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FA9" w:rsidRDefault="00BF1332">
      <w:pPr>
        <w:snapToGrid w:val="0"/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 w:cs="Times New Roman"/>
          <w:color w:val="000000"/>
          <w:sz w:val="44"/>
          <w:szCs w:val="44"/>
        </w:rPr>
        <w:t>重庆三峡银行</w:t>
      </w:r>
    </w:p>
    <w:p w:rsidR="00F90FA9" w:rsidRDefault="00BF1332">
      <w:pPr>
        <w:snapToGrid w:val="0"/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color w:val="000000"/>
          <w:sz w:val="44"/>
          <w:szCs w:val="44"/>
        </w:rPr>
        <w:t>西永及万州数据中心动环监控系统</w:t>
      </w:r>
      <w:r>
        <w:rPr>
          <w:rFonts w:ascii="Times New Roman" w:eastAsia="方正小标宋_GBK" w:hAnsi="Times New Roman" w:cs="Times New Roman"/>
          <w:color w:val="000000"/>
          <w:sz w:val="44"/>
          <w:szCs w:val="44"/>
        </w:rPr>
        <w:t>2027-2029</w:t>
      </w:r>
      <w:r>
        <w:rPr>
          <w:rFonts w:ascii="Times New Roman" w:eastAsia="方正小标宋_GBK" w:hAnsi="Times New Roman" w:cs="Times New Roman"/>
          <w:color w:val="000000"/>
          <w:sz w:val="44"/>
          <w:szCs w:val="44"/>
        </w:rPr>
        <w:t>年维保</w:t>
      </w:r>
      <w:r>
        <w:rPr>
          <w:rFonts w:ascii="方正小标宋_GBK" w:eastAsia="方正小标宋_GBK" w:hAnsi="方正小标宋_GBK" w:hint="eastAsia"/>
          <w:sz w:val="44"/>
          <w:szCs w:val="44"/>
        </w:rPr>
        <w:t>项目</w:t>
      </w:r>
      <w:r>
        <w:rPr>
          <w:rFonts w:ascii="Times New Roman" w:eastAsia="方正小标宋_GBK" w:hAnsi="Times New Roman" w:cs="Times New Roman"/>
          <w:sz w:val="44"/>
          <w:szCs w:val="44"/>
        </w:rPr>
        <w:t>公告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一、项目信息</w:t>
      </w:r>
    </w:p>
    <w:p w:rsidR="00F90FA9" w:rsidRDefault="00BF133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</w:p>
    <w:p w:rsidR="00F90FA9" w:rsidRDefault="00BF133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项目名称：西永及万州数据中心动环监控系统</w:t>
      </w:r>
      <w:r>
        <w:rPr>
          <w:rFonts w:ascii="Times New Roman" w:eastAsia="方正仿宋_GBK" w:hAnsi="Times New Roman" w:cs="Times New Roman"/>
          <w:sz w:val="32"/>
          <w:szCs w:val="32"/>
        </w:rPr>
        <w:t>2027-2029</w:t>
      </w:r>
      <w:r>
        <w:rPr>
          <w:rFonts w:ascii="Times New Roman" w:eastAsia="方正仿宋_GBK" w:hAnsi="Times New Roman" w:cs="Times New Roman"/>
          <w:sz w:val="32"/>
          <w:szCs w:val="32"/>
        </w:rPr>
        <w:t>年维保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项目</w:t>
      </w:r>
    </w:p>
    <w:p w:rsidR="00F90FA9" w:rsidRDefault="00BF1332">
      <w:pPr>
        <w:spacing w:line="594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拟采购的货物或服务的说明：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保障动环监控系统</w:t>
      </w:r>
      <w:proofErr w:type="gramEnd"/>
      <w:r>
        <w:rPr>
          <w:rFonts w:ascii="Times New Roman" w:eastAsia="方正仿宋_GBK" w:hAnsi="Times New Roman"/>
          <w:sz w:val="32"/>
          <w:szCs w:val="32"/>
        </w:rPr>
        <w:t>安全稳定运行，降低机房基础设施运行风险。维保主要包括以下内容：设备巡检、应急响应、硬件质保、软件优化、技术支持等服务。</w:t>
      </w:r>
    </w:p>
    <w:p w:rsidR="00F90FA9" w:rsidRDefault="00BF133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拟采购的货物或服务的预算金额：</w:t>
      </w:r>
      <w:r>
        <w:rPr>
          <w:rFonts w:ascii="Times New Roman" w:eastAsia="方正仿宋_GBK" w:hAnsi="Times New Roman"/>
          <w:sz w:val="32"/>
          <w:szCs w:val="32"/>
        </w:rPr>
        <w:t>37.5</w:t>
      </w:r>
      <w:r>
        <w:rPr>
          <w:rFonts w:ascii="Times New Roman" w:eastAsia="方正仿宋_GBK" w:hAnsi="Times New Roman"/>
          <w:sz w:val="32"/>
          <w:szCs w:val="32"/>
        </w:rPr>
        <w:t>万元</w:t>
      </w:r>
    </w:p>
    <w:p w:rsidR="00F90FA9" w:rsidRDefault="00BF1332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直接采购</w:t>
      </w:r>
      <w:r>
        <w:rPr>
          <w:rFonts w:ascii="Times New Roman" w:eastAsia="方正仿宋_GBK" w:hAnsi="Times New Roman" w:cs="Times New Roman"/>
          <w:sz w:val="32"/>
          <w:szCs w:val="32"/>
        </w:rPr>
        <w:t>采购方式的原因及说明：</w:t>
      </w:r>
      <w:proofErr w:type="gramStart"/>
      <w:r>
        <w:rPr>
          <w:rFonts w:ascii="Times New Roman" w:eastAsia="方正仿宋_GBK" w:hAnsi="Times New Roman" w:cs="Times New Roman"/>
          <w:sz w:val="32"/>
          <w:szCs w:val="32"/>
        </w:rPr>
        <w:t>维保涉及</w:t>
      </w:r>
      <w:proofErr w:type="gramEnd"/>
      <w:r>
        <w:rPr>
          <w:rFonts w:ascii="Times New Roman" w:eastAsia="方正仿宋_GBK" w:hAnsi="Times New Roman" w:cs="Times New Roman"/>
          <w:sz w:val="32"/>
          <w:szCs w:val="32"/>
        </w:rPr>
        <w:t>到软硬件故障处理、机房设备协议适配、固件版本迭代、监控策略升级等，原厂拥有不可替代的专利或专用技术，且未授权任何第三</w:t>
      </w:r>
      <w:proofErr w:type="gramStart"/>
      <w:r>
        <w:rPr>
          <w:rFonts w:ascii="Times New Roman" w:eastAsia="方正仿宋_GBK" w:hAnsi="Times New Roman" w:cs="Times New Roman"/>
          <w:sz w:val="32"/>
          <w:szCs w:val="32"/>
        </w:rPr>
        <w:t>方服务</w:t>
      </w:r>
      <w:proofErr w:type="gramEnd"/>
      <w:r>
        <w:rPr>
          <w:rFonts w:ascii="Times New Roman" w:eastAsia="方正仿宋_GBK" w:hAnsi="Times New Roman" w:cs="Times New Roman"/>
          <w:sz w:val="32"/>
          <w:szCs w:val="32"/>
        </w:rPr>
        <w:t>机构从事该系统</w:t>
      </w:r>
      <w:proofErr w:type="gramStart"/>
      <w:r>
        <w:rPr>
          <w:rFonts w:ascii="Times New Roman" w:eastAsia="方正仿宋_GBK" w:hAnsi="Times New Roman" w:cs="Times New Roman"/>
          <w:sz w:val="32"/>
          <w:szCs w:val="32"/>
        </w:rPr>
        <w:t>的维保服务</w:t>
      </w:r>
      <w:proofErr w:type="gramEnd"/>
      <w:r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二、拟定供应商信息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 xml:space="preserve"> </w:t>
      </w:r>
    </w:p>
    <w:p w:rsidR="00F90FA9" w:rsidRDefault="00BF133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名称：</w:t>
      </w:r>
      <w:r>
        <w:rPr>
          <w:rFonts w:ascii="Times New Roman" w:eastAsia="方正仿宋_GBK" w:hAnsi="Times New Roman"/>
          <w:sz w:val="32"/>
          <w:szCs w:val="32"/>
        </w:rPr>
        <w:t>深圳市共</w:t>
      </w:r>
      <w:proofErr w:type="gramStart"/>
      <w:r>
        <w:rPr>
          <w:rFonts w:ascii="Times New Roman" w:eastAsia="方正仿宋_GBK" w:hAnsi="Times New Roman"/>
          <w:sz w:val="32"/>
          <w:szCs w:val="32"/>
        </w:rPr>
        <w:t>济科技</w:t>
      </w:r>
      <w:proofErr w:type="gramEnd"/>
      <w:r>
        <w:rPr>
          <w:rFonts w:ascii="Times New Roman" w:eastAsia="方正仿宋_GBK" w:hAnsi="Times New Roman"/>
          <w:sz w:val="32"/>
          <w:szCs w:val="32"/>
        </w:rPr>
        <w:t>股份有限公司</w:t>
      </w:r>
    </w:p>
    <w:p w:rsidR="00F90FA9" w:rsidRDefault="00BF133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地址：深圳市南山区高新技术产业园区深圳软件园</w:t>
      </w:r>
      <w:r>
        <w:rPr>
          <w:rFonts w:ascii="Times New Roman" w:eastAsia="方正仿宋_GBK" w:hAnsi="Times New Roman" w:cs="Times New Roman"/>
          <w:sz w:val="32"/>
          <w:szCs w:val="32"/>
        </w:rPr>
        <w:t>7</w:t>
      </w:r>
      <w:r>
        <w:rPr>
          <w:rFonts w:ascii="Times New Roman" w:eastAsia="方正仿宋_GBK" w:hAnsi="Times New Roman" w:cs="Times New Roman"/>
          <w:sz w:val="32"/>
          <w:szCs w:val="32"/>
        </w:rPr>
        <w:t>栋</w:t>
      </w:r>
      <w:r>
        <w:rPr>
          <w:rFonts w:ascii="Times New Roman" w:eastAsia="方正仿宋_GBK" w:hAnsi="Times New Roman" w:cs="Times New Roman"/>
          <w:sz w:val="32"/>
          <w:szCs w:val="32"/>
        </w:rPr>
        <w:t>401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三、公示期限</w:t>
      </w:r>
    </w:p>
    <w:p w:rsidR="00F90FA9" w:rsidRPr="00BF1332" w:rsidRDefault="00BF133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BF1332">
        <w:rPr>
          <w:rFonts w:ascii="Times New Roman" w:eastAsia="方正仿宋_GBK" w:hAnsi="Times New Roman" w:cs="Times New Roman"/>
          <w:sz w:val="32"/>
          <w:szCs w:val="32"/>
        </w:rPr>
        <w:t>2026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F462E5">
        <w:rPr>
          <w:rFonts w:ascii="Times New Roman" w:eastAsia="方正仿宋_GBK" w:hAnsi="Times New Roman" w:cs="Times New Roman"/>
          <w:sz w:val="32"/>
          <w:szCs w:val="32"/>
        </w:rPr>
        <w:t>15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日至</w:t>
      </w:r>
      <w:r w:rsidRPr="00BF1332"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2026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F462E5">
        <w:rPr>
          <w:rFonts w:ascii="Times New Roman" w:eastAsia="方正仿宋_GBK" w:hAnsi="Times New Roman" w:cs="Times New Roman"/>
          <w:sz w:val="32"/>
          <w:szCs w:val="32"/>
        </w:rPr>
        <w:t>22</w:t>
      </w:r>
      <w:bookmarkStart w:id="0" w:name="_GoBack"/>
      <w:bookmarkEnd w:id="0"/>
      <w:r w:rsidRPr="00BF1332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日（公示期限不得少于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BF1332">
        <w:rPr>
          <w:rFonts w:ascii="Times New Roman" w:eastAsia="方正仿宋_GBK" w:hAnsi="Times New Roman" w:cs="Times New Roman"/>
          <w:sz w:val="32"/>
          <w:szCs w:val="32"/>
        </w:rPr>
        <w:t>个工作日）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</w:t>
      </w:r>
      <w:r>
        <w:rPr>
          <w:rFonts w:ascii="方正黑体_GBK" w:eastAsia="方正黑体_GBK" w:hAnsi="方正黑体_GBK" w:cs="方正黑体_GBK"/>
          <w:sz w:val="32"/>
          <w:szCs w:val="32"/>
        </w:rPr>
        <w:t>、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其他补充事宜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lastRenderedPageBreak/>
        <w:t>无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五、</w:t>
      </w:r>
      <w:r>
        <w:rPr>
          <w:rFonts w:ascii="方正黑体_GBK" w:eastAsia="方正黑体_GBK" w:hAnsi="方正黑体_GBK" w:cs="方正黑体_GBK"/>
          <w:sz w:val="32"/>
          <w:szCs w:val="32"/>
        </w:rPr>
        <w:t>联系方式</w:t>
      </w:r>
    </w:p>
    <w:p w:rsidR="00F90FA9" w:rsidRDefault="00BF133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重庆三峡银行股份有限公司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:rsidR="00F90FA9" w:rsidRDefault="00BF133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联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系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人：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  <w:r>
        <w:rPr>
          <w:rFonts w:ascii="Times New Roman" w:eastAsia="方正仿宋_GBK" w:hAnsi="Times New Roman" w:cs="Times New Roman"/>
          <w:sz w:val="32"/>
          <w:szCs w:val="32"/>
        </w:rPr>
        <w:t>杨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               </w:t>
      </w:r>
      <w:r>
        <w:rPr>
          <w:rFonts w:ascii="Times New Roman" w:eastAsia="方正仿宋_GBK" w:hAnsi="Times New Roman" w:cs="Times New Roman"/>
          <w:sz w:val="32"/>
          <w:szCs w:val="32"/>
        </w:rPr>
        <w:t>梁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老师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</w:p>
    <w:p w:rsidR="00F90FA9" w:rsidRDefault="00BF1332">
      <w:pPr>
        <w:spacing w:line="594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采购咨询电话：</w:t>
      </w:r>
      <w:r>
        <w:rPr>
          <w:rFonts w:ascii="Times New Roman" w:eastAsia="方正仿宋_GBK" w:hAnsi="Times New Roman" w:cs="Times New Roman"/>
          <w:sz w:val="32"/>
          <w:szCs w:val="32"/>
        </w:rPr>
        <w:t xml:space="preserve">88890381      </w:t>
      </w:r>
      <w:r>
        <w:rPr>
          <w:rFonts w:ascii="Times New Roman" w:eastAsia="方正仿宋_GBK" w:hAnsi="Times New Roman" w:cs="Times New Roman"/>
          <w:sz w:val="32"/>
          <w:szCs w:val="32"/>
        </w:rPr>
        <w:t>业务咨询电话：</w:t>
      </w:r>
      <w:r>
        <w:rPr>
          <w:rFonts w:ascii="Times New Roman" w:eastAsia="方正仿宋_GBK" w:hAnsi="Times New Roman" w:cs="Times New Roman"/>
          <w:sz w:val="32"/>
          <w:szCs w:val="32"/>
        </w:rPr>
        <w:t>88170728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六、专家信息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七、附件</w:t>
      </w:r>
    </w:p>
    <w:p w:rsidR="00F90FA9" w:rsidRDefault="00BF1332">
      <w:pPr>
        <w:spacing w:line="594" w:lineRule="exac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/>
          <w:sz w:val="32"/>
          <w:szCs w:val="32"/>
        </w:rPr>
        <w:t>无</w:t>
      </w:r>
    </w:p>
    <w:sectPr w:rsidR="00F90FA9">
      <w:pgSz w:w="11906" w:h="16838"/>
      <w:pgMar w:top="1984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兰亭黑_GBK">
    <w:altName w:val="Arial Unicode MS"/>
    <w:charset w:val="86"/>
    <w:family w:val="auto"/>
    <w:pitch w:val="default"/>
    <w:sig w:usb0="00000000" w:usb1="3ACF7CFA" w:usb2="0008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jE4MmQxZjA1Y2YxYjcxZTkzZjljNGM2ODFmNzIxYzcifQ=="/>
  </w:docVars>
  <w:rsids>
    <w:rsidRoot w:val="00F90FA9"/>
    <w:rsid w:val="00BF1332"/>
    <w:rsid w:val="00F462E5"/>
    <w:rsid w:val="00F9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A930352-0B2C-4D36-BA55-75E568BB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spacing w:beforeAutospacing="1" w:afterAutospacing="1"/>
      <w:jc w:val="left"/>
      <w:outlineLvl w:val="2"/>
    </w:pPr>
    <w:rPr>
      <w:rFonts w:ascii="宋体" w:hAnsi="宋体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Pr>
      <w:rFonts w:ascii="Calibri" w:eastAsia="宋体" w:hAnsi="Calibri" w:cs="Arial"/>
      <w:b/>
      <w:bCs/>
      <w:kern w:val="44"/>
      <w:sz w:val="44"/>
      <w:szCs w:val="44"/>
      <w:lang w:val="en-US" w:eastAsia="zh-CN" w:bidi="ar-SA"/>
    </w:rPr>
  </w:style>
  <w:style w:type="character" w:customStyle="1" w:styleId="2Char">
    <w:name w:val="标题 2 Char"/>
    <w:basedOn w:val="a0"/>
    <w:link w:val="2"/>
    <w:rPr>
      <w:rFonts w:ascii="方正兰亭黑_GBK" w:eastAsia="黑体" w:hAnsi="方正兰亭黑_GBK" w:cs="Arial"/>
      <w:b/>
      <w:bCs/>
      <w:kern w:val="2"/>
      <w:sz w:val="32"/>
      <w:szCs w:val="32"/>
      <w:lang w:val="en-US" w:eastAsia="zh-CN" w:bidi="ar-SA"/>
    </w:rPr>
  </w:style>
  <w:style w:type="character" w:customStyle="1" w:styleId="3Char">
    <w:name w:val="标题 3 Char"/>
    <w:basedOn w:val="a0"/>
    <w:link w:val="3"/>
    <w:rPr>
      <w:rFonts w:ascii="宋体" w:eastAsia="宋体" w:hAnsi="宋体" w:cs="Times New Roman"/>
      <w:b/>
      <w:bCs/>
      <w:kern w:val="0"/>
      <w:sz w:val="27"/>
      <w:szCs w:val="27"/>
      <w:lang w:val="en-US" w:eastAsia="zh-CN" w:bidi="ar-SA"/>
    </w:rPr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Body Text"/>
    <w:basedOn w:val="a"/>
    <w:qFormat/>
    <w:rPr>
      <w:rFonts w:ascii="Times New Roman" w:hAnsi="宋体" w:cs="Times New Roman"/>
      <w:sz w:val="44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annotation reference"/>
    <w:basedOn w:val="a0"/>
    <w:qFormat/>
    <w:rPr>
      <w:sz w:val="21"/>
      <w:szCs w:val="21"/>
    </w:rPr>
  </w:style>
  <w:style w:type="paragraph" w:styleId="a8">
    <w:name w:val="annotation text"/>
    <w:basedOn w:val="a"/>
    <w:qFormat/>
    <w:pPr>
      <w:jc w:val="left"/>
    </w:pPr>
  </w:style>
  <w:style w:type="paragraph" w:styleId="a9">
    <w:name w:val="annotation subject"/>
    <w:basedOn w:val="a8"/>
    <w:next w:val="a8"/>
    <w:qFormat/>
    <w:rPr>
      <w:b/>
      <w:bCs/>
    </w:rPr>
  </w:style>
  <w:style w:type="paragraph" w:styleId="aa">
    <w:name w:val="Balloon Text"/>
    <w:basedOn w:val="a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7C9BF275-ED9C-40CC-91AF-D1268B59AE10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79</Words>
  <Characters>456</Characters>
  <Application>Microsoft Office Word</Application>
  <DocSecurity>0</DocSecurity>
  <Lines>3</Lines>
  <Paragraphs>1</Paragraphs>
  <ScaleCrop>false</ScaleCrop>
  <Company>HP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Copacabana</dc:creator>
  <cp:lastModifiedBy>HP</cp:lastModifiedBy>
  <cp:revision>29</cp:revision>
  <cp:lastPrinted>2026-10-10T03:43:00Z</cp:lastPrinted>
  <dcterms:created xsi:type="dcterms:W3CDTF">2022-09-11T11:10:00Z</dcterms:created>
  <dcterms:modified xsi:type="dcterms:W3CDTF">2026-10-10T03:43:00Z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otCYQxs9Dbw2bUEn/Soxv9pYAoWsCRIsU8+gIbxzzmNcJN13+qHIPyWmbF9hFzPHyi2m8DLwi54E5OVVM5pJ0yGmgAiYTaR6oYUdYZxdjep6I9xviFUFZ9aTScfBW9OGUdr0xJvkPAOxUDOzfeZT1N8uYd88ZGkkXEo27j3eCNuNdFtZMHAs9Nqua8mV6N9HvK98+ysdRRg4Yb3Hba5DrWOOYHRU61/Yjtsj80XHSnQdLxv2aO3KE/xTzsLgcEd</vt:lpwstr>
  </property>
  <property fmtid="{D5CDD505-2E9C-101B-9397-08002B2CF9AE}" pid="3" name="KSOProductBuildVer">
    <vt:lpwstr>2052-12.1.0.15712</vt:lpwstr>
  </property>
  <property fmtid="{D5CDD505-2E9C-101B-9397-08002B2CF9AE}" pid="4" name="ICV">
    <vt:lpwstr>04FC9CD5ACEC4A1EA3C6532A6421F9D6_13</vt:lpwstr>
  </property>
</Properties>
</file>