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F3E8D" w14:textId="421192CA" w:rsidR="008D040D" w:rsidRDefault="00C74F35" w:rsidP="00C74F35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 w:rsidRPr="00C74F35"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重庆三峡银行股份有限公司</w:t>
      </w:r>
      <w:bookmarkStart w:id="0" w:name="_GoBack"/>
      <w:bookmarkEnd w:id="0"/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审计业务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系统</w:t>
      </w:r>
    </w:p>
    <w:p w14:paraId="3228A81F" w14:textId="77777777" w:rsidR="008D040D" w:rsidRDefault="00C74F35">
      <w:pPr>
        <w:snapToGrid w:val="0"/>
        <w:spacing w:line="600" w:lineRule="exact"/>
        <w:jc w:val="center"/>
        <w:rPr>
          <w:rFonts w:ascii="Times New Roman" w:eastAsia="方正小标宋_GBK" w:hAnsi="方正小标宋_GBK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优化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项目</w:t>
      </w:r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14:paraId="3C1D030C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14:paraId="4D51A6E2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14:paraId="04B91E8A" w14:textId="77777777" w:rsidR="008D040D" w:rsidRDefault="00C74F35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审计业务系统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优化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项目</w:t>
      </w:r>
    </w:p>
    <w:p w14:paraId="19E86262" w14:textId="77777777" w:rsidR="008D040D" w:rsidRDefault="00C74F35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新一代数据中台建设因架构变化，对审计业务系统进行适应性改造，包括切换数据传输方式至通用电子数据存储平台，完成约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个数据文件的解析入库，以及优化相关审计模型表与原数据表的存储处理逻辑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25031F31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30.37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14:paraId="3F95339B" w14:textId="77777777" w:rsidR="008D040D" w:rsidRDefault="00C74F35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本次优化系在原审计业务系统基础上的延续开发，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原厂熟悉我行审计业务逻辑、核心代码架构及历史数据处理规则。由</w:t>
      </w:r>
      <w:r>
        <w:rPr>
          <w:rFonts w:ascii="Times New Roman" w:eastAsia="方正仿宋_GBK" w:hAnsi="Times New Roman" w:cs="Times New Roman"/>
          <w:sz w:val="32"/>
          <w:szCs w:val="32"/>
        </w:rPr>
        <w:t>厂商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实施可确保新旧数据架构的衔接，</w:t>
      </w:r>
      <w:r>
        <w:rPr>
          <w:rFonts w:ascii="Times New Roman" w:eastAsia="方正仿宋_GBK" w:hAnsi="Times New Roman" w:cs="Times New Roman"/>
          <w:sz w:val="32"/>
          <w:szCs w:val="32"/>
        </w:rPr>
        <w:t>可降低项目实施风险、操作风险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保障审计业务的连续性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27A4277E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14:paraId="394D5E67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 w:hint="eastAsia"/>
          <w:bCs/>
          <w:sz w:val="32"/>
          <w:szCs w:val="32"/>
        </w:rPr>
        <w:t>北京银丰新融科技开发有限公司</w:t>
      </w:r>
    </w:p>
    <w:p w14:paraId="2EB00293" w14:textId="77777777" w:rsidR="008D040D" w:rsidRDefault="00C74F35">
      <w:pPr>
        <w:spacing w:line="594" w:lineRule="exact"/>
        <w:rPr>
          <w:rFonts w:eastAsia="方正仿宋_GBK" w:hAnsi="Times New Roman"/>
          <w:sz w:val="32"/>
          <w:szCs w:val="32"/>
        </w:rPr>
      </w:pPr>
      <w:r>
        <w:rPr>
          <w:rFonts w:eastAsia="方正仿宋_GBK" w:hAnsi="Times New Roman"/>
          <w:sz w:val="32"/>
          <w:szCs w:val="32"/>
        </w:rPr>
        <w:t>地址：</w:t>
      </w:r>
      <w:r>
        <w:rPr>
          <w:rFonts w:eastAsia="方正仿宋_GBK" w:hAnsi="Times New Roman" w:hint="eastAsia"/>
          <w:sz w:val="32"/>
          <w:szCs w:val="32"/>
        </w:rPr>
        <w:t>北京</w:t>
      </w:r>
      <w:r>
        <w:rPr>
          <w:rFonts w:eastAsia="方正仿宋_GBK" w:hAnsi="Times New Roman"/>
          <w:sz w:val="32"/>
          <w:szCs w:val="32"/>
        </w:rPr>
        <w:t>市</w:t>
      </w:r>
      <w:r>
        <w:rPr>
          <w:rFonts w:eastAsia="方正仿宋_GBK" w:hAnsi="Times New Roman" w:hint="eastAsia"/>
          <w:sz w:val="32"/>
          <w:szCs w:val="32"/>
        </w:rPr>
        <w:t>朝阳</w:t>
      </w:r>
      <w:r>
        <w:rPr>
          <w:rFonts w:eastAsia="方正仿宋_GBK" w:hAnsi="Times New Roman"/>
          <w:sz w:val="32"/>
          <w:szCs w:val="32"/>
        </w:rPr>
        <w:t>区</w:t>
      </w:r>
      <w:r>
        <w:rPr>
          <w:rFonts w:eastAsia="方正仿宋_GBK" w:hAnsi="Times New Roman" w:hint="eastAsia"/>
          <w:sz w:val="32"/>
          <w:szCs w:val="32"/>
        </w:rPr>
        <w:t>安贞西里</w:t>
      </w:r>
      <w:r>
        <w:rPr>
          <w:rFonts w:eastAsia="方正仿宋_GBK" w:hAnsi="Times New Roman" w:hint="eastAsia"/>
          <w:sz w:val="32"/>
          <w:szCs w:val="32"/>
        </w:rPr>
        <w:t>26</w:t>
      </w:r>
      <w:r>
        <w:rPr>
          <w:rFonts w:eastAsia="方正仿宋_GBK" w:hAnsi="Times New Roman" w:hint="eastAsia"/>
          <w:sz w:val="32"/>
          <w:szCs w:val="32"/>
        </w:rPr>
        <w:t>号浙江大厦</w:t>
      </w:r>
      <w:r>
        <w:rPr>
          <w:rFonts w:eastAsia="方正仿宋_GBK" w:hAnsi="Times New Roman" w:hint="eastAsia"/>
          <w:sz w:val="32"/>
          <w:szCs w:val="32"/>
        </w:rPr>
        <w:t>8</w:t>
      </w:r>
      <w:r>
        <w:rPr>
          <w:rFonts w:eastAsia="方正仿宋_GBK" w:hAnsi="Times New Roman" w:hint="eastAsia"/>
          <w:sz w:val="32"/>
          <w:szCs w:val="32"/>
        </w:rPr>
        <w:t>层</w:t>
      </w:r>
    </w:p>
    <w:p w14:paraId="43599886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14:paraId="39AD0ACC" w14:textId="3EECDBBE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D168CC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D168CC"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D168CC">
        <w:rPr>
          <w:rFonts w:ascii="Times New Roman" w:eastAsia="方正仿宋_GBK" w:hAnsi="Times New Roman" w:cs="Times New Roman"/>
          <w:sz w:val="32"/>
          <w:szCs w:val="32"/>
        </w:rPr>
        <w:t>22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14:paraId="721A031A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14:paraId="2E6C5FF5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14:paraId="12A26A84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14:paraId="0F1D8794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14:paraId="00B6FD65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14:paraId="6B32953E" w14:textId="77777777" w:rsidR="008D040D" w:rsidRDefault="00C74F35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159</w:t>
      </w:r>
    </w:p>
    <w:p w14:paraId="34407CF6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14:paraId="6F029C2D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14:paraId="6968CEA7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14:paraId="2DECAD86" w14:textId="77777777" w:rsidR="008D040D" w:rsidRDefault="00C74F35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8D040D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script"/>
    <w:pitch w:val="default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993777"/>
    <w:rsid w:val="008D040D"/>
    <w:rsid w:val="00993777"/>
    <w:rsid w:val="00C74F35"/>
    <w:rsid w:val="00D168CC"/>
    <w:rsid w:val="00EE2EB2"/>
    <w:rsid w:val="337F2057"/>
    <w:rsid w:val="48B6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9A4231-8344-451F-9E23-1DD6137E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qFormat/>
    <w:rPr>
      <w:b/>
      <w:bCs/>
    </w:rPr>
  </w:style>
  <w:style w:type="character" w:styleId="aa">
    <w:name w:val="annotation reference"/>
    <w:basedOn w:val="a0"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87FF870-95C7-44DE-9D46-551BE912CE6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481</Characters>
  <Application>Microsoft Office Word</Application>
  <DocSecurity>0</DocSecurity>
  <Lines>4</Lines>
  <Paragraphs>1</Paragraphs>
  <ScaleCrop>false</ScaleCrop>
  <Company>HP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49</cp:revision>
  <cp:lastPrinted>2022-09-19T08:29:00Z</cp:lastPrinted>
  <dcterms:created xsi:type="dcterms:W3CDTF">2022-09-11T11:10:00Z</dcterms:created>
  <dcterms:modified xsi:type="dcterms:W3CDTF">2026-09-10T01:16:00Z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2052-12.1.0.28043</vt:lpwstr>
  </property>
  <property fmtid="{D5CDD505-2E9C-101B-9397-08002B2CF9AE}" pid="4" name="ICV">
    <vt:lpwstr>04FC9CD5ACEC4A1EA3C6532A6421F9D6_13</vt:lpwstr>
  </property>
</Properties>
</file>