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D26FBE" w:rsidRPr="00D26FBE">
              <w:rPr>
                <w:rFonts w:ascii="Times New Roman" w:eastAsia="方正小标宋_GBK" w:hAnsi="方正小标宋_GBK" w:cs="Times New Roman" w:hint="eastAsia"/>
                <w:color w:val="000000"/>
                <w:sz w:val="44"/>
                <w:szCs w:val="44"/>
              </w:rPr>
              <w:t>中央银行会计核算数据集中系统综合前置子系统</w:t>
            </w:r>
            <w:r w:rsidR="00D26FBE" w:rsidRPr="00D26FBE">
              <w:rPr>
                <w:rFonts w:ascii="Times New Roman" w:eastAsia="方正小标宋_GBK" w:hAnsi="方正小标宋_GBK" w:cs="Times New Roman" w:hint="eastAsia"/>
                <w:color w:val="000000"/>
                <w:sz w:val="44"/>
                <w:szCs w:val="44"/>
              </w:rPr>
              <w:t>2026</w:t>
            </w:r>
            <w:r w:rsidR="00D26FBE" w:rsidRPr="00D26FBE">
              <w:rPr>
                <w:rFonts w:ascii="Times New Roman" w:eastAsia="方正小标宋_GBK" w:hAnsi="方正小标宋_GBK" w:cs="Times New Roman" w:hint="eastAsia"/>
                <w:color w:val="000000"/>
                <w:sz w:val="44"/>
                <w:szCs w:val="44"/>
              </w:rPr>
              <w:t>年度信创项目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 w:rsidP="00FE6DD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433D45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433D45">
              <w:rPr>
                <w:rFonts w:ascii="宋体" w:cs="宋体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D26FBE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433D45">
              <w:rPr>
                <w:rFonts w:ascii="宋体" w:cs="宋体"/>
                <w:color w:val="000000"/>
                <w:kern w:val="0"/>
                <w:sz w:val="32"/>
                <w:szCs w:val="32"/>
              </w:rPr>
              <w:t>4</w:t>
            </w: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B34B89">
            <w:pPr>
              <w:widowControl/>
              <w:ind w:firstLineChars="100" w:firstLine="300"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项目</w:t>
            </w:r>
          </w:p>
          <w:p w:rsidR="00B57932" w:rsidRPr="00D26FBE" w:rsidRDefault="00B34B89">
            <w:pPr>
              <w:widowControl/>
              <w:ind w:firstLineChars="100" w:firstLine="300"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D26FBE" w:rsidP="004578D4">
            <w:pPr>
              <w:widowControl/>
              <w:spacing w:line="540" w:lineRule="exact"/>
              <w:jc w:val="center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中央银行会计核算数据集中系统综合前置子系统2026年度信创项目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0C1" w:rsidRPr="00D26FBE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直接</w:t>
            </w:r>
          </w:p>
          <w:p w:rsidR="00B57932" w:rsidRPr="00D26FBE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采购</w:t>
            </w:r>
          </w:p>
        </w:tc>
      </w:tr>
      <w:tr w:rsidR="00B57932" w:rsidTr="00D26FBE">
        <w:trPr>
          <w:trHeight w:val="12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B34B89" w:rsidP="004578D4">
            <w:pPr>
              <w:widowControl/>
              <w:spacing w:line="540" w:lineRule="exact"/>
              <w:jc w:val="center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B34B89">
            <w:pPr>
              <w:widowControl/>
              <w:ind w:firstLineChars="100" w:firstLine="300"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D26FBE" w:rsidP="004578D4">
            <w:pPr>
              <w:widowControl/>
              <w:spacing w:line="540" w:lineRule="exact"/>
              <w:jc w:val="center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/>
                <w:color w:val="000000"/>
                <w:kern w:val="0"/>
                <w:sz w:val="30"/>
                <w:szCs w:val="30"/>
              </w:rPr>
              <w:t>金电信息科技（北京）有限责任公司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D26FBE" w:rsidP="00D26FB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/>
                <w:color w:val="000000"/>
                <w:kern w:val="0"/>
                <w:sz w:val="30"/>
                <w:szCs w:val="30"/>
              </w:rPr>
              <w:t>金电信息科技（北京）有限责任公司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B34B89">
            <w:pPr>
              <w:widowControl/>
              <w:ind w:firstLineChars="100" w:firstLine="300"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D26FBE">
            <w:pPr>
              <w:widowControl/>
              <w:ind w:firstLineChars="700" w:firstLine="2100"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/>
                <w:color w:val="000000"/>
                <w:kern w:val="0"/>
                <w:sz w:val="30"/>
                <w:szCs w:val="30"/>
              </w:rPr>
              <w:t>38</w:t>
            </w:r>
            <w:r w:rsidR="00B34B89" w:rsidRPr="00D26FBE">
              <w:rPr>
                <w:rFonts w:ascii="宋体" w:cs="宋体"/>
                <w:color w:val="000000"/>
                <w:kern w:val="0"/>
                <w:sz w:val="30"/>
                <w:szCs w:val="30"/>
              </w:rPr>
              <w:t>万</w:t>
            </w:r>
            <w:r w:rsidR="00B34B89"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元</w:t>
            </w:r>
          </w:p>
        </w:tc>
      </w:tr>
      <w:tr w:rsidR="00B57932" w:rsidTr="004578D4">
        <w:trPr>
          <w:trHeight w:val="297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B34B89">
            <w:pPr>
              <w:widowControl/>
              <w:ind w:firstLineChars="100" w:firstLine="300"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D26FBE" w:rsidP="004578D4">
            <w:pPr>
              <w:widowControl/>
              <w:spacing w:line="540" w:lineRule="exact"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/>
                <w:color w:val="000000"/>
                <w:kern w:val="0"/>
                <w:sz w:val="30"/>
                <w:szCs w:val="30"/>
              </w:rPr>
              <w:t>中央银行会计核算数据集中系统综合前置子系统所涉及的服务器、操作系统、中间件、数据库及应用程序开展国产化信创适配，完成环境迁移、程序适配、参数配置优化与兼容性调试，存量数据完成数据迁移。</w:t>
            </w:r>
          </w:p>
        </w:tc>
      </w:tr>
      <w:tr w:rsidR="00B57932" w:rsidTr="004578D4">
        <w:trPr>
          <w:trHeight w:val="32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B34B89">
            <w:pPr>
              <w:widowControl/>
              <w:ind w:firstLineChars="100" w:firstLine="300"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Pr="00D26FBE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/>
                <w:color w:val="000000"/>
                <w:kern w:val="0"/>
                <w:sz w:val="30"/>
                <w:szCs w:val="30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D26FBE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 xml:space="preserve">其 </w:t>
            </w: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   </w:t>
            </w:r>
            <w:r w:rsidRPr="00D26FBE">
              <w:rPr>
                <w:rFonts w:ascii="宋体" w:cs="宋体" w:hint="eastAsia"/>
                <w:color w:val="000000"/>
                <w:kern w:val="0"/>
                <w:sz w:val="30"/>
                <w:szCs w:val="30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Pr="00D26FBE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0"/>
                <w:szCs w:val="30"/>
              </w:rPr>
            </w:pPr>
            <w:r w:rsidRPr="00D26FBE">
              <w:rPr>
                <w:rFonts w:ascii="宋体" w:cs="宋体" w:hint="eastAsia"/>
                <w:color w:val="333333"/>
                <w:kern w:val="0"/>
                <w:sz w:val="30"/>
                <w:szCs w:val="30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41C" w:rsidRDefault="0080241C" w:rsidP="00000234">
      <w:r>
        <w:separator/>
      </w:r>
    </w:p>
  </w:endnote>
  <w:endnote w:type="continuationSeparator" w:id="0">
    <w:p w:rsidR="0080241C" w:rsidRDefault="0080241C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41C" w:rsidRDefault="0080241C" w:rsidP="00000234">
      <w:r>
        <w:separator/>
      </w:r>
    </w:p>
  </w:footnote>
  <w:footnote w:type="continuationSeparator" w:id="0">
    <w:p w:rsidR="0080241C" w:rsidRDefault="0080241C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1B30C1"/>
    <w:rsid w:val="0026694B"/>
    <w:rsid w:val="00433D45"/>
    <w:rsid w:val="004578D4"/>
    <w:rsid w:val="005976AB"/>
    <w:rsid w:val="00603B45"/>
    <w:rsid w:val="006E4946"/>
    <w:rsid w:val="00754B02"/>
    <w:rsid w:val="0080241C"/>
    <w:rsid w:val="008D1EC1"/>
    <w:rsid w:val="009F3258"/>
    <w:rsid w:val="00A54B5C"/>
    <w:rsid w:val="00B32F7E"/>
    <w:rsid w:val="00B34B89"/>
    <w:rsid w:val="00B5773C"/>
    <w:rsid w:val="00B57932"/>
    <w:rsid w:val="00CB4E21"/>
    <w:rsid w:val="00D05044"/>
    <w:rsid w:val="00D26FBE"/>
    <w:rsid w:val="00DC1F8E"/>
    <w:rsid w:val="00DC3C3D"/>
    <w:rsid w:val="00E15E51"/>
    <w:rsid w:val="00EA226A"/>
    <w:rsid w:val="00FE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BC407-3DBC-4C79-AF60-1F236413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</Words>
  <Characters>294</Characters>
  <Application>Microsoft Office Word</Application>
  <DocSecurity>0</DocSecurity>
  <Lines>2</Lines>
  <Paragraphs>1</Paragraphs>
  <ScaleCrop>false</ScaleCrop>
  <Company>HP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14</cp:revision>
  <cp:lastPrinted>2026-08-04T03:50:00Z</cp:lastPrinted>
  <dcterms:created xsi:type="dcterms:W3CDTF">2026-05-06T08:29:00Z</dcterms:created>
  <dcterms:modified xsi:type="dcterms:W3CDTF">2026-08-31T07:22:00Z</dcterms:modified>
</cp:coreProperties>
</file>