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528" w:rsidRDefault="006C23AA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第二代中国现代化支付系统</w:t>
      </w:r>
      <w:r>
        <w:rPr>
          <w:rFonts w:ascii="Times New Roman" w:eastAsia="方正小标宋_GBK" w:hAnsi="Times New Roman" w:cs="Times New Roman"/>
          <w:sz w:val="44"/>
          <w:szCs w:val="44"/>
        </w:rPr>
        <w:t>2026</w:t>
      </w:r>
      <w:r>
        <w:rPr>
          <w:rFonts w:ascii="Times New Roman" w:eastAsia="方正小标宋_GBK" w:hAnsi="Times New Roman" w:cs="Times New Roman"/>
          <w:sz w:val="44"/>
          <w:szCs w:val="44"/>
        </w:rPr>
        <w:t>年度</w:t>
      </w:r>
    </w:p>
    <w:p w:rsidR="00021528" w:rsidRDefault="006C23AA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proofErr w:type="gramStart"/>
      <w:r>
        <w:rPr>
          <w:rFonts w:ascii="Times New Roman" w:eastAsia="方正小标宋_GBK" w:hAnsi="Times New Roman" w:cs="Times New Roman"/>
          <w:sz w:val="44"/>
          <w:szCs w:val="44"/>
        </w:rPr>
        <w:t>信创及</w:t>
      </w:r>
      <w:proofErr w:type="gramEnd"/>
      <w:r>
        <w:rPr>
          <w:rFonts w:ascii="Times New Roman" w:eastAsia="方正小标宋_GBK" w:hAnsi="Times New Roman" w:cs="Times New Roman"/>
          <w:sz w:val="44"/>
          <w:szCs w:val="44"/>
        </w:rPr>
        <w:t>优化项目公告</w:t>
      </w:r>
    </w:p>
    <w:p w:rsidR="00021528" w:rsidRDefault="006C23AA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一、项目信息</w:t>
      </w:r>
    </w:p>
    <w:p w:rsidR="00021528" w:rsidRDefault="006C23AA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</w:p>
    <w:p w:rsidR="00021528" w:rsidRDefault="006C23AA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项目名称：第二代中国现代化支付系统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年度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信创及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优化项目</w:t>
      </w:r>
    </w:p>
    <w:p w:rsidR="00021528" w:rsidRDefault="006C23AA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拟采购的货物或服务的说明：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年度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第二代支付系统</w:t>
      </w:r>
      <w:proofErr w:type="gramStart"/>
      <w:r>
        <w:rPr>
          <w:rFonts w:ascii="Times New Roman" w:eastAsia="方正仿宋_GBK" w:hAnsi="Times New Roman" w:cs="Times New Roman"/>
          <w:bCs/>
          <w:sz w:val="32"/>
          <w:szCs w:val="32"/>
        </w:rPr>
        <w:t>信创及</w:t>
      </w:r>
      <w:proofErr w:type="gramEnd"/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优化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项目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重点建设内容主要包含：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人行、金融监管局、国资委等监管需求，</w:t>
      </w:r>
      <w:proofErr w:type="gramStart"/>
      <w:r>
        <w:rPr>
          <w:rFonts w:ascii="Times New Roman" w:eastAsia="方正仿宋_GBK" w:hAnsi="Times New Roman" w:cs="Times New Roman"/>
          <w:bCs/>
          <w:sz w:val="32"/>
          <w:szCs w:val="32"/>
        </w:rPr>
        <w:t>土交所</w:t>
      </w:r>
      <w:proofErr w:type="gramEnd"/>
      <w:r>
        <w:rPr>
          <w:rFonts w:ascii="Times New Roman" w:eastAsia="方正仿宋_GBK" w:hAnsi="Times New Roman" w:cs="Times New Roman"/>
          <w:bCs/>
          <w:sz w:val="32"/>
          <w:szCs w:val="32"/>
        </w:rPr>
        <w:t>、教委、</w:t>
      </w:r>
      <w:proofErr w:type="gramStart"/>
      <w:r>
        <w:rPr>
          <w:rFonts w:ascii="Times New Roman" w:eastAsia="方正仿宋_GBK" w:hAnsi="Times New Roman" w:cs="Times New Roman"/>
          <w:bCs/>
          <w:sz w:val="32"/>
          <w:szCs w:val="32"/>
        </w:rPr>
        <w:t>人社局</w:t>
      </w:r>
      <w:proofErr w:type="gramEnd"/>
      <w:r>
        <w:rPr>
          <w:rFonts w:ascii="Times New Roman" w:eastAsia="方正仿宋_GBK" w:hAnsi="Times New Roman" w:cs="Times New Roman"/>
          <w:bCs/>
          <w:sz w:val="32"/>
          <w:szCs w:val="32"/>
        </w:rPr>
        <w:t>、房管局等单位即时性需求，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城商行银行汇票密押机更换需求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，</w:t>
      </w:r>
      <w:proofErr w:type="gramStart"/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信创改造</w:t>
      </w:r>
      <w:proofErr w:type="gramEnd"/>
      <w:r>
        <w:rPr>
          <w:rFonts w:ascii="Times New Roman" w:eastAsia="方正仿宋_GBK" w:hAnsi="Times New Roman" w:cs="Times New Roman"/>
          <w:bCs/>
          <w:sz w:val="32"/>
          <w:szCs w:val="32"/>
        </w:rPr>
        <w:t>并</w:t>
      </w:r>
      <w:r>
        <w:rPr>
          <w:rFonts w:ascii="Times New Roman" w:eastAsia="方正仿宋_GBK" w:hAnsi="Times New Roman" w:cs="Times New Roman"/>
          <w:sz w:val="32"/>
          <w:szCs w:val="32"/>
        </w:rPr>
        <w:t>完成环境迁移、程序适配、兼容性调试及存量数据迁移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等</w:t>
      </w:r>
      <w:r>
        <w:rPr>
          <w:rFonts w:eastAsia="方正仿宋_GBK"/>
          <w:bCs/>
          <w:kern w:val="0"/>
          <w:sz w:val="32"/>
          <w:szCs w:val="32"/>
        </w:rPr>
        <w:t>。</w:t>
      </w:r>
    </w:p>
    <w:p w:rsidR="00021528" w:rsidRDefault="006C23AA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拟采购的货物或服务的预算金额：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297.6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万元</w:t>
      </w:r>
    </w:p>
    <w:p w:rsidR="00021528" w:rsidRDefault="006C23AA">
      <w:pPr>
        <w:spacing w:line="600" w:lineRule="exact"/>
        <w:rPr>
          <w:rFonts w:eastAsia="方正仿宋_GBK" w:hAnsi="方正仿宋_GBK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直接采购</w:t>
      </w:r>
      <w:r>
        <w:rPr>
          <w:rFonts w:ascii="Times New Roman" w:eastAsia="方正仿宋_GBK" w:hAnsi="Times New Roman" w:cs="Times New Roman"/>
          <w:sz w:val="32"/>
          <w:szCs w:val="32"/>
        </w:rPr>
        <w:t>采购方式的原因及说明：第二代中国现代化支付系统</w:t>
      </w:r>
      <w:r>
        <w:rPr>
          <w:rFonts w:eastAsia="方正仿宋_GBK" w:hAnsi="方正仿宋_GBK"/>
          <w:color w:val="000000"/>
          <w:sz w:val="32"/>
          <w:szCs w:val="32"/>
        </w:rPr>
        <w:t>是按照监管标准在厂商原产品基础上结合</w:t>
      </w:r>
      <w:r>
        <w:rPr>
          <w:rFonts w:eastAsia="方正仿宋_GBK" w:hAnsi="方正仿宋_GBK" w:hint="eastAsia"/>
          <w:color w:val="000000"/>
          <w:sz w:val="32"/>
          <w:szCs w:val="32"/>
        </w:rPr>
        <w:t>我</w:t>
      </w:r>
      <w:proofErr w:type="gramStart"/>
      <w:r>
        <w:rPr>
          <w:rFonts w:eastAsia="方正仿宋_GBK" w:hAnsi="方正仿宋_GBK" w:hint="eastAsia"/>
          <w:color w:val="000000"/>
          <w:sz w:val="32"/>
          <w:szCs w:val="32"/>
        </w:rPr>
        <w:t>行实际</w:t>
      </w:r>
      <w:proofErr w:type="gramEnd"/>
      <w:r>
        <w:rPr>
          <w:rFonts w:eastAsia="方正仿宋_GBK" w:hAnsi="方正仿宋_GBK"/>
          <w:color w:val="000000"/>
          <w:sz w:val="32"/>
          <w:szCs w:val="32"/>
        </w:rPr>
        <w:t>改造而成，</w:t>
      </w:r>
      <w:r>
        <w:rPr>
          <w:rFonts w:eastAsia="方正仿宋_GBK"/>
          <w:sz w:val="32"/>
          <w:szCs w:val="32"/>
        </w:rPr>
        <w:t>数据量大，数据结构复杂，定制</w:t>
      </w:r>
      <w:proofErr w:type="gramStart"/>
      <w:r>
        <w:rPr>
          <w:rFonts w:eastAsia="方正仿宋_GBK"/>
          <w:sz w:val="32"/>
          <w:szCs w:val="32"/>
        </w:rPr>
        <w:t>化</w:t>
      </w:r>
      <w:r>
        <w:rPr>
          <w:rFonts w:eastAsia="方正仿宋_GBK"/>
          <w:sz w:val="32"/>
          <w:szCs w:val="32"/>
        </w:rPr>
        <w:t>需求</w:t>
      </w:r>
      <w:proofErr w:type="gramEnd"/>
      <w:r>
        <w:rPr>
          <w:rFonts w:eastAsia="方正仿宋_GBK"/>
          <w:sz w:val="32"/>
          <w:szCs w:val="32"/>
        </w:rPr>
        <w:t>较多</w:t>
      </w:r>
      <w:r>
        <w:rPr>
          <w:rFonts w:eastAsia="方正仿宋_GBK" w:hAnsi="方正仿宋_GBK"/>
          <w:sz w:val="32"/>
          <w:szCs w:val="32"/>
        </w:rPr>
        <w:t>。</w:t>
      </w:r>
      <w:r>
        <w:rPr>
          <w:rFonts w:eastAsia="方正仿宋_GBK" w:hAnsi="方正仿宋_GBK" w:hint="eastAsia"/>
          <w:sz w:val="32"/>
          <w:szCs w:val="32"/>
        </w:rPr>
        <w:t>采用原厂改造可</w:t>
      </w:r>
      <w:r>
        <w:rPr>
          <w:rFonts w:eastAsia="方正仿宋_GBK" w:hAnsi="方正仿宋_GBK"/>
          <w:sz w:val="32"/>
          <w:szCs w:val="32"/>
        </w:rPr>
        <w:t>保障业务连续性、</w:t>
      </w:r>
      <w:r>
        <w:rPr>
          <w:rFonts w:eastAsia="方正仿宋_GBK"/>
          <w:sz w:val="32"/>
          <w:szCs w:val="32"/>
        </w:rPr>
        <w:t>业务架构统一性和数据完整性，</w:t>
      </w:r>
      <w:r>
        <w:rPr>
          <w:rFonts w:eastAsia="方正仿宋_GBK" w:hAnsi="方正仿宋_GBK"/>
          <w:color w:val="000000"/>
          <w:sz w:val="32"/>
          <w:szCs w:val="32"/>
        </w:rPr>
        <w:t>降低项目实施风险，</w:t>
      </w:r>
      <w:r>
        <w:rPr>
          <w:rFonts w:ascii="Times New Roman" w:eastAsia="方正仿宋_GBK" w:hAnsi="Times New Roman" w:cs="Times New Roman"/>
          <w:sz w:val="32"/>
          <w:szCs w:val="32"/>
        </w:rPr>
        <w:t>保证项目进度和质量</w:t>
      </w:r>
      <w:r>
        <w:rPr>
          <w:rFonts w:eastAsia="方正仿宋_GBK" w:hAnsi="方正仿宋_GBK"/>
          <w:color w:val="000000"/>
          <w:sz w:val="32"/>
          <w:szCs w:val="32"/>
        </w:rPr>
        <w:t>。</w:t>
      </w:r>
    </w:p>
    <w:p w:rsidR="00021528" w:rsidRDefault="006C23AA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二、拟定供应商信息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</w:p>
    <w:p w:rsidR="00021528" w:rsidRDefault="006C23AA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</w:t>
      </w:r>
      <w:r>
        <w:rPr>
          <w:rFonts w:ascii="Times New Roman" w:eastAsia="方正仿宋_GBK" w:hAnsi="方正仿宋_GBK"/>
          <w:color w:val="000000"/>
          <w:sz w:val="32"/>
          <w:szCs w:val="32"/>
        </w:rPr>
        <w:t>赞同科技股份有限公司</w:t>
      </w:r>
    </w:p>
    <w:p w:rsidR="00021528" w:rsidRDefault="006C23AA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地址：上海市闵行区号文路</w:t>
      </w:r>
      <w:r>
        <w:rPr>
          <w:rFonts w:ascii="Times New Roman" w:eastAsia="方正仿宋_GBK" w:hAnsi="Times New Roman" w:cs="Times New Roman"/>
          <w:sz w:val="32"/>
          <w:szCs w:val="32"/>
        </w:rPr>
        <w:t>229</w:t>
      </w:r>
      <w:r>
        <w:rPr>
          <w:rFonts w:ascii="Times New Roman" w:eastAsia="方正仿宋_GBK" w:hAnsi="Times New Roman" w:cs="Times New Roman"/>
          <w:sz w:val="32"/>
          <w:szCs w:val="32"/>
        </w:rPr>
        <w:t>号万象企业中心</w:t>
      </w:r>
      <w:r>
        <w:rPr>
          <w:rFonts w:ascii="Times New Roman" w:eastAsia="方正仿宋_GBK" w:hAnsi="Times New Roman" w:cs="Times New Roman"/>
          <w:sz w:val="32"/>
          <w:szCs w:val="32"/>
        </w:rPr>
        <w:t>MT2</w:t>
      </w:r>
      <w:r>
        <w:rPr>
          <w:rFonts w:ascii="Times New Roman" w:eastAsia="方正仿宋_GBK" w:hAnsi="Times New Roman" w:cs="Times New Roman"/>
          <w:sz w:val="32"/>
          <w:szCs w:val="32"/>
        </w:rPr>
        <w:t>栋</w:t>
      </w:r>
      <w:r>
        <w:rPr>
          <w:rFonts w:ascii="Times New Roman" w:eastAsia="方正仿宋_GBK" w:hAnsi="Times New Roman" w:cs="Times New Roman"/>
          <w:sz w:val="32"/>
          <w:szCs w:val="32"/>
        </w:rPr>
        <w:t>9</w:t>
      </w:r>
      <w:r>
        <w:rPr>
          <w:rFonts w:ascii="Times New Roman" w:eastAsia="方正仿宋_GBK" w:hAnsi="Times New Roman" w:cs="Times New Roman"/>
          <w:sz w:val="32"/>
          <w:szCs w:val="32"/>
        </w:rPr>
        <w:t>层</w:t>
      </w:r>
    </w:p>
    <w:p w:rsidR="00021528" w:rsidRDefault="006C23AA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三、公示期限</w:t>
      </w:r>
    </w:p>
    <w:p w:rsidR="00021528" w:rsidRPr="006C23AA" w:rsidRDefault="006C23AA">
      <w:pPr>
        <w:spacing w:line="594" w:lineRule="exact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2026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年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7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月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24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日至</w:t>
      </w:r>
      <w:r w:rsidRPr="006C23AA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 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2026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年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7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月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31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日（公示期限不得少于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5</w:t>
      </w:r>
      <w:r w:rsidRPr="006C23AA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个工作日）</w:t>
      </w:r>
    </w:p>
    <w:p w:rsidR="00021528" w:rsidRDefault="006C23AA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四</w:t>
      </w:r>
      <w:r>
        <w:rPr>
          <w:rFonts w:ascii="方正黑体_GBK" w:eastAsia="方正黑体_GBK" w:hAnsi="方正黑体_GBK" w:cs="方正黑体_GBK"/>
          <w:sz w:val="32"/>
          <w:szCs w:val="32"/>
        </w:rPr>
        <w:t>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其他补充事宜</w:t>
      </w:r>
    </w:p>
    <w:p w:rsidR="00021528" w:rsidRDefault="006C23AA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021528" w:rsidRDefault="006C23AA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</w:t>
      </w:r>
      <w:r>
        <w:rPr>
          <w:rFonts w:ascii="方正黑体_GBK" w:eastAsia="方正黑体_GBK" w:hAnsi="方正黑体_GBK" w:cs="方正黑体_GBK"/>
          <w:sz w:val="32"/>
          <w:szCs w:val="32"/>
        </w:rPr>
        <w:t>联系方式</w:t>
      </w:r>
    </w:p>
    <w:p w:rsidR="00021528" w:rsidRDefault="006C23AA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</w:t>
      </w:r>
      <w:r>
        <w:rPr>
          <w:rFonts w:ascii="Times New Roman" w:eastAsia="方正仿宋_GBK" w:hAnsi="Times New Roman" w:cs="Times New Roman"/>
          <w:sz w:val="32"/>
          <w:szCs w:val="32"/>
        </w:rPr>
        <w:t>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:rsidR="00021528" w:rsidRDefault="006C23AA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系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</w:t>
      </w:r>
      <w:r>
        <w:rPr>
          <w:rFonts w:ascii="Times New Roman" w:eastAsia="方正仿宋_GBK" w:hAnsi="Times New Roman" w:cs="Times New Roman"/>
          <w:sz w:val="32"/>
          <w:szCs w:val="32"/>
        </w:rPr>
        <w:t>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    </w:t>
      </w:r>
      <w:r>
        <w:rPr>
          <w:rFonts w:ascii="Times New Roman" w:eastAsia="方正仿宋_GBK" w:hAnsi="Times New Roman" w:cs="Times New Roman"/>
          <w:sz w:val="32"/>
          <w:szCs w:val="32"/>
        </w:rPr>
        <w:t>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</w:t>
      </w:r>
    </w:p>
    <w:p w:rsidR="00021528" w:rsidRDefault="006C23AA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采购咨询电话：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023-88890381     </w:t>
      </w:r>
      <w:r>
        <w:rPr>
          <w:rFonts w:ascii="Times New Roman" w:eastAsia="方正仿宋_GBK" w:hAnsi="Times New Roman" w:cs="Times New Roman"/>
          <w:sz w:val="32"/>
          <w:szCs w:val="32"/>
        </w:rPr>
        <w:t>业务咨询电话：</w:t>
      </w:r>
      <w:r>
        <w:rPr>
          <w:rFonts w:ascii="Times New Roman" w:eastAsia="方正仿宋_GBK" w:hAnsi="Times New Roman" w:cs="Times New Roman"/>
          <w:sz w:val="32"/>
          <w:szCs w:val="32"/>
        </w:rPr>
        <w:t>023-88890613</w:t>
      </w:r>
    </w:p>
    <w:p w:rsidR="00021528" w:rsidRDefault="006C23AA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六、专家信息</w:t>
      </w:r>
    </w:p>
    <w:p w:rsidR="00021528" w:rsidRDefault="006C23AA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021528" w:rsidRDefault="006C23AA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七、附件</w:t>
      </w:r>
    </w:p>
    <w:p w:rsidR="00021528" w:rsidRDefault="006C23AA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sectPr w:rsidR="00021528">
      <w:pgSz w:w="11906" w:h="16838"/>
      <w:pgMar w:top="1984" w:right="1446" w:bottom="1644" w:left="144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兰亭黑_GBK">
    <w:altName w:val="Arial Unicode MS"/>
    <w:charset w:val="86"/>
    <w:family w:val="script"/>
    <w:pitch w:val="variable"/>
    <w:sig w:usb0="00000000" w:usb1="3ACF7CFA" w:usb2="0008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jE4MmQxZjA1Y2YxYjcxZTkzZjljNGM2ODFmNzIxYzcifQ=="/>
  </w:docVars>
  <w:rsids>
    <w:rsidRoot w:val="00021528"/>
    <w:rsid w:val="00021528"/>
    <w:rsid w:val="006C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E8F353D-D42E-4735-82C1-F55DB239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spacing w:beforeAutospacing="1" w:afterAutospacing="1"/>
      <w:jc w:val="left"/>
      <w:outlineLvl w:val="2"/>
    </w:pPr>
    <w:rPr>
      <w:rFonts w:ascii="宋体" w:hAnsi="宋体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Pr>
      <w:rFonts w:ascii="Calibri" w:eastAsia="宋体" w:hAnsi="Calibri" w:cs="Arial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0"/>
    <w:link w:val="2"/>
    <w:rPr>
      <w:rFonts w:ascii="方正兰亭黑_GBK" w:eastAsia="黑体" w:hAnsi="方正兰亭黑_GBK" w:cs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0"/>
    <w:link w:val="3"/>
    <w:rPr>
      <w:rFonts w:ascii="宋体" w:eastAsia="宋体" w:hAnsi="宋体" w:cs="Times New Roman"/>
      <w:b/>
      <w:bCs/>
      <w:kern w:val="0"/>
      <w:sz w:val="27"/>
      <w:szCs w:val="27"/>
      <w:lang w:val="en-US" w:eastAsia="zh-CN" w:bidi="ar-SA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ody Text"/>
    <w:basedOn w:val="a"/>
    <w:qFormat/>
    <w:rPr>
      <w:rFonts w:ascii="Times New Roman" w:hAnsi="宋体" w:cs="Times New Roman"/>
      <w:sz w:val="44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ECA09B7-AD13-4ECB-B7B0-AB0B99F5BF28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91</Words>
  <Characters>520</Characters>
  <Application>Microsoft Office Word</Application>
  <DocSecurity>0</DocSecurity>
  <Lines>4</Lines>
  <Paragraphs>1</Paragraphs>
  <ScaleCrop>false</ScaleCrop>
  <Company>HP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Copacabana</dc:creator>
  <cp:lastModifiedBy>HP</cp:lastModifiedBy>
  <cp:revision>34</cp:revision>
  <cp:lastPrinted>2022-09-19T08:29:00Z</cp:lastPrinted>
  <dcterms:created xsi:type="dcterms:W3CDTF">2022-09-11T11:10:00Z</dcterms:created>
  <dcterms:modified xsi:type="dcterms:W3CDTF">2026-07-22T08:41:00Z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04FC9CD5ACEC4A1EA3C6532A6421F9D6_13</vt:lpwstr>
  </property>
</Properties>
</file>