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81E" w:rsidRDefault="00B2627F">
      <w:pPr>
        <w:snapToGrid w:val="0"/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数字证书（</w:t>
      </w:r>
      <w:proofErr w:type="gramStart"/>
      <w:r>
        <w:rPr>
          <w:rFonts w:ascii="Times New Roman" w:eastAsia="方正小标宋_GBK" w:hAnsi="Times New Roman" w:cs="Times New Roman"/>
          <w:sz w:val="44"/>
          <w:szCs w:val="44"/>
        </w:rPr>
        <w:t>网银证书</w:t>
      </w:r>
      <w:proofErr w:type="gramEnd"/>
      <w:r>
        <w:rPr>
          <w:rFonts w:ascii="Times New Roman" w:eastAsia="方正小标宋_GBK" w:hAnsi="Times New Roman" w:cs="Times New Roman"/>
          <w:sz w:val="44"/>
          <w:szCs w:val="44"/>
        </w:rPr>
        <w:t>、场景证书、</w:t>
      </w:r>
      <w:proofErr w:type="gramStart"/>
      <w:r>
        <w:rPr>
          <w:rFonts w:ascii="Times New Roman" w:eastAsia="方正小标宋_GBK" w:hAnsi="Times New Roman" w:cs="Times New Roman"/>
          <w:sz w:val="44"/>
          <w:szCs w:val="44"/>
        </w:rPr>
        <w:t>云证通</w:t>
      </w:r>
      <w:proofErr w:type="gramEnd"/>
      <w:r>
        <w:rPr>
          <w:rFonts w:ascii="Times New Roman" w:eastAsia="方正小标宋_GBK" w:hAnsi="Times New Roman" w:cs="Times New Roman"/>
          <w:sz w:val="44"/>
          <w:szCs w:val="44"/>
        </w:rPr>
        <w:t>证书、安心签证书）项目公告</w:t>
      </w:r>
    </w:p>
    <w:p w:rsidR="00AA181E" w:rsidRDefault="00B2627F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一、项目信息</w:t>
      </w:r>
    </w:p>
    <w:p w:rsidR="00AA181E" w:rsidRDefault="00B2627F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</w:p>
    <w:p w:rsidR="00AA181E" w:rsidRDefault="00B2627F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项目名称：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数字证书（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网银证书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、场景证书、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云证通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证书、安心签证书）项目</w:t>
      </w:r>
    </w:p>
    <w:p w:rsidR="00AA181E" w:rsidRDefault="00B2627F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拟采购的货物或服务的说明：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采购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网银证书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、场景证书、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云证通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证书</w:t>
      </w:r>
      <w:r>
        <w:rPr>
          <w:rFonts w:ascii="Times New Roman" w:eastAsia="方正仿宋_GBK" w:hAnsi="Times New Roman" w:cs="Times New Roman"/>
          <w:sz w:val="32"/>
          <w:szCs w:val="32"/>
        </w:rPr>
        <w:t>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安心签</w:t>
      </w:r>
      <w:r>
        <w:rPr>
          <w:rFonts w:ascii="Times New Roman" w:eastAsia="方正仿宋_GBK" w:hAnsi="Times New Roman" w:cs="Times New Roman"/>
          <w:sz w:val="32"/>
          <w:szCs w:val="32"/>
        </w:rPr>
        <w:t>4</w:t>
      </w:r>
      <w:r>
        <w:rPr>
          <w:rFonts w:ascii="Times New Roman" w:eastAsia="方正仿宋_GBK" w:hAnsi="Times New Roman" w:cs="Times New Roman"/>
          <w:sz w:val="32"/>
          <w:szCs w:val="32"/>
        </w:rPr>
        <w:t>个数字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证书</w:t>
      </w:r>
      <w:r>
        <w:rPr>
          <w:rFonts w:ascii="Times New Roman" w:eastAsia="方正仿宋_GBK" w:hAnsi="Times New Roman" w:cs="Times New Roman"/>
          <w:sz w:val="32"/>
          <w:szCs w:val="32"/>
        </w:rPr>
        <w:t>，</w:t>
      </w:r>
      <w:r>
        <w:rPr>
          <w:rFonts w:eastAsia="方正仿宋_GBK" w:cs="CESI仿宋-GB2312"/>
          <w:sz w:val="32"/>
          <w:szCs w:val="32"/>
        </w:rPr>
        <w:t>满足电子支</w:t>
      </w:r>
      <w:r>
        <w:rPr>
          <w:rFonts w:eastAsia="方正仿宋_GBK"/>
          <w:sz w:val="32"/>
          <w:szCs w:val="32"/>
        </w:rPr>
        <w:t>付、电子凭证和电子合同等业务对安全性、数据完整性、交易便捷性和抗抵赖性的需求。</w:t>
      </w:r>
    </w:p>
    <w:p w:rsidR="00AA181E" w:rsidRDefault="00B2627F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拟采购的货物或服务的预算金额：</w:t>
      </w:r>
      <w:r>
        <w:rPr>
          <w:rFonts w:ascii="Times New Roman" w:eastAsia="方正仿宋_GBK" w:hAnsi="Times New Roman" w:cs="Times New Roman"/>
          <w:sz w:val="32"/>
          <w:szCs w:val="32"/>
        </w:rPr>
        <w:t>230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万元</w:t>
      </w:r>
    </w:p>
    <w:p w:rsidR="00AA181E" w:rsidRDefault="00B2627F">
      <w:pPr>
        <w:spacing w:line="600" w:lineRule="exact"/>
        <w:rPr>
          <w:rFonts w:eastAsia="方正仿宋_GBK" w:hAnsi="方正仿宋_GBK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直接采购</w:t>
      </w:r>
      <w:r>
        <w:rPr>
          <w:rFonts w:ascii="Times New Roman" w:eastAsia="方正仿宋_GBK" w:hAnsi="Times New Roman" w:cs="Times New Roman"/>
          <w:sz w:val="32"/>
          <w:szCs w:val="32"/>
        </w:rPr>
        <w:t>采购方式的原因及说明：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网银证书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、场景证书、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云证通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证书</w:t>
      </w:r>
      <w:r>
        <w:rPr>
          <w:rFonts w:ascii="Times New Roman" w:eastAsia="方正仿宋_GBK" w:hAnsi="Times New Roman" w:cs="Times New Roman"/>
          <w:sz w:val="32"/>
          <w:szCs w:val="32"/>
        </w:rPr>
        <w:t>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安心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签</w:t>
      </w:r>
      <w:r>
        <w:rPr>
          <w:rFonts w:ascii="Times New Roman" w:eastAsia="方正仿宋_GBK" w:hAnsi="Times New Roman" w:cs="Times New Roman"/>
          <w:sz w:val="32"/>
          <w:szCs w:val="32"/>
        </w:rPr>
        <w:t>数字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证书</w:t>
      </w:r>
      <w:r>
        <w:rPr>
          <w:rFonts w:ascii="Times New Roman" w:eastAsia="方正仿宋_GBK" w:hAnsi="Times New Roman" w:cs="Times New Roman"/>
          <w:sz w:val="32"/>
          <w:szCs w:val="32"/>
        </w:rPr>
        <w:t>已对接我行网上银行、手机银行等重要信息系统，基于原有系统底层逻辑并</w:t>
      </w:r>
      <w:r>
        <w:rPr>
          <w:rFonts w:eastAsia="方正仿宋_GBK" w:hAnsi="方正仿宋_GBK"/>
          <w:color w:val="000000"/>
          <w:sz w:val="32"/>
          <w:szCs w:val="32"/>
        </w:rPr>
        <w:t>结合</w:t>
      </w:r>
      <w:r>
        <w:rPr>
          <w:rFonts w:eastAsia="方正仿宋_GBK" w:hAnsi="方正仿宋_GBK" w:hint="eastAsia"/>
          <w:color w:val="000000"/>
          <w:sz w:val="32"/>
          <w:szCs w:val="32"/>
        </w:rPr>
        <w:t>我行实际情况</w:t>
      </w:r>
      <w:r>
        <w:rPr>
          <w:rFonts w:eastAsia="方正仿宋_GBK" w:hAnsi="方正仿宋_GBK"/>
          <w:sz w:val="32"/>
          <w:szCs w:val="32"/>
        </w:rPr>
        <w:t>，</w:t>
      </w:r>
      <w:r>
        <w:rPr>
          <w:rFonts w:eastAsia="方正仿宋_GBK" w:hAnsi="方正仿宋_GBK" w:hint="eastAsia"/>
          <w:sz w:val="32"/>
          <w:szCs w:val="32"/>
        </w:rPr>
        <w:t>采用原厂</w:t>
      </w:r>
      <w:r>
        <w:rPr>
          <w:rFonts w:eastAsia="方正仿宋_GBK" w:hAnsi="方正仿宋_GBK"/>
          <w:sz w:val="32"/>
          <w:szCs w:val="32"/>
        </w:rPr>
        <w:t>数字证书能确保交易的一致性、连续性和稳定性，</w:t>
      </w:r>
      <w:r>
        <w:rPr>
          <w:rFonts w:eastAsia="方正仿宋_GBK" w:hAnsi="方正仿宋_GBK" w:hint="eastAsia"/>
          <w:sz w:val="32"/>
          <w:szCs w:val="32"/>
        </w:rPr>
        <w:t>可</w:t>
      </w:r>
      <w:r>
        <w:rPr>
          <w:rFonts w:eastAsia="方正仿宋_GBK" w:hAnsi="方正仿宋_GBK"/>
          <w:color w:val="000000"/>
          <w:sz w:val="32"/>
          <w:szCs w:val="32"/>
        </w:rPr>
        <w:t>降低项目实施风险，保证项目进度和质量。</w:t>
      </w:r>
    </w:p>
    <w:p w:rsidR="00AA181E" w:rsidRDefault="00B2627F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二、拟定供应商信息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 </w:t>
      </w:r>
    </w:p>
    <w:p w:rsidR="00AA181E" w:rsidRDefault="00B2627F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名称：</w:t>
      </w:r>
      <w:r>
        <w:rPr>
          <w:rFonts w:eastAsia="方正仿宋_GBK"/>
          <w:sz w:val="32"/>
          <w:szCs w:val="32"/>
        </w:rPr>
        <w:t>中</w:t>
      </w:r>
      <w:proofErr w:type="gramStart"/>
      <w:r>
        <w:rPr>
          <w:rFonts w:eastAsia="方正仿宋_GBK"/>
          <w:sz w:val="32"/>
          <w:szCs w:val="32"/>
        </w:rPr>
        <w:t>金金融</w:t>
      </w:r>
      <w:proofErr w:type="gramEnd"/>
      <w:r>
        <w:rPr>
          <w:rFonts w:eastAsia="方正仿宋_GBK"/>
          <w:sz w:val="32"/>
          <w:szCs w:val="32"/>
        </w:rPr>
        <w:t>认证中心有限公司</w:t>
      </w:r>
    </w:p>
    <w:p w:rsidR="00AA181E" w:rsidRDefault="00B2627F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地址：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北京市西城区菜市口南大街平原里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号楼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1-7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1-9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1-10</w:t>
      </w:r>
    </w:p>
    <w:p w:rsidR="00AA181E" w:rsidRDefault="00B2627F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三、公示期限</w:t>
      </w:r>
    </w:p>
    <w:p w:rsidR="00AA181E" w:rsidRDefault="00B2627F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  <w:highlight w:val="yellow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7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24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日至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7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31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日（公示期限不得少于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个工作日）</w:t>
      </w:r>
    </w:p>
    <w:p w:rsidR="00AA181E" w:rsidRDefault="00B2627F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四</w:t>
      </w:r>
      <w:r>
        <w:rPr>
          <w:rFonts w:ascii="方正黑体_GBK" w:eastAsia="方正黑体_GBK" w:hAnsi="方正黑体_GBK" w:cs="方正黑体_GBK"/>
          <w:sz w:val="32"/>
          <w:szCs w:val="32"/>
        </w:rPr>
        <w:t>、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其他补充事宜</w:t>
      </w:r>
    </w:p>
    <w:p w:rsidR="00AA181E" w:rsidRDefault="00B2627F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lastRenderedPageBreak/>
        <w:t>无</w:t>
      </w:r>
    </w:p>
    <w:p w:rsidR="00AA181E" w:rsidRDefault="00B2627F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五、</w:t>
      </w:r>
      <w:r>
        <w:rPr>
          <w:rFonts w:ascii="方正黑体_GBK" w:eastAsia="方正黑体_GBK" w:hAnsi="方正黑体_GBK" w:cs="方正黑体_GBK"/>
          <w:sz w:val="32"/>
          <w:szCs w:val="32"/>
        </w:rPr>
        <w:t>联系方式</w:t>
      </w:r>
    </w:p>
    <w:p w:rsidR="00AA181E" w:rsidRDefault="00B2627F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</w:t>
      </w:r>
      <w:r>
        <w:rPr>
          <w:rFonts w:ascii="Times New Roman" w:eastAsia="方正仿宋_GBK" w:hAnsi="Times New Roman" w:cs="Times New Roman"/>
          <w:sz w:val="32"/>
          <w:szCs w:val="32"/>
        </w:rPr>
        <w:t>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</w:p>
    <w:p w:rsidR="00AA181E" w:rsidRDefault="00B2627F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联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系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/>
          <w:sz w:val="32"/>
          <w:szCs w:val="32"/>
        </w:rPr>
        <w:t>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           </w:t>
      </w:r>
      <w:r>
        <w:rPr>
          <w:rFonts w:ascii="Times New Roman" w:eastAsia="方正仿宋_GBK" w:hAnsi="Times New Roman" w:cs="Times New Roman"/>
          <w:sz w:val="32"/>
          <w:szCs w:val="32"/>
        </w:rPr>
        <w:t>甘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</w:t>
      </w:r>
    </w:p>
    <w:p w:rsidR="00AA181E" w:rsidRDefault="00B2627F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采购咨询电话：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88890381      </w:t>
      </w:r>
      <w:r>
        <w:rPr>
          <w:rFonts w:ascii="Times New Roman" w:eastAsia="方正仿宋_GBK" w:hAnsi="Times New Roman" w:cs="Times New Roman"/>
          <w:sz w:val="32"/>
          <w:szCs w:val="32"/>
        </w:rPr>
        <w:t>业务咨询电话：</w:t>
      </w:r>
      <w:bookmarkStart w:id="0" w:name="_GoBack"/>
      <w:r>
        <w:rPr>
          <w:rFonts w:ascii="Times New Roman" w:eastAsia="方正仿宋_GBK" w:hAnsi="Times New Roman" w:cs="Times New Roman"/>
          <w:sz w:val="32"/>
          <w:szCs w:val="32"/>
        </w:rPr>
        <w:t>18426438660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</w:p>
    <w:bookmarkEnd w:id="0"/>
    <w:p w:rsidR="00AA181E" w:rsidRDefault="00B2627F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六、专家信息</w:t>
      </w:r>
    </w:p>
    <w:p w:rsidR="00AA181E" w:rsidRDefault="00B2627F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p w:rsidR="00AA181E" w:rsidRDefault="00B2627F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七、附件</w:t>
      </w:r>
    </w:p>
    <w:p w:rsidR="00AA181E" w:rsidRDefault="00B2627F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sectPr w:rsidR="00AA181E">
      <w:pgSz w:w="11906" w:h="16838"/>
      <w:pgMar w:top="1984" w:right="1446" w:bottom="1644" w:left="144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兰亭黑_GBK">
    <w:altName w:val="Arial Unicode MS"/>
    <w:charset w:val="86"/>
    <w:family w:val="auto"/>
    <w:pitch w:val="variable"/>
    <w:sig w:usb0="A00002BF" w:usb1="3ACF7CFA" w:usb2="0008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ESI仿宋-GB2312">
    <w:altName w:val="Microsoft YaHei UI"/>
    <w:charset w:val="86"/>
    <w:family w:val="script"/>
    <w:pitch w:val="variable"/>
    <w:sig w:usb0="00000000" w:usb1="084F6CF8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jE4MmQxZjA1Y2YxYjcxZTkzZjljNGM2ODFmNzIxYzcifQ=="/>
  </w:docVars>
  <w:rsids>
    <w:rsidRoot w:val="00AA181E"/>
    <w:rsid w:val="00AA181E"/>
    <w:rsid w:val="00B2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510F571-C310-4A1F-891B-034DFC48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spacing w:beforeAutospacing="1" w:afterAutospacing="1"/>
      <w:jc w:val="left"/>
      <w:outlineLvl w:val="2"/>
    </w:pPr>
    <w:rPr>
      <w:rFonts w:ascii="宋体" w:hAnsi="宋体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Pr>
      <w:rFonts w:ascii="Calibri" w:eastAsia="宋体" w:hAnsi="Calibri" w:cs="Arial"/>
      <w:b/>
      <w:bCs/>
      <w:kern w:val="44"/>
      <w:sz w:val="44"/>
      <w:szCs w:val="44"/>
      <w:lang w:val="en-US" w:eastAsia="zh-CN" w:bidi="ar-SA"/>
    </w:rPr>
  </w:style>
  <w:style w:type="character" w:customStyle="1" w:styleId="2Char">
    <w:name w:val="标题 2 Char"/>
    <w:basedOn w:val="a0"/>
    <w:link w:val="2"/>
    <w:rPr>
      <w:rFonts w:ascii="方正兰亭黑_GBK" w:eastAsia="黑体" w:hAnsi="方正兰亭黑_GBK" w:cs="Arial"/>
      <w:b/>
      <w:bCs/>
      <w:kern w:val="2"/>
      <w:sz w:val="32"/>
      <w:szCs w:val="32"/>
      <w:lang w:val="en-US" w:eastAsia="zh-CN" w:bidi="ar-SA"/>
    </w:rPr>
  </w:style>
  <w:style w:type="character" w:customStyle="1" w:styleId="3Char">
    <w:name w:val="标题 3 Char"/>
    <w:basedOn w:val="a0"/>
    <w:link w:val="3"/>
    <w:rPr>
      <w:rFonts w:ascii="宋体" w:eastAsia="宋体" w:hAnsi="宋体" w:cs="Times New Roman"/>
      <w:b/>
      <w:bCs/>
      <w:kern w:val="0"/>
      <w:sz w:val="27"/>
      <w:szCs w:val="27"/>
      <w:lang w:val="en-US" w:eastAsia="zh-CN" w:bidi="ar-SA"/>
    </w:r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Body Text"/>
    <w:basedOn w:val="a"/>
    <w:qFormat/>
    <w:rPr>
      <w:rFonts w:ascii="Times New Roman" w:hAnsi="宋体" w:cs="Times New Roman"/>
      <w:sz w:val="44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annotation reference"/>
    <w:basedOn w:val="a0"/>
    <w:qFormat/>
    <w:rPr>
      <w:sz w:val="21"/>
      <w:szCs w:val="21"/>
    </w:rPr>
  </w:style>
  <w:style w:type="paragraph" w:styleId="a8">
    <w:name w:val="annotation text"/>
    <w:basedOn w:val="a"/>
    <w:qFormat/>
    <w:pPr>
      <w:jc w:val="left"/>
    </w:pPr>
  </w:style>
  <w:style w:type="paragraph" w:styleId="a9">
    <w:name w:val="annotation subject"/>
    <w:basedOn w:val="a8"/>
    <w:next w:val="a8"/>
    <w:qFormat/>
    <w:rPr>
      <w:b/>
      <w:bCs/>
    </w:rPr>
  </w:style>
  <w:style w:type="paragraph" w:styleId="aa">
    <w:name w:val="Balloon Text"/>
    <w:basedOn w:val="a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5EF73176-66E3-4DF6-957D-A7B40A5FE9A3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86</Words>
  <Characters>491</Characters>
  <Application>Microsoft Office Word</Application>
  <DocSecurity>0</DocSecurity>
  <Lines>4</Lines>
  <Paragraphs>1</Paragraphs>
  <ScaleCrop>false</ScaleCrop>
  <Company>HP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Copacabana</dc:creator>
  <cp:lastModifiedBy>HP</cp:lastModifiedBy>
  <cp:revision>27</cp:revision>
  <cp:lastPrinted>2022-09-19T08:29:00Z</cp:lastPrinted>
  <dcterms:created xsi:type="dcterms:W3CDTF">2022-09-11T11:10:00Z</dcterms:created>
  <dcterms:modified xsi:type="dcterms:W3CDTF">2026-07-22T08:28:00Z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otCYQxs9Dbw2bUEn/Soxv9pYAoWsCRIsU8+gIbxzzmNcJN13+qHIPyWmbF9hFzPHyi2m8DLwi54E5OVVM5pJ0yGmgAiYTaR6oYUdYZxdjep6I9xviFUFZ9aTScfBW9OGUdr0xJvkPAOxUDOzfeZT1N8uYd88ZGkkXEo27j3eCNuNdFtZMHAs9Nqua8mV6N9HvK98+ysdRRg4Yb3Hba5DrWOOYHRU61/Yjtsj80XHSnQdLxv2aO3KE/xTzsLgcEd</vt:lpwstr>
  </property>
  <property fmtid="{D5CDD505-2E9C-101B-9397-08002B2CF9AE}" pid="3" name="KSOProductBuildVer">
    <vt:lpwstr>2052-12.1.0.15712</vt:lpwstr>
  </property>
  <property fmtid="{D5CDD505-2E9C-101B-9397-08002B2CF9AE}" pid="4" name="ICV">
    <vt:lpwstr>04FC9CD5ACEC4A1EA3C6532A6421F9D6_13</vt:lpwstr>
  </property>
</Properties>
</file>