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9D5DD">
      <w:pPr>
        <w:widowControl/>
        <w:spacing w:line="400" w:lineRule="exact"/>
        <w:jc w:val="center"/>
        <w:rPr>
          <w:rFonts w:hint="eastAsia" w:ascii="方正小标宋_GBK" w:hAnsi="方正小标宋_GBK" w:eastAsia="方正小标宋_GBK" w:cs="方正小标宋_GBK"/>
          <w:kern w:val="0"/>
          <w:sz w:val="32"/>
          <w:szCs w:val="32"/>
          <w:shd w:val="clear" w:color="auto" w:fill="FFFFFF"/>
          <w:lang w:eastAsia="zh-CN" w:bidi="ar"/>
        </w:rPr>
      </w:pPr>
      <w:bookmarkStart w:id="0" w:name="OLE_LINK1"/>
      <w:r>
        <w:rPr>
          <w:rFonts w:hint="eastAsia" w:ascii="方正小标宋_GBK" w:hAnsi="方正小标宋_GBK" w:eastAsia="方正小标宋_GBK" w:cs="方正小标宋_GBK"/>
          <w:kern w:val="0"/>
          <w:sz w:val="32"/>
          <w:szCs w:val="32"/>
          <w:shd w:val="clear" w:color="auto" w:fill="FFFFFF"/>
          <w:lang w:eastAsia="zh-CN" w:bidi="ar"/>
        </w:rPr>
        <w:t>重庆三峡银行北碚支行原址重新装修工程标段1</w:t>
      </w:r>
    </w:p>
    <w:p w14:paraId="7F9E0B6D">
      <w:pPr>
        <w:widowControl/>
        <w:spacing w:line="400" w:lineRule="exact"/>
        <w:jc w:val="center"/>
        <w:rPr>
          <w:sz w:val="20"/>
          <w:szCs w:val="22"/>
        </w:rPr>
      </w:pPr>
      <w:r>
        <w:rPr>
          <w:rFonts w:hint="eastAsia" w:ascii="方正小标宋_GBK" w:hAnsi="方正小标宋_GBK" w:eastAsia="方正小标宋_GBK" w:cs="方正小标宋_GBK"/>
          <w:kern w:val="0"/>
          <w:sz w:val="32"/>
          <w:szCs w:val="32"/>
          <w:shd w:val="clear" w:color="auto" w:fill="FFFFFF"/>
          <w:lang w:val="en-US" w:eastAsia="zh-CN" w:bidi="ar"/>
        </w:rPr>
        <w:t>中标</w:t>
      </w:r>
      <w:r>
        <w:rPr>
          <w:rFonts w:ascii="方正小标宋_GBK" w:hAnsi="方正小标宋_GBK" w:eastAsia="方正小标宋_GBK" w:cs="方正小标宋_GBK"/>
          <w:kern w:val="0"/>
          <w:sz w:val="32"/>
          <w:szCs w:val="32"/>
          <w:shd w:val="clear" w:color="auto" w:fill="FFFFFF"/>
          <w:lang w:bidi="ar"/>
        </w:rPr>
        <w:t>候选人公示</w:t>
      </w:r>
    </w:p>
    <w:p w14:paraId="7AA53409">
      <w:pPr>
        <w:widowControl/>
        <w:spacing w:line="400" w:lineRule="exact"/>
        <w:jc w:val="center"/>
        <w:rPr>
          <w:sz w:val="20"/>
          <w:szCs w:val="22"/>
        </w:rPr>
      </w:pPr>
      <w:r>
        <w:rPr>
          <w:rFonts w:ascii="方正小标宋_GBK" w:hAnsi="方正小标宋_GBK" w:eastAsia="方正小标宋_GBK" w:cs="方正小标宋_GBK"/>
          <w:kern w:val="0"/>
          <w:sz w:val="28"/>
          <w:szCs w:val="28"/>
          <w:shd w:val="clear" w:color="auto" w:fill="FFFFFF"/>
          <w:lang w:bidi="ar"/>
        </w:rPr>
        <w:t>（公</w:t>
      </w:r>
      <w:r>
        <w:rPr>
          <w:rFonts w:ascii="方正小标宋_GBK" w:hAnsi="方正小标宋_GBK" w:eastAsia="方正小标宋_GBK" w:cs="方正小标宋_GBK"/>
          <w:kern w:val="0"/>
          <w:sz w:val="28"/>
          <w:szCs w:val="28"/>
          <w:highlight w:val="none"/>
          <w:shd w:val="clear" w:color="auto" w:fill="FFFFFF"/>
          <w:lang w:bidi="ar"/>
        </w:rPr>
        <w:t>示期：</w:t>
      </w:r>
      <w:bookmarkStart w:id="1" w:name="OLE_LINK23"/>
      <w:r>
        <w:rPr>
          <w:rFonts w:hint="eastAsia" w:ascii="方正小标宋_GBK" w:hAnsi="方正小标宋_GBK" w:eastAsia="方正小标宋_GBK" w:cs="方正小标宋_GBK"/>
          <w:kern w:val="0"/>
          <w:sz w:val="28"/>
          <w:szCs w:val="28"/>
          <w:highlight w:val="none"/>
          <w:shd w:val="clear" w:color="auto" w:fill="FFFFFF"/>
          <w:lang w:eastAsia="zh-CN" w:bidi="ar"/>
        </w:rPr>
        <w:t>2026年</w:t>
      </w:r>
      <w:r>
        <w:rPr>
          <w:rFonts w:hint="eastAsia" w:ascii="方正小标宋_GBK" w:hAnsi="方正小标宋_GBK" w:eastAsia="方正小标宋_GBK" w:cs="方正小标宋_GBK"/>
          <w:kern w:val="0"/>
          <w:sz w:val="28"/>
          <w:szCs w:val="28"/>
          <w:highlight w:val="none"/>
          <w:shd w:val="clear" w:color="auto" w:fill="FFFFFF"/>
          <w:lang w:val="en-US" w:eastAsia="zh-CN" w:bidi="ar"/>
        </w:rPr>
        <w:t>6</w:t>
      </w:r>
      <w:r>
        <w:rPr>
          <w:rFonts w:ascii="方正小标宋_GBK" w:hAnsi="方正小标宋_GBK" w:eastAsia="方正小标宋_GBK" w:cs="方正小标宋_GBK"/>
          <w:kern w:val="0"/>
          <w:sz w:val="28"/>
          <w:szCs w:val="28"/>
          <w:highlight w:val="none"/>
          <w:shd w:val="clear" w:color="auto" w:fill="FFFFFF"/>
          <w:lang w:bidi="ar"/>
        </w:rPr>
        <w:t>月</w:t>
      </w:r>
      <w:r>
        <w:rPr>
          <w:rFonts w:hint="eastAsia" w:ascii="方正小标宋_GBK" w:hAnsi="方正小标宋_GBK" w:eastAsia="方正小标宋_GBK" w:cs="方正小标宋_GBK"/>
          <w:kern w:val="0"/>
          <w:sz w:val="28"/>
          <w:szCs w:val="28"/>
          <w:highlight w:val="none"/>
          <w:shd w:val="clear" w:color="auto" w:fill="FFFFFF"/>
          <w:lang w:val="en-US" w:eastAsia="zh-CN" w:bidi="ar"/>
        </w:rPr>
        <w:t>29</w:t>
      </w:r>
      <w:r>
        <w:rPr>
          <w:rFonts w:ascii="方正小标宋_GBK" w:hAnsi="方正小标宋_GBK" w:eastAsia="方正小标宋_GBK" w:cs="方正小标宋_GBK"/>
          <w:kern w:val="0"/>
          <w:sz w:val="28"/>
          <w:szCs w:val="28"/>
          <w:highlight w:val="none"/>
          <w:shd w:val="clear" w:color="auto" w:fill="FFFFFF"/>
          <w:lang w:bidi="ar"/>
        </w:rPr>
        <w:t>日至</w:t>
      </w:r>
      <w:r>
        <w:rPr>
          <w:rFonts w:hint="eastAsia" w:ascii="方正小标宋_GBK" w:hAnsi="方正小标宋_GBK" w:eastAsia="方正小标宋_GBK" w:cs="方正小标宋_GBK"/>
          <w:kern w:val="0"/>
          <w:sz w:val="28"/>
          <w:szCs w:val="28"/>
          <w:highlight w:val="none"/>
          <w:shd w:val="clear" w:color="auto" w:fill="FFFFFF"/>
          <w:lang w:eastAsia="zh-CN" w:bidi="ar"/>
        </w:rPr>
        <w:t>2026年</w:t>
      </w:r>
      <w:r>
        <w:rPr>
          <w:rFonts w:hint="eastAsia" w:ascii="方正小标宋_GBK" w:hAnsi="方正小标宋_GBK" w:eastAsia="方正小标宋_GBK" w:cs="方正小标宋_GBK"/>
          <w:kern w:val="0"/>
          <w:sz w:val="28"/>
          <w:szCs w:val="28"/>
          <w:highlight w:val="none"/>
          <w:shd w:val="clear" w:color="auto" w:fill="FFFFFF"/>
          <w:lang w:val="en-US" w:eastAsia="zh-CN" w:bidi="ar"/>
        </w:rPr>
        <w:t>7</w:t>
      </w:r>
      <w:r>
        <w:rPr>
          <w:rFonts w:ascii="方正小标宋_GBK" w:hAnsi="方正小标宋_GBK" w:eastAsia="方正小标宋_GBK" w:cs="方正小标宋_GBK"/>
          <w:kern w:val="0"/>
          <w:sz w:val="28"/>
          <w:szCs w:val="28"/>
          <w:highlight w:val="none"/>
          <w:shd w:val="clear" w:color="auto" w:fill="FFFFFF"/>
          <w:lang w:bidi="ar"/>
        </w:rPr>
        <w:t>月</w:t>
      </w:r>
      <w:r>
        <w:rPr>
          <w:rFonts w:hint="eastAsia" w:ascii="方正小标宋_GBK" w:hAnsi="方正小标宋_GBK" w:eastAsia="方正小标宋_GBK" w:cs="方正小标宋_GBK"/>
          <w:kern w:val="0"/>
          <w:sz w:val="28"/>
          <w:szCs w:val="28"/>
          <w:highlight w:val="none"/>
          <w:shd w:val="clear" w:color="auto" w:fill="FFFFFF"/>
          <w:lang w:val="en-US" w:eastAsia="zh-CN" w:bidi="ar"/>
        </w:rPr>
        <w:t>2</w:t>
      </w:r>
      <w:r>
        <w:rPr>
          <w:rFonts w:ascii="方正小标宋_GBK" w:hAnsi="方正小标宋_GBK" w:eastAsia="方正小标宋_GBK" w:cs="方正小标宋_GBK"/>
          <w:kern w:val="0"/>
          <w:sz w:val="28"/>
          <w:szCs w:val="28"/>
          <w:highlight w:val="none"/>
          <w:shd w:val="clear" w:color="auto" w:fill="FFFFFF"/>
          <w:lang w:bidi="ar"/>
        </w:rPr>
        <w:t>日</w:t>
      </w:r>
      <w:bookmarkEnd w:id="1"/>
      <w:r>
        <w:rPr>
          <w:rFonts w:ascii="方正小标宋_GBK" w:hAnsi="方正小标宋_GBK" w:eastAsia="方正小标宋_GBK" w:cs="方正小标宋_GBK"/>
          <w:kern w:val="0"/>
          <w:sz w:val="28"/>
          <w:szCs w:val="28"/>
          <w:highlight w:val="none"/>
          <w:shd w:val="clear" w:color="auto" w:fill="FFFFFF"/>
          <w:lang w:bidi="ar"/>
        </w:rPr>
        <w:t>）</w:t>
      </w:r>
    </w:p>
    <w:bookmarkEnd w:id="0"/>
    <w:tbl>
      <w:tblPr>
        <w:tblStyle w:val="7"/>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7"/>
        <w:gridCol w:w="1853"/>
        <w:gridCol w:w="56"/>
        <w:gridCol w:w="1459"/>
        <w:gridCol w:w="600"/>
        <w:gridCol w:w="627"/>
        <w:gridCol w:w="1241"/>
        <w:gridCol w:w="886"/>
        <w:gridCol w:w="711"/>
        <w:gridCol w:w="506"/>
        <w:gridCol w:w="1183"/>
        <w:gridCol w:w="51"/>
      </w:tblGrid>
      <w:tr w14:paraId="52F1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60" w:hRule="atLeast"/>
          <w:jc w:val="center"/>
        </w:trPr>
        <w:tc>
          <w:tcPr>
            <w:tcW w:w="1117" w:type="dxa"/>
            <w:shd w:val="clear" w:color="auto" w:fill="auto"/>
            <w:vAlign w:val="center"/>
          </w:tcPr>
          <w:p w14:paraId="6D6AE0E3">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项目标段名称</w:t>
            </w:r>
          </w:p>
        </w:tc>
        <w:tc>
          <w:tcPr>
            <w:tcW w:w="5836" w:type="dxa"/>
            <w:gridSpan w:val="6"/>
            <w:shd w:val="clear" w:color="auto" w:fill="auto"/>
            <w:vAlign w:val="center"/>
          </w:tcPr>
          <w:p w14:paraId="3D7DE220">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000000"/>
                <w:sz w:val="24"/>
                <w:szCs w:val="24"/>
                <w:u w:val="none"/>
                <w:lang w:val="en-US" w:eastAsia="zh-CN"/>
              </w:rPr>
              <w:t>重庆三峡银行北碚支行原址重新装修工程标段1</w:t>
            </w:r>
          </w:p>
        </w:tc>
        <w:tc>
          <w:tcPr>
            <w:tcW w:w="1597" w:type="dxa"/>
            <w:gridSpan w:val="2"/>
            <w:shd w:val="clear" w:color="auto" w:fill="auto"/>
            <w:vAlign w:val="center"/>
          </w:tcPr>
          <w:p w14:paraId="11D255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最高限价</w:t>
            </w:r>
          </w:p>
          <w:p w14:paraId="5B13F8F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（或招标控制价）</w:t>
            </w:r>
          </w:p>
        </w:tc>
        <w:tc>
          <w:tcPr>
            <w:tcW w:w="1689" w:type="dxa"/>
            <w:gridSpan w:val="2"/>
            <w:shd w:val="clear" w:color="auto" w:fill="auto"/>
            <w:vAlign w:val="center"/>
          </w:tcPr>
          <w:p w14:paraId="1E76DF0C">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3130268.04元</w:t>
            </w:r>
          </w:p>
        </w:tc>
      </w:tr>
      <w:tr w14:paraId="433B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60" w:hRule="atLeast"/>
          <w:jc w:val="center"/>
        </w:trPr>
        <w:tc>
          <w:tcPr>
            <w:tcW w:w="1117" w:type="dxa"/>
            <w:shd w:val="clear" w:color="auto" w:fill="auto"/>
            <w:vAlign w:val="center"/>
          </w:tcPr>
          <w:p w14:paraId="16F5EF44">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项目编码</w:t>
            </w:r>
          </w:p>
        </w:tc>
        <w:tc>
          <w:tcPr>
            <w:tcW w:w="5836" w:type="dxa"/>
            <w:gridSpan w:val="6"/>
            <w:shd w:val="clear" w:color="auto" w:fill="auto"/>
            <w:vAlign w:val="center"/>
          </w:tcPr>
          <w:p w14:paraId="34F1351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50000120260519025100101</w:t>
            </w:r>
          </w:p>
        </w:tc>
        <w:tc>
          <w:tcPr>
            <w:tcW w:w="1597" w:type="dxa"/>
            <w:gridSpan w:val="2"/>
            <w:shd w:val="clear" w:color="auto" w:fill="auto"/>
            <w:vAlign w:val="center"/>
          </w:tcPr>
          <w:p w14:paraId="5A5FAF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招标公告编号</w:t>
            </w:r>
          </w:p>
        </w:tc>
        <w:tc>
          <w:tcPr>
            <w:tcW w:w="1689" w:type="dxa"/>
            <w:gridSpan w:val="2"/>
            <w:shd w:val="clear" w:color="auto" w:fill="auto"/>
            <w:vAlign w:val="center"/>
          </w:tcPr>
          <w:p w14:paraId="5AA2B3E9">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w:t>
            </w:r>
          </w:p>
        </w:tc>
      </w:tr>
      <w:tr w14:paraId="5D2A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1"/>
          <w:wAfter w:w="51" w:type="dxa"/>
          <w:trHeight w:val="700" w:hRule="atLeast"/>
          <w:jc w:val="center"/>
        </w:trPr>
        <w:tc>
          <w:tcPr>
            <w:tcW w:w="1117" w:type="dxa"/>
            <w:shd w:val="clear" w:color="auto" w:fill="auto"/>
            <w:vAlign w:val="center"/>
          </w:tcPr>
          <w:p w14:paraId="78BA02DD">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招标人</w:t>
            </w:r>
          </w:p>
        </w:tc>
        <w:tc>
          <w:tcPr>
            <w:tcW w:w="5836" w:type="dxa"/>
            <w:gridSpan w:val="6"/>
            <w:shd w:val="clear" w:color="auto" w:fill="auto"/>
            <w:vAlign w:val="center"/>
          </w:tcPr>
          <w:p w14:paraId="4BA4AE8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重庆三峡银行股份有限公司</w:t>
            </w:r>
          </w:p>
        </w:tc>
        <w:tc>
          <w:tcPr>
            <w:tcW w:w="1597" w:type="dxa"/>
            <w:gridSpan w:val="2"/>
            <w:shd w:val="clear" w:color="auto" w:fill="auto"/>
            <w:vAlign w:val="center"/>
          </w:tcPr>
          <w:p w14:paraId="787649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招标人联系电话</w:t>
            </w:r>
          </w:p>
        </w:tc>
        <w:tc>
          <w:tcPr>
            <w:tcW w:w="1689" w:type="dxa"/>
            <w:gridSpan w:val="2"/>
            <w:shd w:val="clear" w:color="auto" w:fill="auto"/>
            <w:vAlign w:val="center"/>
          </w:tcPr>
          <w:p w14:paraId="569353CD">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023-88890395</w:t>
            </w:r>
          </w:p>
        </w:tc>
      </w:tr>
      <w:tr w14:paraId="5C96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700" w:hRule="atLeast"/>
          <w:jc w:val="center"/>
        </w:trPr>
        <w:tc>
          <w:tcPr>
            <w:tcW w:w="1117" w:type="dxa"/>
            <w:shd w:val="clear" w:color="auto" w:fill="auto"/>
            <w:vAlign w:val="center"/>
          </w:tcPr>
          <w:p w14:paraId="755E0C8E">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招标代理机构</w:t>
            </w:r>
          </w:p>
        </w:tc>
        <w:tc>
          <w:tcPr>
            <w:tcW w:w="5836" w:type="dxa"/>
            <w:gridSpan w:val="6"/>
            <w:shd w:val="clear" w:color="auto" w:fill="auto"/>
            <w:vAlign w:val="center"/>
          </w:tcPr>
          <w:p w14:paraId="40B89BAC">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重庆招标采购（集团）有限责任公司</w:t>
            </w:r>
          </w:p>
        </w:tc>
        <w:tc>
          <w:tcPr>
            <w:tcW w:w="1597" w:type="dxa"/>
            <w:gridSpan w:val="2"/>
            <w:shd w:val="clear" w:color="auto" w:fill="auto"/>
            <w:vAlign w:val="center"/>
          </w:tcPr>
          <w:p w14:paraId="098801E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招标代理机构联系电话</w:t>
            </w:r>
          </w:p>
        </w:tc>
        <w:tc>
          <w:tcPr>
            <w:tcW w:w="1689" w:type="dxa"/>
            <w:gridSpan w:val="2"/>
            <w:shd w:val="clear" w:color="auto" w:fill="auto"/>
            <w:vAlign w:val="center"/>
          </w:tcPr>
          <w:p w14:paraId="010C7953">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023-67100375</w:t>
            </w:r>
          </w:p>
        </w:tc>
      </w:tr>
      <w:tr w14:paraId="2DE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25" w:hRule="atLeast"/>
          <w:jc w:val="center"/>
        </w:trPr>
        <w:tc>
          <w:tcPr>
            <w:tcW w:w="1117" w:type="dxa"/>
            <w:vMerge w:val="restart"/>
            <w:shd w:val="clear" w:color="auto" w:fill="auto"/>
            <w:vAlign w:val="center"/>
          </w:tcPr>
          <w:p w14:paraId="01B05D4F">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中标候选人排序</w:t>
            </w:r>
          </w:p>
        </w:tc>
        <w:tc>
          <w:tcPr>
            <w:tcW w:w="1909" w:type="dxa"/>
            <w:gridSpan w:val="2"/>
            <w:vMerge w:val="restart"/>
            <w:shd w:val="clear" w:color="auto" w:fill="auto"/>
            <w:vAlign w:val="center"/>
          </w:tcPr>
          <w:p w14:paraId="2EBE3C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投标人名称</w:t>
            </w:r>
          </w:p>
        </w:tc>
        <w:tc>
          <w:tcPr>
            <w:tcW w:w="1459" w:type="dxa"/>
            <w:vMerge w:val="restart"/>
            <w:shd w:val="clear" w:color="auto" w:fill="auto"/>
            <w:vAlign w:val="center"/>
          </w:tcPr>
          <w:p w14:paraId="1B36B42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投标总报价</w:t>
            </w:r>
          </w:p>
          <w:p w14:paraId="552D1A7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sz w:val="24"/>
                <w:szCs w:val="24"/>
                <w:u w:val="none"/>
                <w:lang w:val="en-US"/>
              </w:rPr>
            </w:pPr>
            <w:r>
              <w:rPr>
                <w:rFonts w:hint="eastAsia" w:ascii="Times New Roman" w:hAnsi="Times New Roman" w:eastAsia="宋体" w:cs="宋体"/>
                <w:i w:val="0"/>
                <w:iCs w:val="0"/>
                <w:color w:val="000000"/>
                <w:kern w:val="0"/>
                <w:sz w:val="24"/>
                <w:szCs w:val="24"/>
                <w:u w:val="none"/>
                <w:lang w:val="en-US" w:eastAsia="zh-CN" w:bidi="ar"/>
              </w:rPr>
              <w:t>（元）</w:t>
            </w:r>
          </w:p>
        </w:tc>
        <w:tc>
          <w:tcPr>
            <w:tcW w:w="1227" w:type="dxa"/>
            <w:gridSpan w:val="2"/>
            <w:vMerge w:val="restart"/>
            <w:shd w:val="clear" w:color="auto" w:fill="auto"/>
            <w:vAlign w:val="center"/>
          </w:tcPr>
          <w:p w14:paraId="01AC6DE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工期</w:t>
            </w:r>
          </w:p>
        </w:tc>
        <w:tc>
          <w:tcPr>
            <w:tcW w:w="1241" w:type="dxa"/>
            <w:vMerge w:val="restart"/>
            <w:shd w:val="clear" w:color="auto" w:fill="auto"/>
            <w:vAlign w:val="center"/>
          </w:tcPr>
          <w:p w14:paraId="7EFDED7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工程质量</w:t>
            </w:r>
          </w:p>
        </w:tc>
        <w:tc>
          <w:tcPr>
            <w:tcW w:w="3286" w:type="dxa"/>
            <w:gridSpan w:val="4"/>
            <w:shd w:val="clear" w:color="auto" w:fill="auto"/>
            <w:vAlign w:val="center"/>
          </w:tcPr>
          <w:p w14:paraId="4CE7798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项目经理</w:t>
            </w:r>
          </w:p>
        </w:tc>
      </w:tr>
      <w:tr w14:paraId="20F0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25" w:hRule="atLeast"/>
          <w:jc w:val="center"/>
        </w:trPr>
        <w:tc>
          <w:tcPr>
            <w:tcW w:w="1117" w:type="dxa"/>
            <w:vMerge w:val="continue"/>
            <w:shd w:val="clear" w:color="auto" w:fill="auto"/>
            <w:vAlign w:val="center"/>
          </w:tcPr>
          <w:p w14:paraId="3D4A733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909" w:type="dxa"/>
            <w:gridSpan w:val="2"/>
            <w:vMerge w:val="continue"/>
            <w:shd w:val="clear" w:color="auto" w:fill="auto"/>
            <w:vAlign w:val="center"/>
          </w:tcPr>
          <w:p w14:paraId="42334A0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459" w:type="dxa"/>
            <w:vMerge w:val="continue"/>
            <w:shd w:val="clear" w:color="auto" w:fill="auto"/>
            <w:vAlign w:val="center"/>
          </w:tcPr>
          <w:p w14:paraId="0B9E644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227" w:type="dxa"/>
            <w:gridSpan w:val="2"/>
            <w:vMerge w:val="continue"/>
            <w:shd w:val="clear" w:color="auto" w:fill="auto"/>
            <w:vAlign w:val="center"/>
          </w:tcPr>
          <w:p w14:paraId="0335E3F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241" w:type="dxa"/>
            <w:vMerge w:val="continue"/>
            <w:shd w:val="clear" w:color="auto" w:fill="auto"/>
            <w:vAlign w:val="center"/>
          </w:tcPr>
          <w:p w14:paraId="1904F27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886" w:type="dxa"/>
            <w:shd w:val="clear" w:color="auto" w:fill="auto"/>
            <w:vAlign w:val="center"/>
          </w:tcPr>
          <w:p w14:paraId="3C535026">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sz w:val="24"/>
                <w:szCs w:val="24"/>
                <w:u w:val="none"/>
                <w:lang w:eastAsia="zh-CN"/>
              </w:rPr>
              <w:t>姓名</w:t>
            </w:r>
          </w:p>
        </w:tc>
        <w:tc>
          <w:tcPr>
            <w:tcW w:w="1217" w:type="dxa"/>
            <w:gridSpan w:val="2"/>
            <w:shd w:val="clear" w:color="auto" w:fill="auto"/>
            <w:vAlign w:val="center"/>
          </w:tcPr>
          <w:p w14:paraId="0BE30EA8">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sz w:val="24"/>
                <w:szCs w:val="24"/>
                <w:u w:val="none"/>
                <w:lang w:val="en-US" w:eastAsia="zh-CN"/>
              </w:rPr>
              <w:t>证书名称</w:t>
            </w:r>
          </w:p>
        </w:tc>
        <w:tc>
          <w:tcPr>
            <w:tcW w:w="1183" w:type="dxa"/>
            <w:shd w:val="clear" w:color="auto" w:fill="auto"/>
            <w:vAlign w:val="center"/>
          </w:tcPr>
          <w:p w14:paraId="5F249F4B">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sz w:val="24"/>
                <w:szCs w:val="24"/>
                <w:u w:val="none"/>
                <w:lang w:val="en-US" w:eastAsia="zh-CN"/>
              </w:rPr>
              <w:t>证书编号</w:t>
            </w:r>
          </w:p>
        </w:tc>
      </w:tr>
      <w:tr w14:paraId="40BC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70" w:hRule="atLeast"/>
          <w:jc w:val="center"/>
        </w:trPr>
        <w:tc>
          <w:tcPr>
            <w:tcW w:w="1117" w:type="dxa"/>
            <w:shd w:val="clear" w:color="auto" w:fill="auto"/>
            <w:vAlign w:val="center"/>
          </w:tcPr>
          <w:p w14:paraId="6EE6F3B4">
            <w:pPr>
              <w:keepNext w:val="0"/>
              <w:keepLines w:val="0"/>
              <w:pageBreakBefore w:val="0"/>
              <w:widowControl/>
              <w:suppressLineNumbers w:val="0"/>
              <w:kinsoku/>
              <w:wordWrap/>
              <w:overflowPunct/>
              <w:topLinePunct w:val="0"/>
              <w:autoSpaceDE/>
              <w:autoSpaceDN/>
              <w:bidi w:val="0"/>
              <w:adjustRightInd/>
              <w:snapToGrid w:val="0"/>
              <w:spacing w:line="360" w:lineRule="exact"/>
              <w:ind w:right="-80" w:rightChars="-38"/>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第一名</w:t>
            </w:r>
          </w:p>
        </w:tc>
        <w:tc>
          <w:tcPr>
            <w:tcW w:w="1909" w:type="dxa"/>
            <w:gridSpan w:val="2"/>
            <w:shd w:val="clear" w:color="auto" w:fill="auto"/>
            <w:vAlign w:val="center"/>
          </w:tcPr>
          <w:p w14:paraId="72D32E30">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重庆金曦建筑装饰设计工程有限公司</w:t>
            </w:r>
          </w:p>
        </w:tc>
        <w:tc>
          <w:tcPr>
            <w:tcW w:w="1459" w:type="dxa"/>
            <w:shd w:val="clear" w:color="auto" w:fill="auto"/>
            <w:vAlign w:val="center"/>
          </w:tcPr>
          <w:p w14:paraId="77365067">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2973700.00</w:t>
            </w:r>
          </w:p>
        </w:tc>
        <w:tc>
          <w:tcPr>
            <w:tcW w:w="1227" w:type="dxa"/>
            <w:gridSpan w:val="2"/>
            <w:shd w:val="clear" w:color="auto" w:fill="auto"/>
            <w:vAlign w:val="center"/>
          </w:tcPr>
          <w:p w14:paraId="384678FC">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1241" w:type="dxa"/>
            <w:shd w:val="clear" w:color="auto" w:fill="auto"/>
            <w:vAlign w:val="center"/>
          </w:tcPr>
          <w:p w14:paraId="4C9576FC">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886" w:type="dxa"/>
            <w:shd w:val="clear" w:color="auto" w:fill="auto"/>
            <w:vAlign w:val="center"/>
          </w:tcPr>
          <w:p w14:paraId="3699DCC7">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kern w:val="2"/>
                <w:sz w:val="24"/>
                <w:szCs w:val="24"/>
                <w:u w:val="none"/>
                <w:lang w:val="en-US" w:eastAsia="zh-CN" w:bidi="ar-SA"/>
              </w:rPr>
            </w:pPr>
            <w:r>
              <w:rPr>
                <w:rFonts w:hint="default" w:ascii="华文宋体" w:hAnsi="华文宋体" w:eastAsia="华文宋体" w:cs="华文宋体"/>
                <w:i w:val="0"/>
                <w:iCs w:val="0"/>
                <w:color w:val="000000"/>
                <w:kern w:val="2"/>
                <w:sz w:val="24"/>
                <w:szCs w:val="24"/>
                <w:u w:val="none"/>
                <w:lang w:val="en-US" w:eastAsia="zh-CN" w:bidi="ar-SA"/>
              </w:rPr>
              <w:t>唐浪</w:t>
            </w:r>
          </w:p>
        </w:tc>
        <w:tc>
          <w:tcPr>
            <w:tcW w:w="1217" w:type="dxa"/>
            <w:gridSpan w:val="2"/>
            <w:shd w:val="clear" w:color="auto" w:fill="auto"/>
            <w:vAlign w:val="center"/>
          </w:tcPr>
          <w:p w14:paraId="21857D69">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kern w:val="2"/>
                <w:sz w:val="24"/>
                <w:szCs w:val="24"/>
                <w:u w:val="none"/>
                <w:lang w:val="en-US" w:eastAsia="zh-CN" w:bidi="ar-SA"/>
              </w:rPr>
              <w:t>二级建造师注册证书</w:t>
            </w:r>
          </w:p>
        </w:tc>
        <w:tc>
          <w:tcPr>
            <w:tcW w:w="1183" w:type="dxa"/>
            <w:shd w:val="clear" w:color="auto" w:fill="auto"/>
            <w:vAlign w:val="center"/>
          </w:tcPr>
          <w:p w14:paraId="3D36B6EF">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kern w:val="2"/>
                <w:sz w:val="24"/>
                <w:szCs w:val="24"/>
                <w:u w:val="none"/>
                <w:lang w:val="en-US" w:eastAsia="zh-CN" w:bidi="ar-SA"/>
              </w:rPr>
            </w:pPr>
            <w:r>
              <w:rPr>
                <w:rFonts w:hint="default" w:ascii="华文宋体" w:hAnsi="华文宋体" w:eastAsia="华文宋体" w:cs="华文宋体"/>
                <w:i w:val="0"/>
                <w:iCs w:val="0"/>
                <w:color w:val="000000"/>
                <w:kern w:val="2"/>
                <w:sz w:val="24"/>
                <w:szCs w:val="24"/>
                <w:u w:val="none"/>
                <w:lang w:val="en-US" w:eastAsia="zh-CN" w:bidi="ar-SA"/>
              </w:rPr>
              <w:t>渝2502020202100749</w:t>
            </w:r>
          </w:p>
        </w:tc>
      </w:tr>
      <w:tr w14:paraId="10E1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1"/>
          <w:wAfter w:w="51" w:type="dxa"/>
          <w:trHeight w:val="670" w:hRule="atLeast"/>
          <w:jc w:val="center"/>
        </w:trPr>
        <w:tc>
          <w:tcPr>
            <w:tcW w:w="1117" w:type="dxa"/>
            <w:shd w:val="clear" w:color="auto" w:fill="auto"/>
            <w:vAlign w:val="center"/>
          </w:tcPr>
          <w:p w14:paraId="2689322F">
            <w:pPr>
              <w:keepNext w:val="0"/>
              <w:keepLines w:val="0"/>
              <w:pageBreakBefore w:val="0"/>
              <w:widowControl/>
              <w:suppressLineNumbers w:val="0"/>
              <w:kinsoku/>
              <w:wordWrap/>
              <w:overflowPunct/>
              <w:topLinePunct w:val="0"/>
              <w:autoSpaceDE/>
              <w:autoSpaceDN/>
              <w:bidi w:val="0"/>
              <w:adjustRightInd/>
              <w:snapToGrid w:val="0"/>
              <w:spacing w:line="360" w:lineRule="exact"/>
              <w:ind w:right="-80" w:rightChars="-38"/>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第二名（并列）</w:t>
            </w:r>
          </w:p>
        </w:tc>
        <w:tc>
          <w:tcPr>
            <w:tcW w:w="1909" w:type="dxa"/>
            <w:gridSpan w:val="2"/>
            <w:shd w:val="clear" w:color="auto" w:fill="auto"/>
            <w:vAlign w:val="center"/>
          </w:tcPr>
          <w:p w14:paraId="101A4B7A">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重庆东方建筑装饰（集团）有限公司</w:t>
            </w:r>
          </w:p>
        </w:tc>
        <w:tc>
          <w:tcPr>
            <w:tcW w:w="1459" w:type="dxa"/>
            <w:shd w:val="clear" w:color="auto" w:fill="auto"/>
            <w:vAlign w:val="center"/>
          </w:tcPr>
          <w:p w14:paraId="282952A4">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sz w:val="24"/>
                <w:szCs w:val="24"/>
                <w:lang w:val="en-US" w:eastAsia="zh-CN"/>
              </w:rPr>
            </w:pPr>
            <w:r>
              <w:rPr>
                <w:rFonts w:hint="default" w:ascii="华文宋体" w:hAnsi="华文宋体" w:eastAsia="华文宋体" w:cs="华文宋体"/>
                <w:sz w:val="24"/>
                <w:szCs w:val="24"/>
                <w:lang w:val="en-US" w:eastAsia="zh-CN"/>
              </w:rPr>
              <w:t>2979666.00</w:t>
            </w:r>
          </w:p>
        </w:tc>
        <w:tc>
          <w:tcPr>
            <w:tcW w:w="1227" w:type="dxa"/>
            <w:gridSpan w:val="2"/>
            <w:shd w:val="clear" w:color="auto" w:fill="auto"/>
            <w:vAlign w:val="center"/>
          </w:tcPr>
          <w:p w14:paraId="558E3539">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1241" w:type="dxa"/>
            <w:shd w:val="clear" w:color="auto" w:fill="auto"/>
            <w:vAlign w:val="center"/>
          </w:tcPr>
          <w:p w14:paraId="1AAF4741">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886" w:type="dxa"/>
            <w:shd w:val="clear" w:color="auto" w:fill="auto"/>
            <w:vAlign w:val="center"/>
          </w:tcPr>
          <w:p w14:paraId="1939C14E">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符荣勇</w:t>
            </w:r>
          </w:p>
        </w:tc>
        <w:tc>
          <w:tcPr>
            <w:tcW w:w="1217" w:type="dxa"/>
            <w:gridSpan w:val="2"/>
            <w:shd w:val="clear" w:color="auto" w:fill="auto"/>
            <w:vAlign w:val="center"/>
          </w:tcPr>
          <w:p w14:paraId="780E336F">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kern w:val="2"/>
                <w:sz w:val="24"/>
                <w:szCs w:val="24"/>
                <w:u w:val="none"/>
                <w:lang w:val="en-US" w:eastAsia="zh-CN" w:bidi="ar-SA"/>
              </w:rPr>
              <w:t>二级建造师注册证书</w:t>
            </w:r>
          </w:p>
        </w:tc>
        <w:tc>
          <w:tcPr>
            <w:tcW w:w="1183" w:type="dxa"/>
            <w:shd w:val="clear" w:color="auto" w:fill="auto"/>
            <w:vAlign w:val="center"/>
          </w:tcPr>
          <w:p w14:paraId="1E8C15A6">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渝2502023202303802</w:t>
            </w:r>
          </w:p>
        </w:tc>
      </w:tr>
      <w:tr w14:paraId="793C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1"/>
          <w:wAfter w:w="51" w:type="dxa"/>
          <w:trHeight w:val="670" w:hRule="atLeast"/>
          <w:jc w:val="center"/>
        </w:trPr>
        <w:tc>
          <w:tcPr>
            <w:tcW w:w="1117" w:type="dxa"/>
            <w:shd w:val="clear" w:color="auto" w:fill="auto"/>
            <w:vAlign w:val="center"/>
          </w:tcPr>
          <w:p w14:paraId="05E30941">
            <w:pPr>
              <w:keepNext w:val="0"/>
              <w:keepLines w:val="0"/>
              <w:pageBreakBefore w:val="0"/>
              <w:widowControl/>
              <w:suppressLineNumbers w:val="0"/>
              <w:kinsoku/>
              <w:wordWrap/>
              <w:overflowPunct/>
              <w:topLinePunct w:val="0"/>
              <w:autoSpaceDE/>
              <w:autoSpaceDN/>
              <w:bidi w:val="0"/>
              <w:adjustRightInd/>
              <w:snapToGrid w:val="0"/>
              <w:spacing w:line="360" w:lineRule="exact"/>
              <w:ind w:right="-80" w:rightChars="-38"/>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 xml:space="preserve">第二名（并列） </w:t>
            </w:r>
          </w:p>
        </w:tc>
        <w:tc>
          <w:tcPr>
            <w:tcW w:w="1909" w:type="dxa"/>
            <w:gridSpan w:val="2"/>
            <w:shd w:val="clear" w:color="auto" w:fill="auto"/>
            <w:vAlign w:val="center"/>
          </w:tcPr>
          <w:p w14:paraId="22292371">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重庆驰腾建筑装饰工程有限公司</w:t>
            </w:r>
          </w:p>
        </w:tc>
        <w:tc>
          <w:tcPr>
            <w:tcW w:w="1459" w:type="dxa"/>
            <w:shd w:val="clear" w:color="auto" w:fill="auto"/>
            <w:vAlign w:val="center"/>
          </w:tcPr>
          <w:p w14:paraId="33F7A3DF">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kern w:val="0"/>
                <w:sz w:val="24"/>
                <w:szCs w:val="24"/>
                <w:u w:val="none"/>
                <w:lang w:val="en-US" w:eastAsia="zh-CN" w:bidi="ar"/>
              </w:rPr>
            </w:pPr>
            <w:r>
              <w:rPr>
                <w:rFonts w:hint="default" w:ascii="华文宋体" w:hAnsi="华文宋体" w:eastAsia="华文宋体" w:cs="华文宋体"/>
                <w:i w:val="0"/>
                <w:iCs w:val="0"/>
                <w:color w:val="000000"/>
                <w:kern w:val="0"/>
                <w:sz w:val="24"/>
                <w:szCs w:val="24"/>
                <w:u w:val="none"/>
                <w:lang w:val="en-US" w:eastAsia="zh-CN" w:bidi="ar"/>
              </w:rPr>
              <w:t>2942400.00</w:t>
            </w:r>
          </w:p>
        </w:tc>
        <w:tc>
          <w:tcPr>
            <w:tcW w:w="1227" w:type="dxa"/>
            <w:gridSpan w:val="2"/>
            <w:shd w:val="clear" w:color="auto" w:fill="auto"/>
            <w:vAlign w:val="center"/>
          </w:tcPr>
          <w:p w14:paraId="139ADFBF">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1241" w:type="dxa"/>
            <w:shd w:val="clear" w:color="auto" w:fill="auto"/>
            <w:vAlign w:val="center"/>
          </w:tcPr>
          <w:p w14:paraId="6F0C3401">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886" w:type="dxa"/>
            <w:shd w:val="clear" w:color="auto" w:fill="auto"/>
            <w:vAlign w:val="center"/>
          </w:tcPr>
          <w:p w14:paraId="2E207D0B">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李亚</w:t>
            </w:r>
          </w:p>
        </w:tc>
        <w:tc>
          <w:tcPr>
            <w:tcW w:w="1217" w:type="dxa"/>
            <w:gridSpan w:val="2"/>
            <w:shd w:val="clear" w:color="auto" w:fill="auto"/>
            <w:vAlign w:val="center"/>
          </w:tcPr>
          <w:p w14:paraId="36357759">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kern w:val="2"/>
                <w:sz w:val="24"/>
                <w:szCs w:val="24"/>
                <w:u w:val="none"/>
                <w:lang w:val="en-US" w:eastAsia="zh-CN" w:bidi="ar-SA"/>
              </w:rPr>
              <w:t>二级建造师注册证书</w:t>
            </w:r>
          </w:p>
        </w:tc>
        <w:tc>
          <w:tcPr>
            <w:tcW w:w="1183" w:type="dxa"/>
            <w:shd w:val="clear" w:color="auto" w:fill="auto"/>
            <w:vAlign w:val="center"/>
          </w:tcPr>
          <w:p w14:paraId="604E7F8C">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default" w:ascii="华文宋体" w:hAnsi="华文宋体" w:eastAsia="华文宋体" w:cs="华文宋体"/>
                <w:i w:val="0"/>
                <w:iCs w:val="0"/>
                <w:color w:val="000000"/>
                <w:sz w:val="24"/>
                <w:szCs w:val="24"/>
                <w:u w:val="none"/>
                <w:lang w:val="en-US" w:eastAsia="zh-CN"/>
              </w:rPr>
              <w:t>渝2502020202100396</w:t>
            </w:r>
          </w:p>
        </w:tc>
      </w:tr>
      <w:tr w14:paraId="309F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1"/>
          <w:wAfter w:w="51" w:type="dxa"/>
          <w:trHeight w:val="1685" w:hRule="atLeast"/>
          <w:jc w:val="center"/>
        </w:trPr>
        <w:tc>
          <w:tcPr>
            <w:tcW w:w="1117" w:type="dxa"/>
            <w:shd w:val="clear" w:color="auto" w:fill="auto"/>
            <w:vAlign w:val="center"/>
          </w:tcPr>
          <w:p w14:paraId="4C639593">
            <w:pPr>
              <w:keepNext w:val="0"/>
              <w:keepLines w:val="0"/>
              <w:pageBreakBefore w:val="0"/>
              <w:kinsoku/>
              <w:wordWrap/>
              <w:overflowPunct/>
              <w:topLinePunct w:val="0"/>
              <w:autoSpaceDE/>
              <w:autoSpaceDN/>
              <w:bidi w:val="0"/>
              <w:adjustRightInd/>
              <w:snapToGrid w:val="0"/>
              <w:spacing w:line="400" w:lineRule="exact"/>
              <w:ind w:right="-80" w:rightChars="-38"/>
              <w:jc w:val="left"/>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中标候选人响应招标文件要求的资格能力条件</w:t>
            </w:r>
          </w:p>
        </w:tc>
        <w:tc>
          <w:tcPr>
            <w:tcW w:w="9122" w:type="dxa"/>
            <w:gridSpan w:val="10"/>
            <w:shd w:val="clear" w:color="auto" w:fill="auto"/>
            <w:vAlign w:val="center"/>
          </w:tcPr>
          <w:p w14:paraId="02EA4691">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val="en-US" w:eastAsia="zh-CN" w:bidi="ar"/>
              </w:rPr>
            </w:pPr>
            <w:r>
              <w:rPr>
                <w:rFonts w:hint="eastAsia" w:ascii="Times New Roman" w:hAnsi="Times New Roman" w:eastAsia="宋体" w:cs="宋体"/>
                <w:b/>
                <w:color w:val="000000"/>
                <w:kern w:val="0"/>
                <w:sz w:val="24"/>
                <w:szCs w:val="24"/>
                <w:lang w:val="en-US" w:eastAsia="zh-CN" w:bidi="ar"/>
              </w:rPr>
              <w:t>中标候选人资质：</w:t>
            </w:r>
          </w:p>
          <w:p w14:paraId="24F5903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1.</w:t>
            </w:r>
            <w:r>
              <w:rPr>
                <w:rFonts w:hint="eastAsia" w:ascii="Times New Roman" w:hAnsi="Times New Roman" w:eastAsia="宋体" w:cs="宋体"/>
                <w:b/>
                <w:color w:val="000000"/>
                <w:kern w:val="0"/>
                <w:sz w:val="24"/>
                <w:szCs w:val="24"/>
                <w:lang w:eastAsia="zh-CN" w:bidi="ar"/>
              </w:rPr>
              <w:t>重庆金曦建筑装饰设计工程有限公司：</w:t>
            </w:r>
          </w:p>
          <w:p w14:paraId="2F7840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（1）建筑装修装饰工程专业承包一级资质；</w:t>
            </w:r>
          </w:p>
          <w:p w14:paraId="16D086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（2）消防设施工程专业承包二资质</w:t>
            </w:r>
            <w:r>
              <w:rPr>
                <w:rFonts w:hint="eastAsia" w:ascii="Times New Roman" w:hAnsi="Times New Roman" w:eastAsia="宋体" w:cs="宋体"/>
                <w:bCs/>
                <w:color w:val="000000"/>
                <w:kern w:val="0"/>
                <w:sz w:val="24"/>
                <w:szCs w:val="24"/>
                <w:u w:val="single"/>
                <w:lang w:eastAsia="zh-CN" w:bidi="ar"/>
              </w:rPr>
              <w:t>。</w:t>
            </w:r>
          </w:p>
          <w:p w14:paraId="2FFF8667">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2.</w:t>
            </w:r>
            <w:r>
              <w:rPr>
                <w:rFonts w:hint="eastAsia" w:ascii="Times New Roman" w:hAnsi="Times New Roman" w:eastAsia="宋体" w:cs="宋体"/>
                <w:b/>
                <w:color w:val="000000"/>
                <w:kern w:val="0"/>
                <w:sz w:val="24"/>
                <w:szCs w:val="24"/>
                <w:lang w:eastAsia="zh-CN" w:bidi="ar"/>
              </w:rPr>
              <w:t>重庆东方建筑装饰（集团）有限公司：</w:t>
            </w:r>
          </w:p>
          <w:p w14:paraId="5DB33C4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（1）建筑装修装饰工程专业承包一级资质；</w:t>
            </w:r>
          </w:p>
          <w:p w14:paraId="2BC150D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（2）消防设施工程专业承包二资质</w:t>
            </w:r>
            <w:r>
              <w:rPr>
                <w:rFonts w:hint="eastAsia" w:ascii="Times New Roman" w:hAnsi="Times New Roman" w:eastAsia="宋体" w:cs="宋体"/>
                <w:bCs/>
                <w:color w:val="000000"/>
                <w:kern w:val="0"/>
                <w:sz w:val="24"/>
                <w:szCs w:val="24"/>
                <w:u w:val="single"/>
                <w:lang w:eastAsia="zh-CN" w:bidi="ar"/>
              </w:rPr>
              <w:t>。</w:t>
            </w:r>
          </w:p>
          <w:p w14:paraId="5614E3FA">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3.</w:t>
            </w:r>
            <w:r>
              <w:rPr>
                <w:rFonts w:hint="eastAsia" w:ascii="Times New Roman" w:hAnsi="Times New Roman" w:eastAsia="宋体" w:cs="宋体"/>
                <w:b/>
                <w:color w:val="000000"/>
                <w:kern w:val="0"/>
                <w:sz w:val="24"/>
                <w:szCs w:val="24"/>
                <w:lang w:eastAsia="zh-CN" w:bidi="ar"/>
              </w:rPr>
              <w:t>重庆驰腾建筑装饰工程有限公司：</w:t>
            </w:r>
          </w:p>
          <w:p w14:paraId="01E9ED0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（1）建筑装修装饰工程专业承包一级资质；</w:t>
            </w:r>
          </w:p>
          <w:p w14:paraId="3F64D16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single"/>
                <w:lang w:eastAsia="zh-CN" w:bidi="ar"/>
              </w:rPr>
            </w:pPr>
            <w:r>
              <w:rPr>
                <w:rFonts w:hint="eastAsia" w:ascii="Times New Roman" w:hAnsi="Times New Roman" w:eastAsia="宋体" w:cs="宋体"/>
                <w:bCs/>
                <w:color w:val="000000"/>
                <w:kern w:val="0"/>
                <w:sz w:val="24"/>
                <w:szCs w:val="24"/>
                <w:u w:val="single"/>
                <w:lang w:val="en-US" w:eastAsia="zh-CN" w:bidi="ar"/>
              </w:rPr>
              <w:t>（2）消防设施工程专业承包二资质</w:t>
            </w:r>
            <w:r>
              <w:rPr>
                <w:rFonts w:hint="eastAsia" w:ascii="Times New Roman" w:hAnsi="Times New Roman" w:eastAsia="宋体" w:cs="宋体"/>
                <w:bCs/>
                <w:color w:val="000000"/>
                <w:kern w:val="0"/>
                <w:sz w:val="24"/>
                <w:szCs w:val="24"/>
                <w:highlight w:val="none"/>
                <w:u w:val="single"/>
                <w:lang w:val="en-US" w:eastAsia="zh-CN" w:bidi="ar"/>
              </w:rPr>
              <w:t>。</w:t>
            </w:r>
          </w:p>
          <w:p w14:paraId="279676F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ascii="Times New Roman" w:hAnsi="Times New Roman" w:eastAsia="宋体" w:cs="宋体"/>
                <w:b/>
                <w:color w:val="000000"/>
                <w:kern w:val="0"/>
                <w:sz w:val="24"/>
                <w:szCs w:val="24"/>
                <w:lang w:bidi="ar"/>
              </w:rPr>
            </w:pPr>
            <w:r>
              <w:rPr>
                <w:rFonts w:hint="eastAsia" w:ascii="Times New Roman" w:hAnsi="Times New Roman" w:eastAsia="宋体" w:cs="宋体"/>
                <w:b/>
                <w:color w:val="000000"/>
                <w:kern w:val="0"/>
                <w:sz w:val="24"/>
                <w:szCs w:val="24"/>
                <w:lang w:val="en-US" w:eastAsia="zh-CN" w:bidi="ar"/>
              </w:rPr>
              <w:t>二、中标候选人业绩</w:t>
            </w:r>
            <w:r>
              <w:rPr>
                <w:rFonts w:hint="eastAsia" w:ascii="Times New Roman" w:hAnsi="Times New Roman" w:eastAsia="宋体" w:cs="宋体"/>
                <w:b/>
                <w:color w:val="000000"/>
                <w:kern w:val="0"/>
                <w:sz w:val="24"/>
                <w:szCs w:val="24"/>
                <w:lang w:bidi="ar"/>
              </w:rPr>
              <w:t>：</w:t>
            </w:r>
          </w:p>
          <w:p w14:paraId="2626DDB8">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1.</w:t>
            </w:r>
            <w:r>
              <w:rPr>
                <w:rFonts w:hint="eastAsia" w:ascii="Times New Roman" w:hAnsi="Times New Roman" w:eastAsia="宋体" w:cs="宋体"/>
                <w:b/>
                <w:color w:val="000000"/>
                <w:kern w:val="0"/>
                <w:sz w:val="24"/>
                <w:szCs w:val="24"/>
                <w:lang w:eastAsia="zh-CN" w:bidi="ar"/>
              </w:rPr>
              <w:t>重庆金曦建筑装饰设计工程有限公司：</w:t>
            </w:r>
          </w:p>
          <w:p w14:paraId="099A5586">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（1）中国农业银行重庆潼南支行业务经营用房装修项目(第二次)；</w:t>
            </w:r>
          </w:p>
          <w:p w14:paraId="43EA45D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（2）重庆银行高新支行装修工程；</w:t>
            </w:r>
          </w:p>
          <w:p w14:paraId="61984CD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（3）中国农业银行丰都支行业务经营用房外墙排危改造工程；</w:t>
            </w:r>
          </w:p>
          <w:p w14:paraId="7F8F9AA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（4）重庆三峡银行总行员工食堂装修工程；</w:t>
            </w:r>
          </w:p>
          <w:p w14:paraId="184B0CD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（5）中国农业银行股份有限公司重庆武隆支行业务经营用房维修改造工程；</w:t>
            </w:r>
          </w:p>
          <w:p w14:paraId="609F3A1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（6）中国农业银行重庆沙坪坝支行经营用房室内装饰工程；</w:t>
            </w:r>
          </w:p>
          <w:p w14:paraId="34DF5C1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val="en-US" w:eastAsia="zh-CN" w:bidi="ar"/>
              </w:rPr>
              <w:t>（7）重庆银行奉节支行装修工程。</w:t>
            </w:r>
          </w:p>
          <w:p w14:paraId="1ED6339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2.</w:t>
            </w:r>
            <w:r>
              <w:rPr>
                <w:rFonts w:hint="eastAsia" w:ascii="Times New Roman" w:hAnsi="Times New Roman" w:eastAsia="宋体" w:cs="宋体"/>
                <w:b/>
                <w:color w:val="000000"/>
                <w:kern w:val="0"/>
                <w:sz w:val="24"/>
                <w:szCs w:val="24"/>
                <w:lang w:eastAsia="zh-CN" w:bidi="ar"/>
              </w:rPr>
              <w:t>重庆东方建筑装饰（集团）有限公司：</w:t>
            </w:r>
          </w:p>
          <w:p w14:paraId="122CE23E">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交通银行股份有限公司重庆新牌坊综合办公区装修工程；</w:t>
            </w:r>
          </w:p>
          <w:p w14:paraId="07EDACED">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重庆银行铜梁支行网点装修工程；</w:t>
            </w:r>
          </w:p>
          <w:p w14:paraId="419962AC">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招商银行信用卡中心重庆分中心场地扩租改造工程；</w:t>
            </w:r>
          </w:p>
          <w:p w14:paraId="40529ADD">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中国邮政储蓄银行股份有限公司秀山县支行营运生产用房装修；</w:t>
            </w:r>
          </w:p>
          <w:p w14:paraId="4145E1CE">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eastAsia="zh-CN" w:bidi="ar"/>
              </w:rPr>
              <w:t>酉阳支行办公楼装修工程。</w:t>
            </w:r>
          </w:p>
          <w:p w14:paraId="142B5D1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3.</w:t>
            </w:r>
            <w:r>
              <w:rPr>
                <w:rFonts w:hint="eastAsia" w:ascii="Times New Roman" w:hAnsi="Times New Roman" w:eastAsia="宋体" w:cs="宋体"/>
                <w:b/>
                <w:color w:val="000000"/>
                <w:kern w:val="0"/>
                <w:sz w:val="24"/>
                <w:szCs w:val="24"/>
                <w:lang w:eastAsia="zh-CN" w:bidi="ar"/>
              </w:rPr>
              <w:t>重庆驰腾建筑装饰工程有限公司：</w:t>
            </w:r>
          </w:p>
          <w:p w14:paraId="1E34F417">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中国银行重庆市分行35层办公用房装修项目；</w:t>
            </w:r>
          </w:p>
          <w:p w14:paraId="48C5FFC6">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中国银行重庆渝北支行本部业务经营用房（办公场所）新址装修项目；</w:t>
            </w:r>
          </w:p>
          <w:p w14:paraId="58528B1F">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重庆三峡银行南川支行搬迁装修工程装饰项目；</w:t>
            </w:r>
          </w:p>
          <w:p w14:paraId="52EB8128">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中国邮政储蓄银行奉节县支行营运生产用房装修项目；</w:t>
            </w:r>
          </w:p>
          <w:p w14:paraId="1A0BE698">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中国邮政储蓄银行重庆涪陵分行和支行办公室装饰工程；</w:t>
            </w:r>
          </w:p>
          <w:p w14:paraId="415241AD">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中国邮政储蓄银行重庆分行开州区支行营运用房装修工程；</w:t>
            </w:r>
          </w:p>
          <w:p w14:paraId="1892AC86">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重庆渝北银座村镇银行回兴支行新址（环山国际）装修工程</w:t>
            </w:r>
          </w:p>
          <w:p w14:paraId="5911C576">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中国工商银行重庆市分行渝中大溪沟支行原址装修改造项目。</w:t>
            </w:r>
          </w:p>
          <w:p w14:paraId="58E6C5B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ascii="Times New Roman" w:hAnsi="Times New Roman" w:eastAsia="宋体" w:cs="宋体"/>
                <w:b/>
                <w:color w:val="000000"/>
                <w:kern w:val="0"/>
                <w:sz w:val="24"/>
                <w:szCs w:val="24"/>
                <w:lang w:bidi="ar"/>
              </w:rPr>
            </w:pPr>
            <w:r>
              <w:rPr>
                <w:rFonts w:hint="eastAsia" w:ascii="Times New Roman" w:hAnsi="Times New Roman" w:eastAsia="宋体" w:cs="宋体"/>
                <w:b/>
                <w:color w:val="000000"/>
                <w:kern w:val="0"/>
                <w:sz w:val="24"/>
                <w:szCs w:val="24"/>
                <w:lang w:val="en-US" w:eastAsia="zh-CN" w:bidi="ar"/>
              </w:rPr>
              <w:t>二、中标候选人项目经理业绩</w:t>
            </w:r>
            <w:r>
              <w:rPr>
                <w:rFonts w:hint="eastAsia" w:ascii="Times New Roman" w:hAnsi="Times New Roman" w:eastAsia="宋体" w:cs="宋体"/>
                <w:b/>
                <w:color w:val="000000"/>
                <w:kern w:val="0"/>
                <w:sz w:val="24"/>
                <w:szCs w:val="24"/>
                <w:lang w:bidi="ar"/>
              </w:rPr>
              <w:t>：</w:t>
            </w:r>
          </w:p>
          <w:p w14:paraId="77EB386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1.</w:t>
            </w:r>
            <w:r>
              <w:rPr>
                <w:rFonts w:hint="eastAsia" w:ascii="Times New Roman" w:hAnsi="Times New Roman" w:eastAsia="宋体" w:cs="宋体"/>
                <w:b/>
                <w:color w:val="000000"/>
                <w:kern w:val="0"/>
                <w:sz w:val="24"/>
                <w:szCs w:val="24"/>
                <w:lang w:eastAsia="zh-CN" w:bidi="ar"/>
              </w:rPr>
              <w:t>重庆金曦建筑装饰设计工程有限公司：</w:t>
            </w:r>
          </w:p>
          <w:p w14:paraId="33D591D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（1）中国农业银行重庆潼南支行业务经营用房装修项目(第二次)</w:t>
            </w:r>
            <w:r>
              <w:rPr>
                <w:rFonts w:hint="eastAsia" w:ascii="Times New Roman" w:hAnsi="Times New Roman" w:eastAsia="宋体" w:cs="宋体"/>
                <w:bCs/>
                <w:color w:val="000000"/>
                <w:kern w:val="0"/>
                <w:sz w:val="24"/>
                <w:szCs w:val="24"/>
                <w:u w:val="single"/>
                <w:lang w:eastAsia="zh-CN" w:bidi="ar"/>
              </w:rPr>
              <w:t>。</w:t>
            </w:r>
          </w:p>
          <w:p w14:paraId="36467236">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2.</w:t>
            </w:r>
            <w:r>
              <w:rPr>
                <w:rFonts w:hint="eastAsia" w:ascii="Times New Roman" w:hAnsi="Times New Roman" w:eastAsia="宋体" w:cs="宋体"/>
                <w:b/>
                <w:color w:val="000000"/>
                <w:kern w:val="0"/>
                <w:sz w:val="24"/>
                <w:szCs w:val="24"/>
                <w:lang w:eastAsia="zh-CN" w:bidi="ar"/>
              </w:rPr>
              <w:t>重庆东方建筑装饰（集团）有限公司：</w:t>
            </w:r>
          </w:p>
          <w:p w14:paraId="4F4AA83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1</w:t>
            </w: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交通银行股份有限公司重庆新牌坊综合办公区装修工程</w:t>
            </w:r>
            <w:r>
              <w:rPr>
                <w:rFonts w:hint="eastAsia" w:ascii="Times New Roman" w:hAnsi="Times New Roman" w:eastAsia="宋体" w:cs="宋体"/>
                <w:bCs/>
                <w:color w:val="000000"/>
                <w:kern w:val="0"/>
                <w:sz w:val="24"/>
                <w:szCs w:val="24"/>
                <w:u w:val="single"/>
                <w:lang w:eastAsia="zh-CN" w:bidi="ar"/>
              </w:rPr>
              <w:t>。</w:t>
            </w:r>
          </w:p>
          <w:p w14:paraId="4DAD4C4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3.</w:t>
            </w:r>
            <w:r>
              <w:rPr>
                <w:rFonts w:hint="eastAsia" w:ascii="Times New Roman" w:hAnsi="Times New Roman" w:eastAsia="宋体" w:cs="宋体"/>
                <w:b/>
                <w:color w:val="000000"/>
                <w:kern w:val="0"/>
                <w:sz w:val="24"/>
                <w:szCs w:val="24"/>
                <w:lang w:eastAsia="zh-CN" w:bidi="ar"/>
              </w:rPr>
              <w:t>重庆驰腾建筑装饰工程有限公司：</w:t>
            </w:r>
          </w:p>
          <w:p w14:paraId="60BAE9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1</w:t>
            </w: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中国银行重庆市分行35层办公用房装修项目。</w:t>
            </w:r>
          </w:p>
        </w:tc>
      </w:tr>
      <w:tr w14:paraId="03B8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1"/>
          <w:wAfter w:w="51" w:type="dxa"/>
          <w:trHeight w:val="1003" w:hRule="atLeast"/>
          <w:jc w:val="center"/>
        </w:trPr>
        <w:tc>
          <w:tcPr>
            <w:tcW w:w="1117" w:type="dxa"/>
            <w:shd w:val="clear" w:color="auto" w:fill="auto"/>
            <w:vAlign w:val="center"/>
          </w:tcPr>
          <w:p w14:paraId="12D735F9">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招标文件规定应公示的其他内容</w:t>
            </w:r>
          </w:p>
        </w:tc>
        <w:tc>
          <w:tcPr>
            <w:tcW w:w="9122" w:type="dxa"/>
            <w:gridSpan w:val="10"/>
            <w:shd w:val="clear" w:color="auto" w:fill="auto"/>
            <w:vAlign w:val="center"/>
          </w:tcPr>
          <w:p w14:paraId="38FE8722">
            <w:pPr>
              <w:keepNext w:val="0"/>
              <w:keepLines w:val="0"/>
              <w:pageBreakBefore w:val="0"/>
              <w:kinsoku/>
              <w:wordWrap/>
              <w:overflowPunct/>
              <w:topLinePunct w:val="0"/>
              <w:autoSpaceDE/>
              <w:autoSpaceDN/>
              <w:bidi w:val="0"/>
              <w:adjustRightInd/>
              <w:snapToGrid w:val="0"/>
              <w:spacing w:line="400" w:lineRule="exact"/>
              <w:ind w:firstLine="480" w:firstLineChars="200"/>
              <w:jc w:val="left"/>
              <w:rPr>
                <w:rFonts w:hint="eastAsia" w:ascii="Times New Roman" w:hAnsi="Times New Roman" w:eastAsia="宋体"/>
                <w:b/>
                <w:bCs/>
                <w:sz w:val="24"/>
                <w:szCs w:val="24"/>
                <w:lang w:eastAsia="zh-CN"/>
              </w:rPr>
            </w:pPr>
            <w:r>
              <w:rPr>
                <w:rFonts w:hint="eastAsia" w:ascii="Times New Roman" w:hAnsi="Times New Roman" w:eastAsia="宋体"/>
                <w:b w:val="0"/>
                <w:bCs w:val="0"/>
                <w:sz w:val="24"/>
                <w:szCs w:val="24"/>
                <w:lang w:eastAsia="zh-CN"/>
              </w:rPr>
              <w:t>投标人：重庆明星建筑装饰有限公司投标文件中，因 2022 年财务报表未提供利润表，不满足招标文件第二章投标人须知 部分 1.4.1 款财务要求，根据招标文件《否决投标情形一览表》 项“ 投标文件有一条不满足，作否决投标处理 ”之要求，其投标文件被否决。</w:t>
            </w:r>
          </w:p>
        </w:tc>
      </w:tr>
      <w:tr w14:paraId="7919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970" w:type="dxa"/>
            <w:gridSpan w:val="2"/>
            <w:shd w:val="clear" w:color="auto" w:fill="auto"/>
            <w:vAlign w:val="center"/>
          </w:tcPr>
          <w:p w14:paraId="06330964">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中标候选人评标情况</w:t>
            </w:r>
          </w:p>
        </w:tc>
        <w:tc>
          <w:tcPr>
            <w:tcW w:w="7320" w:type="dxa"/>
            <w:gridSpan w:val="10"/>
            <w:shd w:val="clear" w:color="auto" w:fill="auto"/>
            <w:vAlign w:val="center"/>
          </w:tcPr>
          <w:p w14:paraId="63901EEC">
            <w:pPr>
              <w:keepNext w:val="0"/>
              <w:keepLines w:val="0"/>
              <w:pageBreakBefore w:val="0"/>
              <w:kinsoku/>
              <w:wordWrap/>
              <w:overflowPunct/>
              <w:topLinePunct w:val="0"/>
              <w:autoSpaceDE/>
              <w:autoSpaceDN/>
              <w:bidi w:val="0"/>
              <w:adjustRightInd/>
              <w:snapToGrid w:val="0"/>
              <w:spacing w:line="400" w:lineRule="exact"/>
              <w:ind w:firstLine="480" w:firstLineChars="200"/>
              <w:jc w:val="both"/>
              <w:rPr>
                <w:rFonts w:hint="eastAsia" w:ascii="Times New Roman" w:hAnsi="Times New Roman" w:eastAsia="宋体" w:cs="宋体"/>
                <w:i w:val="0"/>
                <w:iCs w:val="0"/>
                <w:color w:val="000000"/>
                <w:kern w:val="2"/>
                <w:sz w:val="24"/>
                <w:szCs w:val="24"/>
                <w:u w:val="none"/>
                <w:lang w:val="en-US" w:eastAsia="zh-CN" w:bidi="ar-SA"/>
              </w:rPr>
            </w:pPr>
            <w:r>
              <w:rPr>
                <w:rFonts w:hint="eastAsia" w:ascii="Times New Roman" w:hAnsi="Times New Roman" w:eastAsia="宋体" w:cs="宋体"/>
                <w:bCs/>
                <w:color w:val="333333"/>
                <w:kern w:val="0"/>
                <w:sz w:val="24"/>
                <w:szCs w:val="24"/>
                <w:lang w:val="en-US" w:eastAsia="zh-CN" w:bidi="ar"/>
              </w:rPr>
              <w:t>评标委员会一致推荐综合得分排名前3名的投标人为中标候选人</w:t>
            </w:r>
            <w:r>
              <w:rPr>
                <w:rFonts w:hint="eastAsia" w:ascii="Times New Roman" w:hAnsi="Times New Roman" w:eastAsia="宋体" w:cs="宋体"/>
                <w:bCs/>
                <w:color w:val="333333"/>
                <w:kern w:val="0"/>
                <w:sz w:val="24"/>
                <w:szCs w:val="24"/>
                <w:lang w:bidi="ar"/>
              </w:rPr>
              <w:t>。</w:t>
            </w:r>
          </w:p>
        </w:tc>
      </w:tr>
      <w:tr w14:paraId="1ED0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0" w:hRule="atLeast"/>
          <w:jc w:val="center"/>
        </w:trPr>
        <w:tc>
          <w:tcPr>
            <w:tcW w:w="2970" w:type="dxa"/>
            <w:gridSpan w:val="2"/>
            <w:shd w:val="clear" w:color="auto" w:fill="auto"/>
            <w:vAlign w:val="center"/>
          </w:tcPr>
          <w:p w14:paraId="5DF87738">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000000"/>
                <w:kern w:val="0"/>
                <w:sz w:val="24"/>
                <w:szCs w:val="24"/>
                <w:u w:val="none"/>
                <w:lang w:val="en-US" w:eastAsia="zh-CN" w:bidi="ar"/>
              </w:rPr>
              <w:t>投标人撤销投标文件或者部分投标被否决导致有效投标人不足三个的竞争性论证情况（如有）</w:t>
            </w:r>
          </w:p>
        </w:tc>
        <w:tc>
          <w:tcPr>
            <w:tcW w:w="7320" w:type="dxa"/>
            <w:gridSpan w:val="10"/>
            <w:shd w:val="clear" w:color="auto" w:fill="auto"/>
            <w:vAlign w:val="center"/>
          </w:tcPr>
          <w:p w14:paraId="589B1E25">
            <w:pPr>
              <w:keepNext w:val="0"/>
              <w:keepLines w:val="0"/>
              <w:pageBreakBefore w:val="0"/>
              <w:kinsoku/>
              <w:wordWrap/>
              <w:overflowPunct/>
              <w:topLinePunct w:val="0"/>
              <w:autoSpaceDE/>
              <w:autoSpaceDN/>
              <w:bidi w:val="0"/>
              <w:adjustRightInd/>
              <w:snapToGrid w:val="0"/>
              <w:spacing w:line="400" w:lineRule="exact"/>
              <w:ind w:firstLine="480" w:firstLineChars="200"/>
              <w:jc w:val="left"/>
              <w:rPr>
                <w:rFonts w:hint="eastAsia" w:ascii="Times New Roman" w:hAnsi="Times New Roman" w:eastAsia="宋体" w:cs="宋体"/>
                <w:i w:val="0"/>
                <w:iCs w:val="0"/>
                <w:color w:val="000000"/>
                <w:kern w:val="2"/>
                <w:sz w:val="24"/>
                <w:szCs w:val="24"/>
                <w:u w:val="none"/>
                <w:lang w:val="en-US" w:eastAsia="zh-CN" w:bidi="ar-SA"/>
              </w:rPr>
            </w:pPr>
            <w:r>
              <w:rPr>
                <w:rFonts w:hint="eastAsia" w:ascii="Times New Roman" w:hAnsi="Times New Roman" w:eastAsia="宋体" w:cs="宋体"/>
                <w:i w:val="0"/>
                <w:iCs w:val="0"/>
                <w:color w:val="000000"/>
                <w:sz w:val="24"/>
                <w:szCs w:val="24"/>
                <w:u w:val="none"/>
                <w:lang w:val="en-US" w:eastAsia="zh-CN"/>
              </w:rPr>
              <w:t>无。</w:t>
            </w:r>
          </w:p>
        </w:tc>
      </w:tr>
      <w:tr w14:paraId="52A6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jc w:val="center"/>
        </w:trPr>
        <w:tc>
          <w:tcPr>
            <w:tcW w:w="2970" w:type="dxa"/>
            <w:gridSpan w:val="2"/>
            <w:shd w:val="clear" w:color="auto" w:fill="auto"/>
            <w:vAlign w:val="center"/>
          </w:tcPr>
          <w:p w14:paraId="46612B4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提出异议的渠道和方式</w:t>
            </w:r>
          </w:p>
        </w:tc>
        <w:tc>
          <w:tcPr>
            <w:tcW w:w="7320" w:type="dxa"/>
            <w:gridSpan w:val="10"/>
            <w:shd w:val="clear" w:color="auto" w:fill="auto"/>
            <w:vAlign w:val="center"/>
          </w:tcPr>
          <w:p w14:paraId="01F8F9F0">
            <w:pPr>
              <w:keepNext w:val="0"/>
              <w:keepLines w:val="0"/>
              <w:pageBreakBefore w:val="0"/>
              <w:widowControl/>
              <w:suppressLineNumbers w:val="0"/>
              <w:kinsoku/>
              <w:wordWrap/>
              <w:overflowPunct/>
              <w:topLinePunct w:val="0"/>
              <w:autoSpaceDE/>
              <w:autoSpaceDN/>
              <w:bidi w:val="0"/>
              <w:adjustRightInd/>
              <w:snapToGrid w:val="0"/>
              <w:spacing w:line="400" w:lineRule="exact"/>
              <w:ind w:firstLine="480" w:firstLineChars="200"/>
              <w:jc w:val="left"/>
              <w:textAlignment w:val="center"/>
              <w:rPr>
                <w:rFonts w:hint="eastAsia" w:ascii="Times New Roman" w:hAnsi="Times New Roman" w:eastAsia="宋体" w:cs="宋体"/>
                <w:i w:val="0"/>
                <w:iCs w:val="0"/>
                <w:color w:val="000000"/>
                <w:kern w:val="2"/>
                <w:sz w:val="24"/>
                <w:szCs w:val="24"/>
                <w:u w:val="none"/>
                <w:lang w:val="en-US" w:eastAsia="zh-CN" w:bidi="ar-SA"/>
              </w:rPr>
            </w:pPr>
            <w:r>
              <w:rPr>
                <w:rStyle w:val="26"/>
                <w:rFonts w:ascii="Times New Roman" w:hAnsi="Times New Roman" w:eastAsia="宋体"/>
                <w:lang w:val="en-US" w:eastAsia="zh-CN" w:bidi="ar"/>
              </w:rPr>
              <w:t>投标人或者其他利害关系人对评标结果有异议的，应在中标候选人公示期内以书面形式向招标人：</w:t>
            </w:r>
            <w:r>
              <w:rPr>
                <w:rStyle w:val="26"/>
                <w:rFonts w:hint="eastAsia" w:ascii="Times New Roman" w:hAnsi="Times New Roman" w:eastAsia="宋体"/>
                <w:lang w:val="en-US" w:eastAsia="zh-CN" w:bidi="ar"/>
              </w:rPr>
              <w:t>重庆三峡银行股份有限公司</w:t>
            </w:r>
            <w:r>
              <w:rPr>
                <w:rStyle w:val="26"/>
                <w:rFonts w:ascii="Times New Roman" w:hAnsi="Times New Roman" w:eastAsia="宋体"/>
                <w:lang w:val="en-US" w:eastAsia="zh-CN" w:bidi="ar"/>
              </w:rPr>
              <w:t>（联系电话：</w:t>
            </w:r>
            <w:r>
              <w:rPr>
                <w:rStyle w:val="26"/>
                <w:rFonts w:hint="eastAsia" w:ascii="Times New Roman" w:hAnsi="Times New Roman" w:eastAsia="宋体"/>
                <w:lang w:val="en-US" w:eastAsia="zh-CN" w:bidi="ar"/>
              </w:rPr>
              <w:t>023-88890395</w:t>
            </w:r>
            <w:r>
              <w:rPr>
                <w:rStyle w:val="26"/>
                <w:rFonts w:ascii="Times New Roman" w:hAnsi="Times New Roman" w:eastAsia="宋体"/>
                <w:lang w:val="en-US" w:eastAsia="zh-CN" w:bidi="ar"/>
              </w:rPr>
              <w:t>）提出异议。</w:t>
            </w:r>
          </w:p>
        </w:tc>
      </w:tr>
      <w:tr w14:paraId="1520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407" w:hRule="atLeast"/>
          <w:jc w:val="center"/>
        </w:trPr>
        <w:tc>
          <w:tcPr>
            <w:tcW w:w="5085" w:type="dxa"/>
            <w:gridSpan w:val="5"/>
            <w:shd w:val="clear" w:color="auto" w:fill="auto"/>
            <w:vAlign w:val="center"/>
          </w:tcPr>
          <w:p w14:paraId="7A84CF70">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 xml:space="preserve">招标人（盖章）: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重庆三峡银行股份有限公司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2026年6月29日    </w:t>
            </w:r>
          </w:p>
        </w:tc>
        <w:tc>
          <w:tcPr>
            <w:tcW w:w="5205" w:type="dxa"/>
            <w:gridSpan w:val="7"/>
            <w:shd w:val="clear" w:color="auto" w:fill="auto"/>
            <w:vAlign w:val="center"/>
          </w:tcPr>
          <w:p w14:paraId="4A4A80D1">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招标代理机构（盖章）：</w:t>
            </w:r>
          </w:p>
          <w:p w14:paraId="33B5812C">
            <w:pPr>
              <w:keepNext w:val="0"/>
              <w:keepLines w:val="0"/>
              <w:pageBreakBefore w:val="0"/>
              <w:widowControl/>
              <w:suppressLineNumbers w:val="0"/>
              <w:kinsoku/>
              <w:wordWrap/>
              <w:overflowPunct/>
              <w:topLinePunct w:val="0"/>
              <w:autoSpaceDE/>
              <w:autoSpaceDN/>
              <w:bidi w:val="0"/>
              <w:adjustRightInd/>
              <w:snapToGrid w:val="0"/>
              <w:spacing w:line="400" w:lineRule="exact"/>
              <w:ind w:firstLine="1200" w:firstLineChars="500"/>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重庆招标采购（集团）有限责任公司</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2026年6月29</w:t>
            </w:r>
            <w:bookmarkStart w:id="2" w:name="_GoBack"/>
            <w:bookmarkEnd w:id="2"/>
            <w:r>
              <w:rPr>
                <w:rFonts w:hint="eastAsia" w:ascii="Times New Roman" w:hAnsi="Times New Roman" w:eastAsia="宋体" w:cs="宋体"/>
                <w:i w:val="0"/>
                <w:iCs w:val="0"/>
                <w:color w:val="000000"/>
                <w:kern w:val="0"/>
                <w:sz w:val="24"/>
                <w:szCs w:val="24"/>
                <w:u w:val="none"/>
                <w:lang w:val="en-US" w:eastAsia="zh-CN" w:bidi="ar"/>
              </w:rPr>
              <w:t>日</w:t>
            </w:r>
          </w:p>
        </w:tc>
      </w:tr>
    </w:tbl>
    <w:p w14:paraId="65FB7054">
      <w:pPr>
        <w:widowControl/>
        <w:ind w:firstLine="420" w:firstLineChars="200"/>
        <w:jc w:val="left"/>
        <w:rPr>
          <w:rFonts w:ascii="Times New Roman" w:hAnsi="Times New Roman" w:eastAsia="宋体"/>
        </w:rPr>
      </w:pPr>
    </w:p>
    <w:sectPr>
      <w:footerReference r:id="rId3" w:type="default"/>
      <w:pgSz w:w="11906" w:h="16838"/>
      <w:pgMar w:top="1440" w:right="170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_GBK">
    <w:panose1 w:val="03000509000000000000"/>
    <w:charset w:val="86"/>
    <w:family w:val="script"/>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7A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6DA6B"/>
    <w:multiLevelType w:val="singleLevel"/>
    <w:tmpl w:val="F686DA6B"/>
    <w:lvl w:ilvl="0" w:tentative="0">
      <w:start w:val="1"/>
      <w:numFmt w:val="decimal"/>
      <w:suff w:val="nothing"/>
      <w:lvlText w:val="（%1）"/>
      <w:lvlJc w:val="left"/>
    </w:lvl>
  </w:abstractNum>
  <w:abstractNum w:abstractNumId="1">
    <w:nsid w:val="FF5613B1"/>
    <w:multiLevelType w:val="singleLevel"/>
    <w:tmpl w:val="FF5613B1"/>
    <w:lvl w:ilvl="0" w:tentative="0">
      <w:start w:val="1"/>
      <w:numFmt w:val="chineseCounting"/>
      <w:suff w:val="nothing"/>
      <w:lvlText w:val="%1、"/>
      <w:lvlJc w:val="left"/>
      <w:rPr>
        <w:rFonts w:hint="eastAsia"/>
      </w:rPr>
    </w:lvl>
  </w:abstractNum>
  <w:abstractNum w:abstractNumId="2">
    <w:nsid w:val="FFAF463F"/>
    <w:multiLevelType w:val="singleLevel"/>
    <w:tmpl w:val="FFAF463F"/>
    <w:lvl w:ilvl="0" w:tentative="0">
      <w:start w:val="1"/>
      <w:numFmt w:val="decimal"/>
      <w:suff w:val="space"/>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DA585B"/>
    <w:rsid w:val="00000EDE"/>
    <w:rsid w:val="00032748"/>
    <w:rsid w:val="00050ECD"/>
    <w:rsid w:val="001111B7"/>
    <w:rsid w:val="00155B8A"/>
    <w:rsid w:val="00160674"/>
    <w:rsid w:val="00190695"/>
    <w:rsid w:val="001B6F25"/>
    <w:rsid w:val="002C212E"/>
    <w:rsid w:val="002C5913"/>
    <w:rsid w:val="002E0C21"/>
    <w:rsid w:val="00400272"/>
    <w:rsid w:val="004723C8"/>
    <w:rsid w:val="0058701F"/>
    <w:rsid w:val="00587C37"/>
    <w:rsid w:val="005A7A3B"/>
    <w:rsid w:val="00601FB2"/>
    <w:rsid w:val="006216FF"/>
    <w:rsid w:val="00645557"/>
    <w:rsid w:val="00696592"/>
    <w:rsid w:val="00707997"/>
    <w:rsid w:val="00753CF5"/>
    <w:rsid w:val="007D4107"/>
    <w:rsid w:val="0081531F"/>
    <w:rsid w:val="00936411"/>
    <w:rsid w:val="009859B8"/>
    <w:rsid w:val="009A30DD"/>
    <w:rsid w:val="009E1136"/>
    <w:rsid w:val="009F4BEC"/>
    <w:rsid w:val="00A73A9F"/>
    <w:rsid w:val="00AA075E"/>
    <w:rsid w:val="00AA33C0"/>
    <w:rsid w:val="00AA6C2C"/>
    <w:rsid w:val="00AD0C6F"/>
    <w:rsid w:val="00AF1810"/>
    <w:rsid w:val="00BF1551"/>
    <w:rsid w:val="00C10753"/>
    <w:rsid w:val="00C50BD4"/>
    <w:rsid w:val="00C63C8D"/>
    <w:rsid w:val="00D27D77"/>
    <w:rsid w:val="00DA585B"/>
    <w:rsid w:val="00E10A5A"/>
    <w:rsid w:val="00E33A95"/>
    <w:rsid w:val="00E47FA8"/>
    <w:rsid w:val="00E83978"/>
    <w:rsid w:val="00EF1747"/>
    <w:rsid w:val="00F563F5"/>
    <w:rsid w:val="01136B37"/>
    <w:rsid w:val="0127018A"/>
    <w:rsid w:val="01FF942D"/>
    <w:rsid w:val="027B7AFA"/>
    <w:rsid w:val="02C62D99"/>
    <w:rsid w:val="034C72DC"/>
    <w:rsid w:val="03521ED8"/>
    <w:rsid w:val="03912F41"/>
    <w:rsid w:val="039A0379"/>
    <w:rsid w:val="03AC7D7B"/>
    <w:rsid w:val="044A5963"/>
    <w:rsid w:val="04C1035D"/>
    <w:rsid w:val="05765915"/>
    <w:rsid w:val="07414C7E"/>
    <w:rsid w:val="086E3851"/>
    <w:rsid w:val="0887407E"/>
    <w:rsid w:val="09C83435"/>
    <w:rsid w:val="0A650FAC"/>
    <w:rsid w:val="0AA42163"/>
    <w:rsid w:val="0AB80DB3"/>
    <w:rsid w:val="0B41524D"/>
    <w:rsid w:val="0B57301C"/>
    <w:rsid w:val="0B821D10"/>
    <w:rsid w:val="0B8F6344"/>
    <w:rsid w:val="0BC83295"/>
    <w:rsid w:val="0BFB5A29"/>
    <w:rsid w:val="0E2B35C4"/>
    <w:rsid w:val="0E6A2AC3"/>
    <w:rsid w:val="0FE850A5"/>
    <w:rsid w:val="10A50CDB"/>
    <w:rsid w:val="110547C9"/>
    <w:rsid w:val="119654BE"/>
    <w:rsid w:val="11B83D8F"/>
    <w:rsid w:val="128E689D"/>
    <w:rsid w:val="1291462E"/>
    <w:rsid w:val="130209F6"/>
    <w:rsid w:val="13907E31"/>
    <w:rsid w:val="13F21748"/>
    <w:rsid w:val="13FC3064"/>
    <w:rsid w:val="1424395D"/>
    <w:rsid w:val="15205ED3"/>
    <w:rsid w:val="167A1613"/>
    <w:rsid w:val="16843CE3"/>
    <w:rsid w:val="16AD6033"/>
    <w:rsid w:val="16DF591A"/>
    <w:rsid w:val="176A5B2B"/>
    <w:rsid w:val="17F900FF"/>
    <w:rsid w:val="18F63219"/>
    <w:rsid w:val="1AB160AF"/>
    <w:rsid w:val="1AC9141E"/>
    <w:rsid w:val="1C0E117B"/>
    <w:rsid w:val="1C8A798D"/>
    <w:rsid w:val="1EA638ED"/>
    <w:rsid w:val="202A0A1E"/>
    <w:rsid w:val="205B1DD4"/>
    <w:rsid w:val="20611427"/>
    <w:rsid w:val="20735697"/>
    <w:rsid w:val="20F63F8C"/>
    <w:rsid w:val="21F26E49"/>
    <w:rsid w:val="229B303C"/>
    <w:rsid w:val="22DE1FA0"/>
    <w:rsid w:val="2324171C"/>
    <w:rsid w:val="236819A8"/>
    <w:rsid w:val="23F05379"/>
    <w:rsid w:val="24525685"/>
    <w:rsid w:val="24F409AC"/>
    <w:rsid w:val="260B2287"/>
    <w:rsid w:val="2642688E"/>
    <w:rsid w:val="290C6A42"/>
    <w:rsid w:val="2B1A4D1A"/>
    <w:rsid w:val="2B434271"/>
    <w:rsid w:val="2C534988"/>
    <w:rsid w:val="2CFA4E04"/>
    <w:rsid w:val="2D3FE2B9"/>
    <w:rsid w:val="2DF9330D"/>
    <w:rsid w:val="2E06134C"/>
    <w:rsid w:val="2EFA55E4"/>
    <w:rsid w:val="2F6612E6"/>
    <w:rsid w:val="2F822A63"/>
    <w:rsid w:val="2FBA2E31"/>
    <w:rsid w:val="2FBC149F"/>
    <w:rsid w:val="2FDA6979"/>
    <w:rsid w:val="30A47560"/>
    <w:rsid w:val="315A3502"/>
    <w:rsid w:val="319610F9"/>
    <w:rsid w:val="320209E2"/>
    <w:rsid w:val="32397907"/>
    <w:rsid w:val="332F3F8D"/>
    <w:rsid w:val="34CC3529"/>
    <w:rsid w:val="352BDE97"/>
    <w:rsid w:val="35A96EE3"/>
    <w:rsid w:val="35B91D00"/>
    <w:rsid w:val="35C16E06"/>
    <w:rsid w:val="36723C5D"/>
    <w:rsid w:val="37013002"/>
    <w:rsid w:val="387426FB"/>
    <w:rsid w:val="38DD7648"/>
    <w:rsid w:val="39317DFF"/>
    <w:rsid w:val="393D4CFB"/>
    <w:rsid w:val="39525442"/>
    <w:rsid w:val="39573B83"/>
    <w:rsid w:val="39855268"/>
    <w:rsid w:val="39916AF0"/>
    <w:rsid w:val="39E976D1"/>
    <w:rsid w:val="3A912821"/>
    <w:rsid w:val="3B036A35"/>
    <w:rsid w:val="3B675D5A"/>
    <w:rsid w:val="3B9A4359"/>
    <w:rsid w:val="3BA7660B"/>
    <w:rsid w:val="3BFFFD7D"/>
    <w:rsid w:val="3C177780"/>
    <w:rsid w:val="3C455A65"/>
    <w:rsid w:val="3CDF4516"/>
    <w:rsid w:val="3DE2D2E2"/>
    <w:rsid w:val="3DE66B3A"/>
    <w:rsid w:val="3E5A1BA6"/>
    <w:rsid w:val="3EFFD016"/>
    <w:rsid w:val="3F281CA4"/>
    <w:rsid w:val="3F33126D"/>
    <w:rsid w:val="3F5F39CC"/>
    <w:rsid w:val="3F8A209A"/>
    <w:rsid w:val="3FEB6C96"/>
    <w:rsid w:val="404626B7"/>
    <w:rsid w:val="409E221E"/>
    <w:rsid w:val="411A1B37"/>
    <w:rsid w:val="41E40104"/>
    <w:rsid w:val="42521512"/>
    <w:rsid w:val="426254CD"/>
    <w:rsid w:val="427F035E"/>
    <w:rsid w:val="430976F7"/>
    <w:rsid w:val="430A31C2"/>
    <w:rsid w:val="43811983"/>
    <w:rsid w:val="439E5A90"/>
    <w:rsid w:val="43C04B1E"/>
    <w:rsid w:val="44054362"/>
    <w:rsid w:val="442A0AE5"/>
    <w:rsid w:val="44395D04"/>
    <w:rsid w:val="459E5B5E"/>
    <w:rsid w:val="46085FAF"/>
    <w:rsid w:val="46386C71"/>
    <w:rsid w:val="463E35D3"/>
    <w:rsid w:val="467632F5"/>
    <w:rsid w:val="47767466"/>
    <w:rsid w:val="47D87D86"/>
    <w:rsid w:val="48333FF5"/>
    <w:rsid w:val="48561630"/>
    <w:rsid w:val="4A154C94"/>
    <w:rsid w:val="4A9B66B0"/>
    <w:rsid w:val="4ABC522A"/>
    <w:rsid w:val="4ACE54AE"/>
    <w:rsid w:val="4B3043BA"/>
    <w:rsid w:val="4BF52F0E"/>
    <w:rsid w:val="4C6E4BBE"/>
    <w:rsid w:val="4CBB4158"/>
    <w:rsid w:val="4CEE027E"/>
    <w:rsid w:val="4D264A4A"/>
    <w:rsid w:val="4D702C88"/>
    <w:rsid w:val="4DF72F6D"/>
    <w:rsid w:val="4EAE6F61"/>
    <w:rsid w:val="4FDF1C6B"/>
    <w:rsid w:val="51053BF3"/>
    <w:rsid w:val="512D01F4"/>
    <w:rsid w:val="51B353FD"/>
    <w:rsid w:val="51F25AD4"/>
    <w:rsid w:val="520A5BE6"/>
    <w:rsid w:val="52C673B2"/>
    <w:rsid w:val="538C4158"/>
    <w:rsid w:val="53A23ED5"/>
    <w:rsid w:val="54A25243"/>
    <w:rsid w:val="54AA79E0"/>
    <w:rsid w:val="551D2AB1"/>
    <w:rsid w:val="556B21CE"/>
    <w:rsid w:val="55832438"/>
    <w:rsid w:val="55974C4F"/>
    <w:rsid w:val="56BC4412"/>
    <w:rsid w:val="57C341D2"/>
    <w:rsid w:val="586E6522"/>
    <w:rsid w:val="58912771"/>
    <w:rsid w:val="5903628D"/>
    <w:rsid w:val="59091DA7"/>
    <w:rsid w:val="591E2AE5"/>
    <w:rsid w:val="59B234B4"/>
    <w:rsid w:val="59E7658C"/>
    <w:rsid w:val="5A871B1D"/>
    <w:rsid w:val="5AE96334"/>
    <w:rsid w:val="5AFE4D46"/>
    <w:rsid w:val="5B06336D"/>
    <w:rsid w:val="5B5F0DA7"/>
    <w:rsid w:val="5B89030C"/>
    <w:rsid w:val="5BB32463"/>
    <w:rsid w:val="5BEF534C"/>
    <w:rsid w:val="5C536E33"/>
    <w:rsid w:val="5CDC004C"/>
    <w:rsid w:val="5CF5647F"/>
    <w:rsid w:val="5D030393"/>
    <w:rsid w:val="5D2C3AEB"/>
    <w:rsid w:val="5D9953D6"/>
    <w:rsid w:val="5DB744C7"/>
    <w:rsid w:val="5DFB39D4"/>
    <w:rsid w:val="5E3646E2"/>
    <w:rsid w:val="5E390C04"/>
    <w:rsid w:val="5E6737F7"/>
    <w:rsid w:val="5F3202A9"/>
    <w:rsid w:val="5F7EF645"/>
    <w:rsid w:val="5F8B5C0B"/>
    <w:rsid w:val="5FFF73BC"/>
    <w:rsid w:val="60635F68"/>
    <w:rsid w:val="607D462D"/>
    <w:rsid w:val="626DDA52"/>
    <w:rsid w:val="63080089"/>
    <w:rsid w:val="63C926FE"/>
    <w:rsid w:val="64344249"/>
    <w:rsid w:val="65582B46"/>
    <w:rsid w:val="658C0681"/>
    <w:rsid w:val="65CBE6AB"/>
    <w:rsid w:val="666920D7"/>
    <w:rsid w:val="670F3CDC"/>
    <w:rsid w:val="67834660"/>
    <w:rsid w:val="68E36170"/>
    <w:rsid w:val="68ED22ED"/>
    <w:rsid w:val="699D23D7"/>
    <w:rsid w:val="6A266C5C"/>
    <w:rsid w:val="6B17F7CA"/>
    <w:rsid w:val="6B1F331E"/>
    <w:rsid w:val="6B5B3BDD"/>
    <w:rsid w:val="6C4909E0"/>
    <w:rsid w:val="6C7DDFB4"/>
    <w:rsid w:val="6DA93623"/>
    <w:rsid w:val="6DB1683D"/>
    <w:rsid w:val="6DDC4FC0"/>
    <w:rsid w:val="6E656BB1"/>
    <w:rsid w:val="6EB14246"/>
    <w:rsid w:val="6F120007"/>
    <w:rsid w:val="6FF1B1F3"/>
    <w:rsid w:val="6FFBB759"/>
    <w:rsid w:val="6FFBC7FF"/>
    <w:rsid w:val="71423A9C"/>
    <w:rsid w:val="720F72CF"/>
    <w:rsid w:val="724843E8"/>
    <w:rsid w:val="72694100"/>
    <w:rsid w:val="7381515F"/>
    <w:rsid w:val="73D74B24"/>
    <w:rsid w:val="73FF367D"/>
    <w:rsid w:val="74756416"/>
    <w:rsid w:val="75232D32"/>
    <w:rsid w:val="753352C1"/>
    <w:rsid w:val="75812F99"/>
    <w:rsid w:val="759F2DEE"/>
    <w:rsid w:val="76065F9C"/>
    <w:rsid w:val="77A82BF8"/>
    <w:rsid w:val="77B782CD"/>
    <w:rsid w:val="77DF97BA"/>
    <w:rsid w:val="77EF6976"/>
    <w:rsid w:val="78FD327E"/>
    <w:rsid w:val="797B11BA"/>
    <w:rsid w:val="7A224071"/>
    <w:rsid w:val="7B6273C9"/>
    <w:rsid w:val="7B9A166B"/>
    <w:rsid w:val="7BC32882"/>
    <w:rsid w:val="7BEE19FB"/>
    <w:rsid w:val="7CB75FC7"/>
    <w:rsid w:val="7CFB2319"/>
    <w:rsid w:val="7D466512"/>
    <w:rsid w:val="7D7D3756"/>
    <w:rsid w:val="7DC27C61"/>
    <w:rsid w:val="7DFEE5A1"/>
    <w:rsid w:val="7DFF44EF"/>
    <w:rsid w:val="7E4D7D5B"/>
    <w:rsid w:val="7EDF2F18"/>
    <w:rsid w:val="7F6722A0"/>
    <w:rsid w:val="7F99EC41"/>
    <w:rsid w:val="7FAF405B"/>
    <w:rsid w:val="7FDF5423"/>
    <w:rsid w:val="7FF52F01"/>
    <w:rsid w:val="7FFDA9F4"/>
    <w:rsid w:val="97BB19AB"/>
    <w:rsid w:val="B5CFD22D"/>
    <w:rsid w:val="BCFBEC5A"/>
    <w:rsid w:val="BEFF7509"/>
    <w:rsid w:val="C7BBCA44"/>
    <w:rsid w:val="CFBFD7F9"/>
    <w:rsid w:val="D1A77E30"/>
    <w:rsid w:val="DE7A20F4"/>
    <w:rsid w:val="E57DE8A8"/>
    <w:rsid w:val="EBFD9E86"/>
    <w:rsid w:val="EF72A20E"/>
    <w:rsid w:val="F6BEA65C"/>
    <w:rsid w:val="F734B71B"/>
    <w:rsid w:val="FAF1BB6B"/>
    <w:rsid w:val="FBD7B4A3"/>
    <w:rsid w:val="FE7B1744"/>
    <w:rsid w:val="FEEFEB9C"/>
    <w:rsid w:val="FEFD60CA"/>
    <w:rsid w:val="FF7681EE"/>
    <w:rsid w:val="FFE9B9E7"/>
    <w:rsid w:val="FFF5B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footer"/>
    <w:basedOn w:val="1"/>
    <w:link w:val="24"/>
    <w:qFormat/>
    <w:uiPriority w:val="0"/>
    <w:pPr>
      <w:tabs>
        <w:tab w:val="center" w:pos="4153"/>
        <w:tab w:val="right" w:pos="8306"/>
      </w:tabs>
      <w:snapToGrid w:val="0"/>
      <w:jc w:val="left"/>
    </w:pPr>
    <w:rPr>
      <w:sz w:val="18"/>
      <w:szCs w:val="18"/>
    </w:rPr>
  </w:style>
  <w:style w:type="paragraph" w:styleId="5">
    <w:name w:val="header"/>
    <w:basedOn w:val="1"/>
    <w:link w:val="23"/>
    <w:qFormat/>
    <w:uiPriority w:val="0"/>
    <w:pP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character" w:customStyle="1" w:styleId="22">
    <w:name w:val="mini-outputtext1"/>
    <w:basedOn w:val="9"/>
    <w:qFormat/>
    <w:uiPriority w:val="0"/>
  </w:style>
  <w:style w:type="character" w:customStyle="1" w:styleId="23">
    <w:name w:val="页眉 字符"/>
    <w:basedOn w:val="9"/>
    <w:link w:val="5"/>
    <w:qFormat/>
    <w:uiPriority w:val="0"/>
    <w:rPr>
      <w:rFonts w:asciiTheme="minorHAnsi" w:hAnsiTheme="minorHAnsi" w:eastAsiaTheme="minorEastAsia" w:cstheme="minorBidi"/>
      <w:kern w:val="2"/>
      <w:sz w:val="18"/>
      <w:szCs w:val="18"/>
    </w:rPr>
  </w:style>
  <w:style w:type="character" w:customStyle="1" w:styleId="24">
    <w:name w:val="页脚 字符"/>
    <w:basedOn w:val="9"/>
    <w:link w:val="4"/>
    <w:qFormat/>
    <w:uiPriority w:val="0"/>
    <w:rPr>
      <w:rFonts w:asciiTheme="minorHAnsi" w:hAnsiTheme="minorHAnsi" w:eastAsiaTheme="minorEastAsia" w:cstheme="minorBidi"/>
      <w:kern w:val="2"/>
      <w:sz w:val="18"/>
      <w:szCs w:val="18"/>
    </w:rPr>
  </w:style>
  <w:style w:type="paragraph" w:styleId="25">
    <w:name w:val="List Paragraph"/>
    <w:basedOn w:val="1"/>
    <w:unhideWhenUsed/>
    <w:qFormat/>
    <w:uiPriority w:val="99"/>
    <w:pPr>
      <w:ind w:firstLine="420" w:firstLineChars="200"/>
    </w:pPr>
  </w:style>
  <w:style w:type="character" w:customStyle="1" w:styleId="26">
    <w:name w:val="font31"/>
    <w:basedOn w:val="9"/>
    <w:qFormat/>
    <w:uiPriority w:val="0"/>
    <w:rPr>
      <w:rFonts w:hint="eastAsia" w:ascii="宋体" w:hAnsi="宋体" w:eastAsia="宋体" w:cs="宋体"/>
      <w:color w:val="000000"/>
      <w:sz w:val="24"/>
      <w:szCs w:val="24"/>
      <w:u w:val="none"/>
    </w:rPr>
  </w:style>
  <w:style w:type="character" w:customStyle="1" w:styleId="27">
    <w:name w:val="font1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1135</Words>
  <Characters>1314</Characters>
  <Lines>13</Lines>
  <Paragraphs>3</Paragraphs>
  <TotalTime>4</TotalTime>
  <ScaleCrop>false</ScaleCrop>
  <LinksUpToDate>false</LinksUpToDate>
  <CharactersWithSpaces>1425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西瓜鱼</cp:lastModifiedBy>
  <cp:lastPrinted>2025-10-30T16:39:00Z</cp:lastPrinted>
  <dcterms:modified xsi:type="dcterms:W3CDTF">2026-06-29T09:40:26Z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6B1C9BCD9DAD495FBD10F14F3F71F2E3_13</vt:lpwstr>
  </property>
  <property fmtid="{D5CDD505-2E9C-101B-9397-08002B2CF9AE}" pid="4" name="KSOTemplateDocerSaveRecord">
    <vt:lpwstr>eyJoZGlkIjoiYjE1NjVhM2IyNDZkZDg3MmQwYzE0YTZhYzMxZDMzYTQiLCJ1c2VySWQiOiIxOTY3MDk3NzkifQ==</vt:lpwstr>
  </property>
</Properties>
</file>