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30" w:rsidRDefault="00DC6E50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人民币冠字号码查询信息系统</w:t>
      </w:r>
      <w:r>
        <w:rPr>
          <w:rFonts w:ascii="Times New Roman" w:eastAsia="方正小标宋_GBK" w:hAnsi="Times New Roman" w:cs="Times New Roman"/>
          <w:sz w:val="44"/>
          <w:szCs w:val="44"/>
        </w:rPr>
        <w:t>2026</w:t>
      </w:r>
      <w:r>
        <w:rPr>
          <w:rFonts w:eastAsia="方正小标宋_GBK" w:hint="eastAsia"/>
          <w:sz w:val="44"/>
          <w:szCs w:val="44"/>
        </w:rPr>
        <w:t>年度</w:t>
      </w:r>
    </w:p>
    <w:p w:rsidR="00E32130" w:rsidRDefault="00DC6E5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proofErr w:type="gramStart"/>
      <w:r>
        <w:rPr>
          <w:rFonts w:eastAsia="方正小标宋_GBK" w:hint="eastAsia"/>
          <w:sz w:val="44"/>
          <w:szCs w:val="44"/>
        </w:rPr>
        <w:t>信创及</w:t>
      </w:r>
      <w:proofErr w:type="gramEnd"/>
      <w:r>
        <w:rPr>
          <w:rFonts w:eastAsia="方正小标宋_GBK" w:hint="eastAsia"/>
          <w:sz w:val="44"/>
          <w:szCs w:val="44"/>
        </w:rPr>
        <w:t>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E32130" w:rsidRDefault="00E3213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项目名称：人民币冠字号码查询信息系统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信创及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优化项目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拟采购的货物或服务的说明：对人民币冠字号码查询信息系统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进行信创建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设，同时</w:t>
      </w:r>
      <w:r>
        <w:rPr>
          <w:rFonts w:eastAsia="方正仿宋_GBK"/>
          <w:sz w:val="32"/>
          <w:szCs w:val="32"/>
        </w:rPr>
        <w:t>优化</w:t>
      </w:r>
      <w:r>
        <w:rPr>
          <w:rFonts w:eastAsia="方正仿宋_GBK" w:hint="eastAsia"/>
          <w:sz w:val="32"/>
          <w:szCs w:val="32"/>
        </w:rPr>
        <w:t>数据报表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机具管理功能</w:t>
      </w:r>
      <w:r>
        <w:rPr>
          <w:rFonts w:ascii="Times New Roman" w:eastAsia="方正仿宋_GBK" w:hAnsi="Times New Roman" w:cs="Times New Roman"/>
          <w:sz w:val="32"/>
          <w:szCs w:val="32"/>
        </w:rPr>
        <w:t>和新增安全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登录方式</w:t>
      </w:r>
      <w:r>
        <w:rPr>
          <w:rFonts w:ascii="Times New Roman" w:eastAsia="方正仿宋_GBK" w:hAnsi="Times New Roman" w:cs="Times New Roman"/>
          <w:sz w:val="32"/>
          <w:szCs w:val="32"/>
        </w:rPr>
        <w:t>等</w:t>
      </w:r>
      <w:r>
        <w:rPr>
          <w:rFonts w:eastAsia="方正仿宋_GBK" w:cs="Times New Roman" w:hint="eastAsia"/>
          <w:sz w:val="32"/>
          <w:szCs w:val="32"/>
        </w:rPr>
        <w:t>功能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33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E32130" w:rsidRDefault="00DC6E50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采购方式的原因及说明：人民币冠字号码查询信息系统是在厂商原产品基础上结合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我行实际情况，</w:t>
      </w:r>
      <w:r>
        <w:rPr>
          <w:rFonts w:ascii="Times New Roman" w:eastAsia="方正仿宋_GBK" w:hAnsi="Times New Roman" w:cs="Times New Roman"/>
          <w:sz w:val="32"/>
          <w:szCs w:val="32"/>
        </w:rPr>
        <w:t>定制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化</w:t>
      </w:r>
      <w:r>
        <w:rPr>
          <w:rFonts w:ascii="Times New Roman" w:eastAsia="方正仿宋_GBK" w:hAnsi="Times New Roman" w:cs="Times New Roman"/>
          <w:sz w:val="32"/>
          <w:szCs w:val="32"/>
        </w:rPr>
        <w:t>改造而成。定制化程度较高，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采用原厂改造可</w:t>
      </w:r>
      <w:r>
        <w:rPr>
          <w:rFonts w:ascii="Times New Roman" w:eastAsia="方正仿宋_GBK" w:hAnsi="Times New Roman" w:cs="Times New Roman"/>
          <w:sz w:val="32"/>
          <w:szCs w:val="32"/>
        </w:rPr>
        <w:t>降低项目实施风险，保证项目进度和质量。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 w:hint="eastAsia"/>
          <w:bCs/>
          <w:sz w:val="32"/>
          <w:szCs w:val="32"/>
        </w:rPr>
        <w:t>聚龙股份有限公司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地址：辽宁省鞍山市铁东区千山中路</w:t>
      </w:r>
      <w:r>
        <w:rPr>
          <w:rFonts w:ascii="Times New Roman" w:eastAsia="方正仿宋_GBK" w:hAnsi="Times New Roman" w:cs="Times New Roman"/>
          <w:sz w:val="32"/>
          <w:szCs w:val="32"/>
        </w:rPr>
        <w:t>308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67FA4">
        <w:rPr>
          <w:rFonts w:ascii="Times New Roman" w:eastAsia="方正仿宋_GBK" w:hAnsi="Times New Roman" w:cs="Times New Roman"/>
          <w:sz w:val="32"/>
          <w:szCs w:val="32"/>
        </w:rPr>
        <w:t xml:space="preserve"> 26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67FA4">
        <w:rPr>
          <w:rFonts w:ascii="Times New Roman" w:eastAsia="方正仿宋_GBK" w:hAnsi="Times New Roman" w:cs="Times New Roman"/>
          <w:sz w:val="32"/>
          <w:szCs w:val="32"/>
        </w:rPr>
        <w:t xml:space="preserve"> 2 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lastRenderedPageBreak/>
        <w:t>无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E32130" w:rsidRDefault="00DC6E5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023-88170885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E32130" w:rsidRDefault="00DC6E50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E3213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32130"/>
    <w:rsid w:val="00067FA4"/>
    <w:rsid w:val="00DC6E50"/>
    <w:rsid w:val="00E32130"/>
    <w:rsid w:val="2FD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47702C-0F5B-45F0-83FE-3F6554BA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24</cp:revision>
  <cp:lastPrinted>2026-05-25T06:45:00Z</cp:lastPrinted>
  <dcterms:created xsi:type="dcterms:W3CDTF">2022-09-11T19:10:00Z</dcterms:created>
  <dcterms:modified xsi:type="dcterms:W3CDTF">2026-05-25T06:45:00Z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2052-11.8.2.11880</vt:lpwstr>
  </property>
  <property fmtid="{D5CDD505-2E9C-101B-9397-08002B2CF9AE}" pid="4" name="ICV">
    <vt:lpwstr>04FC9CD5ACEC4A1EA3C6532A6421F9D6_13</vt:lpwstr>
  </property>
</Properties>
</file>