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000" w:firstRow="0" w:lastRow="0" w:firstColumn="0" w:lastColumn="0" w:noHBand="0" w:noVBand="0"/>
      </w:tblPr>
      <w:tblGrid>
        <w:gridCol w:w="1400"/>
        <w:gridCol w:w="960"/>
        <w:gridCol w:w="1920"/>
        <w:gridCol w:w="1180"/>
        <w:gridCol w:w="1600"/>
        <w:gridCol w:w="1660"/>
      </w:tblGrid>
      <w:tr w:rsidR="00B57932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方正小标宋_GBK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4E0FB0" w:rsidRPr="004E0FB0">
              <w:rPr>
                <w:rFonts w:ascii="方正小标宋_GBK" w:eastAsia="方正小标宋_GBK" w:hint="eastAsia"/>
                <w:sz w:val="44"/>
                <w:szCs w:val="32"/>
              </w:rPr>
              <w:t>本币资金业务管理系统（金融市场业务管理系统项目）</w:t>
            </w:r>
            <w:r w:rsidR="00853567"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成交</w:t>
            </w:r>
            <w:bookmarkStart w:id="0" w:name="_GoBack"/>
            <w:bookmarkEnd w:id="0"/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B57932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（公示期：202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0B5590">
              <w:rPr>
                <w:rFonts w:ascii="宋体" w:cs="宋体"/>
                <w:color w:val="000000"/>
                <w:kern w:val="0"/>
                <w:sz w:val="32"/>
                <w:szCs w:val="32"/>
              </w:rPr>
              <w:t>26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日-202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0B5590">
              <w:rPr>
                <w:rFonts w:ascii="宋体" w:cs="宋体"/>
                <w:color w:val="000000"/>
                <w:kern w:val="0"/>
                <w:sz w:val="32"/>
                <w:szCs w:val="32"/>
              </w:rPr>
              <w:t>28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B57932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4E0F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4E0FB0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本币资金业务管理系统（金融市场业务管理系统项目）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B57932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4E0FB0" w:rsidP="004E0F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4E0FB0">
              <w:rPr>
                <w:rFonts w:ascii="宋体" w:cs="宋体"/>
                <w:color w:val="000000"/>
                <w:kern w:val="0"/>
                <w:sz w:val="32"/>
                <w:szCs w:val="32"/>
              </w:rPr>
              <w:t>上海中汇亿达金融信息技术有限公司</w:t>
            </w:r>
          </w:p>
        </w:tc>
      </w:tr>
      <w:tr w:rsidR="00B57932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B0" w:rsidRDefault="004E0FB0" w:rsidP="004E0FB0">
            <w:pPr>
              <w:spacing w:line="594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  <w:p w:rsidR="004E0FB0" w:rsidRPr="004E0FB0" w:rsidRDefault="004E0FB0" w:rsidP="004E0FB0">
            <w:pPr>
              <w:spacing w:line="594" w:lineRule="exact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4E0FB0">
              <w:rPr>
                <w:rFonts w:ascii="宋体" w:cs="宋体"/>
                <w:color w:val="000000"/>
                <w:kern w:val="0"/>
                <w:sz w:val="32"/>
                <w:szCs w:val="32"/>
              </w:rPr>
              <w:t>上海中汇亿达金融信息技术有限公司</w:t>
            </w:r>
          </w:p>
          <w:p w:rsidR="00B57932" w:rsidRPr="004E0FB0" w:rsidRDefault="00B579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57932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4E0FB0">
            <w:pPr>
              <w:widowControl/>
              <w:ind w:firstLineChars="700" w:firstLine="224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30</w:t>
            </w:r>
            <w:r w:rsidR="00B34B89">
              <w:rPr>
                <w:rFonts w:ascii="宋体" w:cs="宋体"/>
                <w:color w:val="000000"/>
                <w:kern w:val="0"/>
                <w:sz w:val="32"/>
                <w:szCs w:val="32"/>
              </w:rPr>
              <w:t>万</w:t>
            </w:r>
            <w:r w:rsidR="00B34B89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B57932" w:rsidTr="004E0FB0">
        <w:trPr>
          <w:trHeight w:val="298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4E0FB0" w:rsidP="004E0FB0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对接关联交易系统接口；新增授信接口功能支持二级信用债、净值型产品、基金投资；</w:t>
            </w:r>
            <w:r w:rsidRPr="004E0FB0">
              <w:rPr>
                <w:rFonts w:ascii="宋体" w:cs="宋体"/>
                <w:color w:val="000000"/>
                <w:kern w:val="0"/>
                <w:sz w:val="32"/>
                <w:szCs w:val="32"/>
              </w:rPr>
              <w:t>对现行二级信用债、净值型产品、基金投资业务流程进行优化。</w:t>
            </w:r>
          </w:p>
        </w:tc>
      </w:tr>
      <w:tr w:rsidR="00B57932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 w:rsidR="00B57932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B57932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 xml:space="preserve">其 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B57932" w:rsidRDefault="00B57932"/>
    <w:sectPr w:rsidR="00B579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C08" w:rsidRDefault="00456C08" w:rsidP="00000234">
      <w:r>
        <w:separator/>
      </w:r>
    </w:p>
  </w:endnote>
  <w:endnote w:type="continuationSeparator" w:id="0">
    <w:p w:rsidR="00456C08" w:rsidRDefault="00456C08" w:rsidP="0000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C08" w:rsidRDefault="00456C08" w:rsidP="00000234">
      <w:r>
        <w:separator/>
      </w:r>
    </w:p>
  </w:footnote>
  <w:footnote w:type="continuationSeparator" w:id="0">
    <w:p w:rsidR="00456C08" w:rsidRDefault="00456C08" w:rsidP="0000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32"/>
    <w:rsid w:val="00000234"/>
    <w:rsid w:val="000B5590"/>
    <w:rsid w:val="0021197E"/>
    <w:rsid w:val="00456C08"/>
    <w:rsid w:val="004A6623"/>
    <w:rsid w:val="004E0FB0"/>
    <w:rsid w:val="005976AB"/>
    <w:rsid w:val="0077202E"/>
    <w:rsid w:val="00853567"/>
    <w:rsid w:val="00A5423A"/>
    <w:rsid w:val="00AD2DFF"/>
    <w:rsid w:val="00B34B89"/>
    <w:rsid w:val="00B57932"/>
    <w:rsid w:val="00E0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44A474-C740-47F3-836C-500B1AC1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263</Characters>
  <Application>Microsoft Office Word</Application>
  <DocSecurity>0</DocSecurity>
  <Lines>2</Lines>
  <Paragraphs>1</Paragraphs>
  <ScaleCrop>false</ScaleCrop>
  <Company>HP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HP</cp:lastModifiedBy>
  <cp:revision>8</cp:revision>
  <cp:lastPrinted>2025-02-10T01:17:00Z</cp:lastPrinted>
  <dcterms:created xsi:type="dcterms:W3CDTF">2026-05-06T08:29:00Z</dcterms:created>
  <dcterms:modified xsi:type="dcterms:W3CDTF">2026-05-25T08:41:00Z</dcterms:modified>
</cp:coreProperties>
</file>