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E4" w:rsidRDefault="00C23205" w:rsidP="00B41781">
      <w:pPr>
        <w:pStyle w:val="1"/>
      </w:pPr>
      <w:r>
        <w:rPr>
          <w:rFonts w:hint="eastAsia"/>
        </w:rPr>
        <w:t>重庆三峡银行历史文化展览馆设计方案采购项目</w:t>
      </w:r>
      <w:r w:rsidR="00477EE4">
        <w:t>谈判公告</w:t>
      </w:r>
    </w:p>
    <w:p w:rsidR="00C23205" w:rsidRDefault="00C23205" w:rsidP="00477EE4">
      <w:pPr>
        <w:ind w:firstLine="420"/>
      </w:pPr>
    </w:p>
    <w:p w:rsidR="00477EE4" w:rsidRDefault="00477EE4" w:rsidP="00F16EBE">
      <w:pPr>
        <w:spacing w:line="420" w:lineRule="exact"/>
        <w:ind w:firstLine="420"/>
      </w:pPr>
      <w:r>
        <w:rPr>
          <w:rFonts w:hint="eastAsia"/>
        </w:rPr>
        <w:t>本行拟采购历史文化展览馆设计方案，</w:t>
      </w:r>
      <w:r>
        <w:t>为我</w:t>
      </w:r>
      <w:proofErr w:type="gramStart"/>
      <w:r>
        <w:t>行</w:t>
      </w:r>
      <w:r>
        <w:rPr>
          <w:rFonts w:hint="eastAsia"/>
        </w:rPr>
        <w:t>历史</w:t>
      </w:r>
      <w:proofErr w:type="gramEnd"/>
      <w:r>
        <w:rPr>
          <w:rFonts w:hint="eastAsia"/>
        </w:rPr>
        <w:t>文化展览馆</w:t>
      </w:r>
      <w:r>
        <w:t>建设提供前期准备</w:t>
      </w:r>
      <w:r>
        <w:rPr>
          <w:rFonts w:hint="eastAsia"/>
        </w:rPr>
        <w:t>。现诚邀有资格的响应人前来参加谈判，并将具体事宜告知如下：</w:t>
      </w:r>
    </w:p>
    <w:p w:rsidR="00477EE4" w:rsidRDefault="00477EE4" w:rsidP="00F16EBE">
      <w:pPr>
        <w:pStyle w:val="2"/>
        <w:spacing w:line="420" w:lineRule="exact"/>
      </w:pPr>
      <w:bookmarkStart w:id="0" w:name="_Toc509308350"/>
      <w:r>
        <w:t>一、项目简介</w:t>
      </w:r>
      <w:bookmarkEnd w:id="0"/>
    </w:p>
    <w:p w:rsidR="00477EE4" w:rsidRDefault="00477EE4" w:rsidP="00F16EBE">
      <w:pPr>
        <w:spacing w:line="420" w:lineRule="exact"/>
        <w:ind w:firstLine="420"/>
      </w:pPr>
      <w:r>
        <w:t>1.</w:t>
      </w:r>
      <w:r>
        <w:t>项目名称：重庆三峡银行历史文化展览馆设计方案采购项目</w:t>
      </w:r>
    </w:p>
    <w:p w:rsidR="00477EE4" w:rsidRDefault="00477EE4" w:rsidP="00F16EBE">
      <w:pPr>
        <w:spacing w:line="420" w:lineRule="exact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采购人：</w:t>
      </w:r>
      <w:r>
        <w:t>重庆三峡银行股份有限公司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rPr>
          <w:rFonts w:hint="eastAsia"/>
        </w:rPr>
        <w:t>3</w:t>
      </w:r>
      <w:r w:rsidRPr="007214D3">
        <w:t>.</w:t>
      </w:r>
      <w:r w:rsidRPr="007214D3">
        <w:t>采购</w:t>
      </w:r>
      <w:r w:rsidRPr="007214D3">
        <w:rPr>
          <w:rFonts w:hint="eastAsia"/>
        </w:rPr>
        <w:t>范围：</w:t>
      </w:r>
      <w:r w:rsidRPr="007214D3">
        <w:t>重庆三峡银行行史馆设计方案，包括概念设计和效果图，提供纸质版及电子版设计方案，并附设计理念详细阐述文件；配合完成方案深化、提供施工图、设计交底、竣工验收等后续工作</w:t>
      </w:r>
      <w:r w:rsidR="005C7316">
        <w:t>。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4.</w:t>
      </w:r>
      <w:r w:rsidRPr="007214D3">
        <w:rPr>
          <w:rFonts w:hint="eastAsia"/>
        </w:rPr>
        <w:t>响应报价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rPr>
          <w:rFonts w:hint="eastAsia"/>
        </w:rPr>
        <w:t>最高限价：</w:t>
      </w:r>
      <w:r w:rsidRPr="007214D3">
        <w:t>29</w:t>
      </w:r>
      <w:r w:rsidRPr="007214D3">
        <w:rPr>
          <w:rFonts w:hint="eastAsia"/>
        </w:rPr>
        <w:t>0000</w:t>
      </w:r>
      <w:r w:rsidRPr="007214D3">
        <w:rPr>
          <w:rFonts w:hint="eastAsia"/>
        </w:rPr>
        <w:t>元（含税）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5.</w:t>
      </w:r>
      <w:r w:rsidRPr="007214D3">
        <w:t>响应人资格要求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5</w:t>
      </w:r>
      <w:r w:rsidRPr="007214D3">
        <w:rPr>
          <w:rFonts w:hint="eastAsia"/>
        </w:rPr>
        <w:t xml:space="preserve">.1 </w:t>
      </w:r>
      <w:r w:rsidRPr="007214D3">
        <w:rPr>
          <w:rFonts w:hint="eastAsia"/>
        </w:rPr>
        <w:t>具有独立承担民事责任的能力</w:t>
      </w:r>
    </w:p>
    <w:p w:rsidR="00477EE4" w:rsidRPr="007214D3" w:rsidRDefault="00477EE4" w:rsidP="00F16EBE">
      <w:pPr>
        <w:spacing w:line="420" w:lineRule="exact"/>
        <w:ind w:firstLineChars="100" w:firstLine="210"/>
      </w:pPr>
      <w:r w:rsidRPr="007214D3">
        <w:rPr>
          <w:rFonts w:hint="eastAsia"/>
        </w:rPr>
        <w:t>【提供：</w:t>
      </w:r>
      <w:r w:rsidRPr="007214D3">
        <w:rPr>
          <w:rFonts w:hint="eastAsia"/>
        </w:rPr>
        <w:t>1</w:t>
      </w:r>
      <w:r w:rsidRPr="007214D3">
        <w:rPr>
          <w:rFonts w:hint="eastAsia"/>
        </w:rPr>
        <w:t>、响应人有效营业执照（副本）或事业单位法人证书（副本）；</w:t>
      </w:r>
      <w:r w:rsidRPr="007214D3">
        <w:rPr>
          <w:rFonts w:hint="eastAsia"/>
        </w:rPr>
        <w:t>2</w:t>
      </w:r>
      <w:r w:rsidRPr="007214D3">
        <w:rPr>
          <w:rFonts w:hint="eastAsia"/>
        </w:rPr>
        <w:t>、响应人法定代表人身份证明；</w:t>
      </w:r>
      <w:r w:rsidRPr="007214D3">
        <w:rPr>
          <w:rFonts w:hint="eastAsia"/>
        </w:rPr>
        <w:t>3</w:t>
      </w:r>
      <w:r w:rsidRPr="007214D3">
        <w:rPr>
          <w:rFonts w:hint="eastAsia"/>
        </w:rPr>
        <w:t>、法定代表人授权委托书（适用于有委托代理人的情况时采用）。】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rPr>
          <w:rFonts w:hint="eastAsia"/>
        </w:rPr>
        <w:t>注：本项目不允许自然人参与响应。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5</w:t>
      </w:r>
      <w:r w:rsidRPr="007214D3">
        <w:rPr>
          <w:rFonts w:hint="eastAsia"/>
        </w:rPr>
        <w:t xml:space="preserve">.2 </w:t>
      </w:r>
      <w:r w:rsidRPr="007214D3">
        <w:rPr>
          <w:rFonts w:hint="eastAsia"/>
        </w:rPr>
        <w:t>响应人应具有良好的商业信誉和健全的财务会计制度，具有履行合同所必需的设备和专业技术能力，有依法缴纳税收和社会保障金的良好记录，保障财务及信用状况良好【提供</w:t>
      </w:r>
      <w:r w:rsidRPr="007214D3">
        <w:rPr>
          <w:rFonts w:hint="eastAsia"/>
        </w:rPr>
        <w:t>2025</w:t>
      </w:r>
      <w:r w:rsidRPr="007214D3">
        <w:rPr>
          <w:rFonts w:hint="eastAsia"/>
        </w:rPr>
        <w:t>年企业所得税申报表及良好征信记录】；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5</w:t>
      </w:r>
      <w:r w:rsidRPr="007214D3">
        <w:rPr>
          <w:rFonts w:hint="eastAsia"/>
        </w:rPr>
        <w:t xml:space="preserve">.3 </w:t>
      </w:r>
      <w:r w:rsidRPr="007214D3">
        <w:rPr>
          <w:rFonts w:hint="eastAsia"/>
        </w:rPr>
        <w:t>本项目不允许任何形式的转包【提供书面声明】</w:t>
      </w:r>
      <w:r w:rsidRPr="007214D3">
        <w:t>；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5</w:t>
      </w:r>
      <w:r w:rsidRPr="007214D3">
        <w:rPr>
          <w:rFonts w:hint="eastAsia"/>
        </w:rPr>
        <w:t xml:space="preserve">.4 </w:t>
      </w:r>
      <w:r w:rsidRPr="007214D3">
        <w:rPr>
          <w:rFonts w:hint="eastAsia"/>
        </w:rPr>
        <w:t>法人及法定代表人没有被人民法院列为失信被执行人名单（中国执行信息公开网网址：</w:t>
      </w:r>
      <w:r w:rsidRPr="007214D3">
        <w:rPr>
          <w:rFonts w:hint="eastAsia"/>
        </w:rPr>
        <w:t>https://zxgk.court.gov.cn/</w:t>
      </w:r>
      <w:r w:rsidRPr="007214D3">
        <w:rPr>
          <w:rFonts w:hint="eastAsia"/>
        </w:rPr>
        <w:t>）【提供：法定代表人在</w:t>
      </w:r>
      <w:r w:rsidRPr="007214D3">
        <w:t>中国执行信息公开网</w:t>
      </w:r>
      <w:r w:rsidRPr="007214D3">
        <w:rPr>
          <w:rFonts w:hint="eastAsia"/>
        </w:rPr>
        <w:t>的查询</w:t>
      </w:r>
      <w:r w:rsidRPr="007214D3">
        <w:t>截图</w:t>
      </w:r>
      <w:r w:rsidRPr="007214D3">
        <w:rPr>
          <w:rFonts w:hint="eastAsia"/>
        </w:rPr>
        <w:t>并加盖单位鲜章】；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5</w:t>
      </w:r>
      <w:r w:rsidRPr="007214D3">
        <w:rPr>
          <w:rFonts w:hint="eastAsia"/>
        </w:rPr>
        <w:t xml:space="preserve">.5 </w:t>
      </w:r>
      <w:r w:rsidRPr="007214D3">
        <w:rPr>
          <w:rFonts w:hint="eastAsia"/>
        </w:rPr>
        <w:t>本次谈判不接受联合体响应</w:t>
      </w:r>
      <w:r w:rsidRPr="007214D3">
        <w:t>；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5</w:t>
      </w:r>
      <w:r w:rsidRPr="007214D3">
        <w:rPr>
          <w:rFonts w:hint="eastAsia"/>
        </w:rPr>
        <w:t xml:space="preserve">.6 </w:t>
      </w:r>
      <w:r w:rsidRPr="007214D3">
        <w:rPr>
          <w:rFonts w:hint="eastAsia"/>
        </w:rPr>
        <w:t>本次谈判响应人还应具备以下资质及能力：</w:t>
      </w:r>
    </w:p>
    <w:p w:rsidR="00477EE4" w:rsidRPr="007214D3" w:rsidRDefault="00477EE4" w:rsidP="00F16EBE">
      <w:pPr>
        <w:spacing w:line="420" w:lineRule="exact"/>
        <w:ind w:firstLineChars="150" w:firstLine="315"/>
      </w:pPr>
      <w:r w:rsidRPr="007214D3">
        <w:rPr>
          <w:rFonts w:hint="eastAsia"/>
        </w:rPr>
        <w:t>（</w:t>
      </w:r>
      <w:r w:rsidRPr="007214D3">
        <w:rPr>
          <w:rFonts w:hint="eastAsia"/>
        </w:rPr>
        <w:t>1</w:t>
      </w:r>
      <w:r w:rsidRPr="007214D3">
        <w:rPr>
          <w:rFonts w:hint="eastAsia"/>
        </w:rPr>
        <w:t>）响应人须具有</w:t>
      </w:r>
      <w:r w:rsidRPr="007214D3">
        <w:t>方案设计及保障落地实施的相关</w:t>
      </w:r>
      <w:r w:rsidRPr="007214D3">
        <w:rPr>
          <w:rFonts w:hint="eastAsia"/>
        </w:rPr>
        <w:t>技术团队，能够独立完成</w:t>
      </w:r>
      <w:r w:rsidRPr="007214D3">
        <w:t>方案</w:t>
      </w:r>
      <w:r w:rsidRPr="007214D3">
        <w:rPr>
          <w:rFonts w:hint="eastAsia"/>
        </w:rPr>
        <w:t>设计、</w:t>
      </w:r>
      <w:r w:rsidRPr="007214D3">
        <w:t>深化</w:t>
      </w:r>
      <w:r w:rsidRPr="007214D3">
        <w:rPr>
          <w:rFonts w:hint="eastAsia"/>
        </w:rPr>
        <w:t>、</w:t>
      </w:r>
      <w:r w:rsidRPr="007214D3">
        <w:t>落地</w:t>
      </w:r>
      <w:r w:rsidRPr="007214D3">
        <w:rPr>
          <w:rFonts w:hint="eastAsia"/>
        </w:rPr>
        <w:t>全流程服务【提供书面声明】。</w:t>
      </w:r>
    </w:p>
    <w:p w:rsidR="00477EE4" w:rsidRPr="007214D3" w:rsidRDefault="00477EE4" w:rsidP="00F16EBE">
      <w:pPr>
        <w:spacing w:line="420" w:lineRule="exact"/>
        <w:ind w:firstLineChars="150" w:firstLine="315"/>
      </w:pPr>
      <w:r w:rsidRPr="007214D3">
        <w:rPr>
          <w:rFonts w:hint="eastAsia"/>
        </w:rPr>
        <w:t>（</w:t>
      </w:r>
      <w:r w:rsidRPr="007214D3">
        <w:rPr>
          <w:rFonts w:hint="eastAsia"/>
        </w:rPr>
        <w:t>2</w:t>
      </w:r>
      <w:r w:rsidRPr="007214D3">
        <w:rPr>
          <w:rFonts w:hint="eastAsia"/>
        </w:rPr>
        <w:t>）</w:t>
      </w:r>
      <w:r w:rsidRPr="007214D3">
        <w:rPr>
          <w:rFonts w:hint="eastAsia"/>
        </w:rPr>
        <w:t>202</w:t>
      </w:r>
      <w:r w:rsidRPr="007214D3">
        <w:t>1</w:t>
      </w:r>
      <w:r w:rsidRPr="007214D3">
        <w:rPr>
          <w:rFonts w:hint="eastAsia"/>
        </w:rPr>
        <w:t>年</w:t>
      </w:r>
      <w:r w:rsidRPr="007214D3">
        <w:t>4</w:t>
      </w:r>
      <w:r w:rsidRPr="007214D3">
        <w:rPr>
          <w:rFonts w:hint="eastAsia"/>
        </w:rPr>
        <w:t>月</w:t>
      </w:r>
      <w:r w:rsidRPr="007214D3">
        <w:rPr>
          <w:rFonts w:hint="eastAsia"/>
        </w:rPr>
        <w:t>1</w:t>
      </w:r>
      <w:r w:rsidRPr="007214D3">
        <w:rPr>
          <w:rFonts w:hint="eastAsia"/>
        </w:rPr>
        <w:t>日至响应截止之日止（以合同签订时间为准），具有相关</w:t>
      </w:r>
      <w:r w:rsidRPr="007214D3">
        <w:t>展陈设</w:t>
      </w:r>
      <w:proofErr w:type="gramStart"/>
      <w:r w:rsidRPr="007214D3">
        <w:t>计</w:t>
      </w:r>
      <w:r w:rsidRPr="007214D3">
        <w:rPr>
          <w:rFonts w:hint="eastAsia"/>
        </w:rPr>
        <w:t>实施</w:t>
      </w:r>
      <w:proofErr w:type="gramEnd"/>
      <w:r w:rsidRPr="007214D3">
        <w:rPr>
          <w:rFonts w:hint="eastAsia"/>
        </w:rPr>
        <w:t>案例【提供</w:t>
      </w:r>
      <w:r w:rsidRPr="007214D3">
        <w:t>清单及相关证明材料</w:t>
      </w:r>
      <w:r w:rsidRPr="007214D3">
        <w:rPr>
          <w:rFonts w:hint="eastAsia"/>
        </w:rPr>
        <w:t>】。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t>5</w:t>
      </w:r>
      <w:r w:rsidRPr="007214D3">
        <w:rPr>
          <w:rFonts w:hint="eastAsia"/>
        </w:rPr>
        <w:t xml:space="preserve">.7 </w:t>
      </w:r>
      <w:r w:rsidRPr="007214D3">
        <w:rPr>
          <w:rFonts w:hint="eastAsia"/>
        </w:rPr>
        <w:t>本次</w:t>
      </w:r>
      <w:r w:rsidRPr="007214D3">
        <w:t>谈判</w:t>
      </w:r>
      <w:r w:rsidRPr="007214D3">
        <w:rPr>
          <w:rFonts w:hint="eastAsia"/>
        </w:rPr>
        <w:t>不接受曾因响应人的违约行为与采购人发生过纠纷的响应人；不接受与采</w:t>
      </w:r>
      <w:r w:rsidRPr="007214D3">
        <w:rPr>
          <w:rFonts w:hint="eastAsia"/>
        </w:rPr>
        <w:lastRenderedPageBreak/>
        <w:t>购人合作过程中不遵守谈判文件及合同约定的响应人；不接受曾在采购人项目中存在弄虚作假行为的响应人。若响应人存在上述情况，采购人将有权随时取消其响应资格或成交资格（</w:t>
      </w:r>
      <w:proofErr w:type="gramStart"/>
      <w:r w:rsidRPr="007214D3">
        <w:rPr>
          <w:rFonts w:hint="eastAsia"/>
        </w:rPr>
        <w:t>若签署</w:t>
      </w:r>
      <w:proofErr w:type="gramEnd"/>
      <w:r w:rsidRPr="007214D3">
        <w:rPr>
          <w:rFonts w:hint="eastAsia"/>
        </w:rPr>
        <w:t>合同后发现的则有权解除合同），并追究其相应的法律责任</w:t>
      </w:r>
      <w:r w:rsidRPr="007214D3">
        <w:t>；</w:t>
      </w:r>
    </w:p>
    <w:p w:rsidR="00477EE4" w:rsidRPr="007214D3" w:rsidRDefault="00477EE4" w:rsidP="00F16EBE">
      <w:pPr>
        <w:spacing w:line="420" w:lineRule="exact"/>
        <w:ind w:firstLine="420"/>
      </w:pPr>
      <w:r w:rsidRPr="007214D3">
        <w:rPr>
          <w:rFonts w:hint="eastAsia"/>
        </w:rPr>
        <w:t xml:space="preserve">5.8 </w:t>
      </w:r>
      <w:r w:rsidRPr="007214D3">
        <w:rPr>
          <w:rFonts w:hint="eastAsia"/>
        </w:rPr>
        <w:t>成交单位需按期进行</w:t>
      </w:r>
      <w:r w:rsidRPr="007214D3">
        <w:t>方案</w:t>
      </w:r>
      <w:r w:rsidRPr="007214D3">
        <w:rPr>
          <w:rFonts w:hint="eastAsia"/>
        </w:rPr>
        <w:t>交付</w:t>
      </w:r>
      <w:r w:rsidRPr="007214D3">
        <w:t>，逾期视为自动退出</w:t>
      </w:r>
      <w:r w:rsidRPr="007214D3">
        <w:rPr>
          <w:rFonts w:hint="eastAsia"/>
        </w:rPr>
        <w:t>。</w:t>
      </w:r>
    </w:p>
    <w:p w:rsidR="00477EE4" w:rsidRPr="007214D3" w:rsidRDefault="00477EE4" w:rsidP="00F16EBE">
      <w:pPr>
        <w:spacing w:line="420" w:lineRule="exact"/>
        <w:ind w:firstLine="420"/>
        <w:rPr>
          <w:color w:val="000000"/>
        </w:rPr>
      </w:pPr>
      <w:r w:rsidRPr="007214D3">
        <w:rPr>
          <w:rFonts w:hint="eastAsia"/>
        </w:rPr>
        <w:t>注</w:t>
      </w:r>
      <w:r w:rsidRPr="007214D3">
        <w:rPr>
          <w:rFonts w:hint="eastAsia"/>
        </w:rPr>
        <w:t>:</w:t>
      </w:r>
      <w:r w:rsidRPr="007214D3">
        <w:rPr>
          <w:rFonts w:hint="eastAsia"/>
        </w:rPr>
        <w:t>以上证明文件若采购人存疑，响应人需提供原件备查</w:t>
      </w:r>
      <w:r w:rsidRPr="007214D3">
        <w:rPr>
          <w:rFonts w:hint="eastAsia"/>
          <w:color w:val="000000"/>
        </w:rPr>
        <w:t>。</w:t>
      </w:r>
    </w:p>
    <w:p w:rsidR="00477EE4" w:rsidRPr="00F45B0E" w:rsidRDefault="00477EE4" w:rsidP="00F16EBE">
      <w:pPr>
        <w:spacing w:line="420" w:lineRule="exact"/>
        <w:ind w:firstLine="420"/>
      </w:pPr>
      <w:bookmarkStart w:id="1" w:name="_Toc509308351"/>
      <w:r w:rsidRPr="007214D3">
        <w:rPr>
          <w:rFonts w:hint="eastAsia"/>
        </w:rPr>
        <w:t>二、</w:t>
      </w:r>
      <w:bookmarkEnd w:id="1"/>
      <w:r w:rsidRPr="007214D3">
        <w:rPr>
          <w:rFonts w:hint="eastAsia"/>
        </w:rPr>
        <w:t>谈判时间及地址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1.</w:t>
      </w:r>
      <w:r w:rsidRPr="00F45B0E">
        <w:rPr>
          <w:rFonts w:hint="eastAsia"/>
          <w:color w:val="000000" w:themeColor="text1"/>
        </w:rPr>
        <w:t>谈判时间：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第一轮：</w:t>
      </w:r>
      <w:r w:rsidRPr="00F45B0E">
        <w:rPr>
          <w:rFonts w:hint="eastAsia"/>
          <w:color w:val="000000" w:themeColor="text1"/>
        </w:rPr>
        <w:t>2026</w:t>
      </w:r>
      <w:r w:rsidRPr="00F45B0E">
        <w:rPr>
          <w:rFonts w:hint="eastAsia"/>
          <w:color w:val="000000" w:themeColor="text1"/>
        </w:rPr>
        <w:t>年</w:t>
      </w:r>
      <w:r w:rsidR="00FA48BC" w:rsidRPr="00F45B0E">
        <w:rPr>
          <w:color w:val="000000" w:themeColor="text1"/>
        </w:rPr>
        <w:t>6</w:t>
      </w:r>
      <w:r w:rsidRPr="00F45B0E">
        <w:rPr>
          <w:rFonts w:hint="eastAsia"/>
          <w:color w:val="000000" w:themeColor="text1"/>
        </w:rPr>
        <w:t>月</w:t>
      </w:r>
      <w:r w:rsidR="00F16EBE">
        <w:rPr>
          <w:color w:val="000000" w:themeColor="text1"/>
        </w:rPr>
        <w:t>9</w:t>
      </w:r>
      <w:r w:rsidRPr="00F45B0E">
        <w:rPr>
          <w:rFonts w:hint="eastAsia"/>
          <w:color w:val="000000" w:themeColor="text1"/>
        </w:rPr>
        <w:t>日</w:t>
      </w:r>
      <w:r w:rsidRPr="00F45B0E">
        <w:rPr>
          <w:rFonts w:hint="eastAsia"/>
          <w:color w:val="000000" w:themeColor="text1"/>
        </w:rPr>
        <w:t xml:space="preserve"> 9:30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第二轮：</w:t>
      </w:r>
      <w:r w:rsidRPr="00F45B0E">
        <w:rPr>
          <w:rFonts w:hint="eastAsia"/>
          <w:color w:val="000000" w:themeColor="text1"/>
        </w:rPr>
        <w:t>2026</w:t>
      </w:r>
      <w:r w:rsidRPr="00F45B0E">
        <w:rPr>
          <w:rFonts w:hint="eastAsia"/>
          <w:color w:val="000000" w:themeColor="text1"/>
        </w:rPr>
        <w:t>年</w:t>
      </w:r>
      <w:r w:rsidRPr="00F45B0E">
        <w:rPr>
          <w:rFonts w:hint="eastAsia"/>
          <w:color w:val="000000" w:themeColor="text1"/>
        </w:rPr>
        <w:t>6</w:t>
      </w:r>
      <w:r w:rsidRPr="00F45B0E">
        <w:rPr>
          <w:rFonts w:hint="eastAsia"/>
          <w:color w:val="000000" w:themeColor="text1"/>
        </w:rPr>
        <w:t>月</w:t>
      </w:r>
      <w:r w:rsidR="00F16EBE">
        <w:rPr>
          <w:rFonts w:hint="eastAsia"/>
          <w:color w:val="000000" w:themeColor="text1"/>
        </w:rPr>
        <w:t>1</w:t>
      </w:r>
      <w:r w:rsidR="00F16EBE">
        <w:rPr>
          <w:color w:val="000000" w:themeColor="text1"/>
        </w:rPr>
        <w:t>6</w:t>
      </w:r>
      <w:r w:rsidRPr="00F45B0E">
        <w:rPr>
          <w:rFonts w:hint="eastAsia"/>
          <w:color w:val="000000" w:themeColor="text1"/>
        </w:rPr>
        <w:t>日</w:t>
      </w:r>
      <w:r w:rsidRPr="00F45B0E">
        <w:rPr>
          <w:rFonts w:hint="eastAsia"/>
          <w:color w:val="000000" w:themeColor="text1"/>
        </w:rPr>
        <w:t xml:space="preserve"> 9:30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第三轮：</w:t>
      </w:r>
      <w:r w:rsidRPr="00F45B0E">
        <w:rPr>
          <w:rFonts w:hint="eastAsia"/>
          <w:color w:val="000000" w:themeColor="text1"/>
        </w:rPr>
        <w:t>2026</w:t>
      </w:r>
      <w:r w:rsidRPr="00F45B0E">
        <w:rPr>
          <w:rFonts w:hint="eastAsia"/>
          <w:color w:val="000000" w:themeColor="text1"/>
        </w:rPr>
        <w:t>年</w:t>
      </w:r>
      <w:r w:rsidRPr="00F45B0E">
        <w:rPr>
          <w:rFonts w:hint="eastAsia"/>
          <w:color w:val="000000" w:themeColor="text1"/>
        </w:rPr>
        <w:t>6</w:t>
      </w:r>
      <w:r w:rsidRPr="00F45B0E">
        <w:rPr>
          <w:rFonts w:hint="eastAsia"/>
          <w:color w:val="000000" w:themeColor="text1"/>
        </w:rPr>
        <w:t>月</w:t>
      </w:r>
      <w:r w:rsidR="00F16EBE">
        <w:rPr>
          <w:color w:val="000000" w:themeColor="text1"/>
        </w:rPr>
        <w:t>23</w:t>
      </w:r>
      <w:r w:rsidRPr="00F45B0E">
        <w:rPr>
          <w:rFonts w:hint="eastAsia"/>
          <w:color w:val="000000" w:themeColor="text1"/>
        </w:rPr>
        <w:t>日</w:t>
      </w:r>
      <w:r w:rsidRPr="00F45B0E">
        <w:rPr>
          <w:rFonts w:hint="eastAsia"/>
          <w:color w:val="000000" w:themeColor="text1"/>
        </w:rPr>
        <w:t xml:space="preserve"> 9:30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2.</w:t>
      </w:r>
      <w:r w:rsidRPr="00F45B0E">
        <w:rPr>
          <w:rFonts w:hint="eastAsia"/>
          <w:color w:val="000000" w:themeColor="text1"/>
        </w:rPr>
        <w:t>谈判地点：重庆三峡银行股份有限公司</w:t>
      </w:r>
      <w:r w:rsidRPr="00F45B0E">
        <w:rPr>
          <w:rFonts w:hint="eastAsia"/>
          <w:color w:val="000000" w:themeColor="text1"/>
        </w:rPr>
        <w:t>21</w:t>
      </w:r>
      <w:r w:rsidRPr="00F45B0E">
        <w:rPr>
          <w:rFonts w:hint="eastAsia"/>
          <w:color w:val="000000" w:themeColor="text1"/>
        </w:rPr>
        <w:t>楼会议室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3.</w:t>
      </w:r>
      <w:r w:rsidRPr="00F45B0E">
        <w:rPr>
          <w:rFonts w:hint="eastAsia"/>
          <w:color w:val="000000" w:themeColor="text1"/>
        </w:rPr>
        <w:t>地址：重庆市渝北区嘉州路</w:t>
      </w:r>
      <w:r w:rsidRPr="00F45B0E">
        <w:rPr>
          <w:rFonts w:hint="eastAsia"/>
          <w:color w:val="000000" w:themeColor="text1"/>
        </w:rPr>
        <w:t>88</w:t>
      </w:r>
      <w:r w:rsidRPr="00F45B0E">
        <w:rPr>
          <w:rFonts w:hint="eastAsia"/>
          <w:color w:val="000000" w:themeColor="text1"/>
        </w:rPr>
        <w:t>号中渝国际都会</w:t>
      </w:r>
      <w:r w:rsidRPr="00F45B0E">
        <w:rPr>
          <w:rFonts w:hint="eastAsia"/>
          <w:color w:val="000000" w:themeColor="text1"/>
        </w:rPr>
        <w:t>4</w:t>
      </w:r>
      <w:r w:rsidRPr="00F45B0E">
        <w:rPr>
          <w:rFonts w:hint="eastAsia"/>
          <w:color w:val="000000" w:themeColor="text1"/>
        </w:rPr>
        <w:t>号写字楼</w:t>
      </w:r>
      <w:r w:rsidRPr="00F45B0E">
        <w:rPr>
          <w:rFonts w:hint="eastAsia"/>
          <w:color w:val="000000" w:themeColor="text1"/>
        </w:rPr>
        <w:t>21</w:t>
      </w:r>
      <w:r w:rsidRPr="00F45B0E">
        <w:rPr>
          <w:rFonts w:hint="eastAsia"/>
          <w:color w:val="000000" w:themeColor="text1"/>
        </w:rPr>
        <w:t>层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三、相关说明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1.</w:t>
      </w:r>
      <w:r w:rsidRPr="00F45B0E">
        <w:rPr>
          <w:rFonts w:hint="eastAsia"/>
          <w:color w:val="000000" w:themeColor="text1"/>
        </w:rPr>
        <w:t>响应人于</w:t>
      </w:r>
      <w:r w:rsidRPr="00F45B0E">
        <w:rPr>
          <w:rFonts w:hint="eastAsia"/>
          <w:color w:val="000000" w:themeColor="text1"/>
        </w:rPr>
        <w:t>2026</w:t>
      </w:r>
      <w:r w:rsidRPr="00F45B0E">
        <w:rPr>
          <w:rFonts w:hint="eastAsia"/>
          <w:color w:val="000000" w:themeColor="text1"/>
        </w:rPr>
        <w:t>年</w:t>
      </w:r>
      <w:r w:rsidRPr="00F45B0E">
        <w:rPr>
          <w:rFonts w:hint="eastAsia"/>
          <w:color w:val="000000" w:themeColor="text1"/>
        </w:rPr>
        <w:t>5</w:t>
      </w:r>
      <w:r w:rsidRPr="00F45B0E">
        <w:rPr>
          <w:rFonts w:hint="eastAsia"/>
          <w:color w:val="000000" w:themeColor="text1"/>
        </w:rPr>
        <w:t>月</w:t>
      </w:r>
      <w:r w:rsidR="00FA48BC" w:rsidRPr="00F45B0E">
        <w:rPr>
          <w:color w:val="000000" w:themeColor="text1"/>
        </w:rPr>
        <w:t>15</w:t>
      </w:r>
      <w:r w:rsidRPr="00F45B0E">
        <w:rPr>
          <w:rFonts w:hint="eastAsia"/>
          <w:color w:val="000000" w:themeColor="text1"/>
        </w:rPr>
        <w:t>日</w:t>
      </w:r>
      <w:r w:rsidR="00FA48BC" w:rsidRPr="00F45B0E">
        <w:rPr>
          <w:rFonts w:hint="eastAsia"/>
          <w:color w:val="000000" w:themeColor="text1"/>
        </w:rPr>
        <w:t>1</w:t>
      </w:r>
      <w:r w:rsidR="00FA48BC" w:rsidRPr="00F45B0E">
        <w:rPr>
          <w:color w:val="000000" w:themeColor="text1"/>
        </w:rPr>
        <w:t>0:00</w:t>
      </w:r>
      <w:r w:rsidRPr="00F45B0E">
        <w:rPr>
          <w:rFonts w:hint="eastAsia"/>
          <w:color w:val="000000" w:themeColor="text1"/>
        </w:rPr>
        <w:t>在重庆三峡银行一楼大厅集合进行</w:t>
      </w:r>
      <w:r w:rsidR="004934A2" w:rsidRPr="00F45B0E">
        <w:rPr>
          <w:rFonts w:hint="eastAsia"/>
          <w:color w:val="000000" w:themeColor="text1"/>
        </w:rPr>
        <w:t>集体</w:t>
      </w:r>
      <w:r w:rsidRPr="00F45B0E">
        <w:rPr>
          <w:rFonts w:hint="eastAsia"/>
          <w:color w:val="000000" w:themeColor="text1"/>
        </w:rPr>
        <w:t>现场踏勘</w:t>
      </w:r>
      <w:r w:rsidR="004934A2" w:rsidRPr="00F45B0E">
        <w:rPr>
          <w:rFonts w:hint="eastAsia"/>
          <w:color w:val="000000" w:themeColor="text1"/>
        </w:rPr>
        <w:t>，为确保工作有序开展，请各单位准时参与</w:t>
      </w:r>
      <w:r w:rsidRPr="00F45B0E">
        <w:rPr>
          <w:rFonts w:hint="eastAsia"/>
          <w:color w:val="000000" w:themeColor="text1"/>
        </w:rPr>
        <w:t>。</w:t>
      </w:r>
      <w:r w:rsidR="00FA48BC" w:rsidRPr="00F45B0E">
        <w:rPr>
          <w:rFonts w:hint="eastAsia"/>
          <w:color w:val="000000" w:themeColor="text1"/>
        </w:rPr>
        <w:t>因时间安排有限，超过规定时间将不再另行接待，烦请予以理解与配合。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2.</w:t>
      </w:r>
      <w:r w:rsidRPr="00F45B0E">
        <w:rPr>
          <w:rFonts w:hint="eastAsia"/>
          <w:color w:val="000000" w:themeColor="text1"/>
        </w:rPr>
        <w:t>响应人需在</w:t>
      </w:r>
      <w:r w:rsidRPr="00F45B0E">
        <w:rPr>
          <w:rFonts w:hint="eastAsia"/>
          <w:color w:val="000000" w:themeColor="text1"/>
        </w:rPr>
        <w:t>2026</w:t>
      </w:r>
      <w:r w:rsidRPr="00F45B0E">
        <w:rPr>
          <w:rFonts w:hint="eastAsia"/>
          <w:color w:val="000000" w:themeColor="text1"/>
        </w:rPr>
        <w:t>年</w:t>
      </w:r>
      <w:r w:rsidR="00F16EBE">
        <w:rPr>
          <w:color w:val="000000" w:themeColor="text1"/>
        </w:rPr>
        <w:t>6</w:t>
      </w:r>
      <w:r w:rsidRPr="00F45B0E">
        <w:rPr>
          <w:rFonts w:hint="eastAsia"/>
          <w:color w:val="000000" w:themeColor="text1"/>
        </w:rPr>
        <w:t>月</w:t>
      </w:r>
      <w:r w:rsidR="00F16EBE">
        <w:rPr>
          <w:rFonts w:hint="eastAsia"/>
          <w:color w:val="000000" w:themeColor="text1"/>
        </w:rPr>
        <w:t>5</w:t>
      </w:r>
      <w:r w:rsidRPr="00F45B0E">
        <w:rPr>
          <w:rFonts w:hint="eastAsia"/>
          <w:color w:val="000000" w:themeColor="text1"/>
        </w:rPr>
        <w:t>日前邮寄提交第一轮响应文件一式两份，正本一份，副本一份，副本可为正本的复印件，必须与正本一致，如出现不一致情况以正本为准，同时需提供响应电子</w:t>
      </w:r>
      <w:r w:rsidR="00F042A6">
        <w:rPr>
          <w:rFonts w:hint="eastAsia"/>
          <w:color w:val="000000" w:themeColor="text1"/>
        </w:rPr>
        <w:t>设计</w:t>
      </w:r>
      <w:r w:rsidRPr="00F45B0E">
        <w:rPr>
          <w:rFonts w:hint="eastAsia"/>
          <w:color w:val="000000" w:themeColor="text1"/>
        </w:rPr>
        <w:t>文件一份（空白工作</w:t>
      </w:r>
      <w:r w:rsidRPr="00F45B0E">
        <w:rPr>
          <w:rFonts w:hint="eastAsia"/>
          <w:color w:val="000000" w:themeColor="text1"/>
        </w:rPr>
        <w:t>U</w:t>
      </w:r>
      <w:r w:rsidRPr="00F45B0E">
        <w:rPr>
          <w:rFonts w:hint="eastAsia"/>
          <w:color w:val="000000" w:themeColor="text1"/>
        </w:rPr>
        <w:t>盘）。</w:t>
      </w:r>
    </w:p>
    <w:p w:rsidR="00477EE4" w:rsidRPr="00F45B0E" w:rsidRDefault="00477EE4" w:rsidP="00F16EBE">
      <w:pPr>
        <w:spacing w:line="420" w:lineRule="exact"/>
        <w:ind w:firstLine="420"/>
        <w:rPr>
          <w:color w:val="000000" w:themeColor="text1"/>
        </w:rPr>
      </w:pPr>
      <w:r w:rsidRPr="00F45B0E">
        <w:rPr>
          <w:rFonts w:hint="eastAsia"/>
          <w:color w:val="000000" w:themeColor="text1"/>
        </w:rPr>
        <w:t>3.</w:t>
      </w:r>
      <w:r w:rsidRPr="00F45B0E">
        <w:rPr>
          <w:rFonts w:hint="eastAsia"/>
          <w:color w:val="000000" w:themeColor="text1"/>
        </w:rPr>
        <w:t>通过首轮审核的</w:t>
      </w:r>
      <w:r w:rsidRPr="00F45B0E">
        <w:rPr>
          <w:rFonts w:hint="eastAsia"/>
          <w:color w:val="000000" w:themeColor="text1"/>
        </w:rPr>
        <w:t>3</w:t>
      </w:r>
      <w:r w:rsidRPr="00F45B0E">
        <w:rPr>
          <w:rFonts w:hint="eastAsia"/>
          <w:color w:val="000000" w:themeColor="text1"/>
        </w:rPr>
        <w:t>家响应人需在</w:t>
      </w:r>
      <w:r w:rsidRPr="00F45B0E">
        <w:rPr>
          <w:rFonts w:hint="eastAsia"/>
          <w:color w:val="000000" w:themeColor="text1"/>
        </w:rPr>
        <w:t>2026</w:t>
      </w:r>
      <w:r w:rsidRPr="00F45B0E">
        <w:rPr>
          <w:rFonts w:hint="eastAsia"/>
          <w:color w:val="000000" w:themeColor="text1"/>
        </w:rPr>
        <w:t>年</w:t>
      </w:r>
      <w:r w:rsidRPr="00F45B0E">
        <w:rPr>
          <w:rFonts w:hint="eastAsia"/>
          <w:color w:val="000000" w:themeColor="text1"/>
        </w:rPr>
        <w:t>6</w:t>
      </w:r>
      <w:r w:rsidRPr="00F45B0E">
        <w:rPr>
          <w:rFonts w:hint="eastAsia"/>
          <w:color w:val="000000" w:themeColor="text1"/>
        </w:rPr>
        <w:t>月</w:t>
      </w:r>
      <w:r w:rsidR="00F45B0E" w:rsidRPr="00F45B0E">
        <w:rPr>
          <w:rFonts w:hint="eastAsia"/>
          <w:color w:val="000000" w:themeColor="text1"/>
        </w:rPr>
        <w:t>1</w:t>
      </w:r>
      <w:r w:rsidR="00F16EBE">
        <w:rPr>
          <w:color w:val="000000" w:themeColor="text1"/>
        </w:rPr>
        <w:t>6</w:t>
      </w:r>
      <w:r w:rsidRPr="00F45B0E">
        <w:rPr>
          <w:rFonts w:hint="eastAsia"/>
          <w:color w:val="000000" w:themeColor="text1"/>
        </w:rPr>
        <w:t>日前提交第二轮响应文件一式两份，正本一份，副本一份，副本可为正本的复印件，必须与正本一致，如出现不一致情况以正本为准，同时需提供响应电子</w:t>
      </w:r>
      <w:r w:rsidR="00F042A6">
        <w:rPr>
          <w:rFonts w:hint="eastAsia"/>
          <w:color w:val="000000" w:themeColor="text1"/>
        </w:rPr>
        <w:t>设计</w:t>
      </w:r>
      <w:bookmarkStart w:id="2" w:name="_GoBack"/>
      <w:bookmarkEnd w:id="2"/>
      <w:r w:rsidRPr="00F45B0E">
        <w:rPr>
          <w:rFonts w:hint="eastAsia"/>
          <w:color w:val="000000" w:themeColor="text1"/>
        </w:rPr>
        <w:t>文件一份（空白工作</w:t>
      </w:r>
      <w:r w:rsidRPr="00F45B0E">
        <w:rPr>
          <w:rFonts w:hint="eastAsia"/>
          <w:color w:val="000000" w:themeColor="text1"/>
        </w:rPr>
        <w:t>U</w:t>
      </w:r>
      <w:r w:rsidRPr="00F45B0E">
        <w:rPr>
          <w:rFonts w:hint="eastAsia"/>
          <w:color w:val="000000" w:themeColor="text1"/>
        </w:rPr>
        <w:t>盘）。</w:t>
      </w:r>
    </w:p>
    <w:p w:rsidR="00477EE4" w:rsidRDefault="00477EE4" w:rsidP="00F16EBE">
      <w:pPr>
        <w:spacing w:line="420" w:lineRule="exact"/>
        <w:ind w:firstLine="420"/>
      </w:pPr>
      <w:r>
        <w:rPr>
          <w:rFonts w:hint="eastAsia"/>
        </w:rPr>
        <w:t>4.</w:t>
      </w:r>
      <w:r>
        <w:rPr>
          <w:rFonts w:hint="eastAsia"/>
        </w:rPr>
        <w:t>响应人在规定时间内提交响应文件后，按时参与谈判。</w:t>
      </w:r>
    </w:p>
    <w:p w:rsidR="00477EE4" w:rsidRDefault="00477EE4" w:rsidP="00F16EBE">
      <w:pPr>
        <w:spacing w:line="420" w:lineRule="exact"/>
        <w:ind w:firstLine="420"/>
      </w:pPr>
      <w:bookmarkStart w:id="3" w:name="_Toc509308352"/>
      <w:r>
        <w:rPr>
          <w:rFonts w:hint="eastAsia"/>
        </w:rPr>
        <w:t>四、本次谈判联系事项</w:t>
      </w:r>
      <w:bookmarkEnd w:id="3"/>
    </w:p>
    <w:p w:rsidR="00477EE4" w:rsidRDefault="00477EE4" w:rsidP="00F16EBE">
      <w:pPr>
        <w:spacing w:line="420" w:lineRule="exact"/>
        <w:ind w:firstLine="420"/>
        <w:rPr>
          <w:highlight w:val="yellow"/>
        </w:rPr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  </w:t>
      </w:r>
      <w:r>
        <w:rPr>
          <w:rFonts w:hint="eastAsia"/>
        </w:rPr>
        <w:t>杨老师</w:t>
      </w:r>
      <w:r>
        <w:rPr>
          <w:rFonts w:hint="eastAsia"/>
        </w:rPr>
        <w:t xml:space="preserve">           </w:t>
      </w:r>
      <w:r>
        <w:rPr>
          <w:rFonts w:hint="eastAsia"/>
        </w:rPr>
        <w:t>黄老师</w:t>
      </w:r>
    </w:p>
    <w:p w:rsidR="00477EE4" w:rsidRDefault="00477EE4" w:rsidP="00F16EBE">
      <w:pPr>
        <w:spacing w:line="420" w:lineRule="exact"/>
        <w:ind w:firstLine="420"/>
      </w:pPr>
      <w:r>
        <w:rPr>
          <w:rFonts w:hint="eastAsia"/>
        </w:rPr>
        <w:t>联系电话：</w:t>
      </w:r>
      <w:r>
        <w:rPr>
          <w:rFonts w:hint="eastAsia"/>
        </w:rPr>
        <w:t>023-88890381     023-88890052</w:t>
      </w:r>
    </w:p>
    <w:p w:rsidR="00477EE4" w:rsidRDefault="00477EE4" w:rsidP="00F16EBE">
      <w:pPr>
        <w:spacing w:line="420" w:lineRule="exact"/>
        <w:ind w:firstLine="420"/>
      </w:pPr>
      <w:r>
        <w:rPr>
          <w:rFonts w:hint="eastAsia"/>
        </w:rPr>
        <w:t>邮寄地址：重庆市渝北区嘉州路</w:t>
      </w:r>
      <w:r>
        <w:rPr>
          <w:rFonts w:hint="eastAsia"/>
        </w:rPr>
        <w:t>88</w:t>
      </w:r>
      <w:r>
        <w:rPr>
          <w:rFonts w:hint="eastAsia"/>
        </w:rPr>
        <w:t>号中渝国际都会</w:t>
      </w:r>
      <w:r>
        <w:rPr>
          <w:rFonts w:hint="eastAsia"/>
        </w:rPr>
        <w:t>4</w:t>
      </w:r>
      <w:r>
        <w:rPr>
          <w:rFonts w:hint="eastAsia"/>
        </w:rPr>
        <w:t>号重庆三峡银行</w:t>
      </w:r>
    </w:p>
    <w:p w:rsidR="004505FF" w:rsidRPr="004505FF" w:rsidRDefault="004505FF" w:rsidP="00F16EBE">
      <w:pPr>
        <w:spacing w:line="420" w:lineRule="exact"/>
        <w:ind w:firstLine="420"/>
      </w:pPr>
    </w:p>
    <w:p w:rsidR="00477EE4" w:rsidRDefault="00477EE4" w:rsidP="00F16EBE">
      <w:pPr>
        <w:autoSpaceDE/>
        <w:autoSpaceDN/>
        <w:snapToGrid w:val="0"/>
        <w:spacing w:line="420" w:lineRule="exact"/>
        <w:ind w:right="440" w:firstLine="440"/>
        <w:jc w:val="right"/>
        <w:rPr>
          <w:color w:val="000000"/>
          <w:sz w:val="22"/>
          <w:szCs w:val="22"/>
        </w:rPr>
      </w:pPr>
    </w:p>
    <w:p w:rsidR="00477EE4" w:rsidRDefault="00477EE4" w:rsidP="00F16EBE">
      <w:pPr>
        <w:tabs>
          <w:tab w:val="left" w:pos="5773"/>
        </w:tabs>
        <w:autoSpaceDE/>
        <w:autoSpaceDN/>
        <w:snapToGrid w:val="0"/>
        <w:spacing w:line="420" w:lineRule="exact"/>
        <w:ind w:right="440" w:firstLine="440"/>
        <w:rPr>
          <w:color w:val="000000"/>
          <w:szCs w:val="21"/>
        </w:rPr>
      </w:pPr>
      <w:r>
        <w:rPr>
          <w:color w:val="000000"/>
          <w:sz w:val="22"/>
          <w:szCs w:val="22"/>
        </w:rPr>
        <w:tab/>
      </w:r>
    </w:p>
    <w:p w:rsidR="00477EE4" w:rsidRDefault="00477EE4" w:rsidP="00F16EBE">
      <w:pPr>
        <w:autoSpaceDE/>
        <w:autoSpaceDN/>
        <w:snapToGrid w:val="0"/>
        <w:spacing w:line="420" w:lineRule="exact"/>
        <w:ind w:right="44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重庆三峡银行股份有限公司</w:t>
      </w:r>
    </w:p>
    <w:p w:rsidR="004505FF" w:rsidRDefault="00477EE4" w:rsidP="00F16EBE">
      <w:pPr>
        <w:autoSpaceDE/>
        <w:autoSpaceDN/>
        <w:snapToGrid w:val="0"/>
        <w:spacing w:line="420" w:lineRule="exact"/>
        <w:ind w:right="650" w:firstLine="420"/>
        <w:jc w:val="right"/>
        <w:rPr>
          <w:szCs w:val="21"/>
        </w:rPr>
      </w:pPr>
      <w:r>
        <w:rPr>
          <w:szCs w:val="21"/>
        </w:rPr>
        <w:t>2026</w:t>
      </w:r>
      <w:r>
        <w:rPr>
          <w:szCs w:val="21"/>
        </w:rPr>
        <w:t>年</w:t>
      </w:r>
      <w:r w:rsidR="004505FF">
        <w:rPr>
          <w:szCs w:val="21"/>
        </w:rPr>
        <w:t xml:space="preserve"> </w:t>
      </w:r>
      <w:r w:rsidR="00DD7833">
        <w:rPr>
          <w:szCs w:val="21"/>
        </w:rPr>
        <w:t xml:space="preserve">5 </w:t>
      </w:r>
      <w:r>
        <w:rPr>
          <w:szCs w:val="21"/>
        </w:rPr>
        <w:t>月</w:t>
      </w:r>
      <w:r w:rsidR="00F16EBE">
        <w:rPr>
          <w:szCs w:val="21"/>
        </w:rPr>
        <w:t xml:space="preserve"> 7 </w:t>
      </w:r>
      <w:r>
        <w:rPr>
          <w:szCs w:val="21"/>
        </w:rPr>
        <w:t>日</w:t>
      </w:r>
      <w:r>
        <w:rPr>
          <w:szCs w:val="21"/>
        </w:rPr>
        <w:t xml:space="preserve">  </w:t>
      </w:r>
    </w:p>
    <w:p w:rsidR="004505FF" w:rsidRDefault="004505FF" w:rsidP="00F16EBE">
      <w:pPr>
        <w:autoSpaceDE/>
        <w:autoSpaceDN/>
        <w:snapToGrid w:val="0"/>
        <w:spacing w:line="420" w:lineRule="exact"/>
        <w:ind w:right="440" w:firstLine="420"/>
        <w:jc w:val="right"/>
        <w:rPr>
          <w:szCs w:val="21"/>
        </w:rPr>
      </w:pPr>
    </w:p>
    <w:sectPr w:rsidR="00450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B7" w:rsidRDefault="000A03B7" w:rsidP="00477EE4">
      <w:pPr>
        <w:spacing w:line="240" w:lineRule="auto"/>
        <w:ind w:firstLine="420"/>
      </w:pPr>
      <w:r>
        <w:separator/>
      </w:r>
    </w:p>
  </w:endnote>
  <w:endnote w:type="continuationSeparator" w:id="0">
    <w:p w:rsidR="000A03B7" w:rsidRDefault="000A03B7" w:rsidP="00477EE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05" w:rsidRDefault="00C2320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05" w:rsidRDefault="00C2320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05" w:rsidRDefault="00C232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B7" w:rsidRDefault="000A03B7" w:rsidP="00477EE4">
      <w:pPr>
        <w:spacing w:line="240" w:lineRule="auto"/>
        <w:ind w:firstLine="420"/>
      </w:pPr>
      <w:r>
        <w:separator/>
      </w:r>
    </w:p>
  </w:footnote>
  <w:footnote w:type="continuationSeparator" w:id="0">
    <w:p w:rsidR="000A03B7" w:rsidRDefault="000A03B7" w:rsidP="00477EE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05" w:rsidRDefault="00C232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05" w:rsidRPr="00B41781" w:rsidRDefault="00C23205" w:rsidP="00B41781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05" w:rsidRDefault="00C232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9"/>
    <w:rsid w:val="000A03B7"/>
    <w:rsid w:val="0013700C"/>
    <w:rsid w:val="00290058"/>
    <w:rsid w:val="00337207"/>
    <w:rsid w:val="0033745D"/>
    <w:rsid w:val="004176A0"/>
    <w:rsid w:val="004505FF"/>
    <w:rsid w:val="00477EE4"/>
    <w:rsid w:val="004934A2"/>
    <w:rsid w:val="004B0021"/>
    <w:rsid w:val="005C7316"/>
    <w:rsid w:val="005F2CE9"/>
    <w:rsid w:val="00656C3A"/>
    <w:rsid w:val="006F225F"/>
    <w:rsid w:val="007214D3"/>
    <w:rsid w:val="00B41781"/>
    <w:rsid w:val="00C23205"/>
    <w:rsid w:val="00C6347D"/>
    <w:rsid w:val="00DD7833"/>
    <w:rsid w:val="00E0023F"/>
    <w:rsid w:val="00F042A6"/>
    <w:rsid w:val="00F16EBE"/>
    <w:rsid w:val="00F45B0E"/>
    <w:rsid w:val="00FA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43B17-9A3B-4CA6-923A-7CBF752E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EE4"/>
    <w:pPr>
      <w:widowControl w:val="0"/>
      <w:autoSpaceDE w:val="0"/>
      <w:autoSpaceDN w:val="0"/>
      <w:spacing w:line="360" w:lineRule="auto"/>
      <w:ind w:firstLineChars="200" w:firstLine="200"/>
      <w:jc w:val="both"/>
    </w:pPr>
    <w:rPr>
      <w:rFonts w:ascii="Times New Roman" w:eastAsia="宋体" w:hAnsi="Times New Roman" w:cs="Cambria Math"/>
      <w:szCs w:val="20"/>
    </w:rPr>
  </w:style>
  <w:style w:type="paragraph" w:styleId="1">
    <w:name w:val="heading 1"/>
    <w:basedOn w:val="a"/>
    <w:next w:val="a"/>
    <w:link w:val="1Char"/>
    <w:qFormat/>
    <w:rsid w:val="00477EE4"/>
    <w:pPr>
      <w:tabs>
        <w:tab w:val="left" w:pos="3360"/>
      </w:tabs>
      <w:snapToGrid w:val="0"/>
      <w:spacing w:line="600" w:lineRule="exact"/>
      <w:ind w:firstLineChars="0" w:firstLine="0"/>
      <w:jc w:val="center"/>
      <w:outlineLvl w:val="0"/>
    </w:pPr>
    <w:rPr>
      <w:rFonts w:cs="等线 Light"/>
      <w:b/>
      <w:snapToGrid w:val="0"/>
      <w:kern w:val="0"/>
      <w:sz w:val="44"/>
      <w:szCs w:val="44"/>
    </w:rPr>
  </w:style>
  <w:style w:type="paragraph" w:styleId="2">
    <w:name w:val="heading 2"/>
    <w:basedOn w:val="a"/>
    <w:next w:val="a"/>
    <w:link w:val="2Char"/>
    <w:qFormat/>
    <w:rsid w:val="00477EE4"/>
    <w:pPr>
      <w:spacing w:line="600" w:lineRule="exact"/>
      <w:ind w:firstLineChars="0" w:firstLine="0"/>
      <w:outlineLvl w:val="1"/>
    </w:pPr>
    <w:rPr>
      <w:rFonts w:cs="Times New Roman"/>
      <w:b/>
      <w:bCs/>
      <w:snapToGrid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EE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EE4"/>
    <w:pPr>
      <w:tabs>
        <w:tab w:val="center" w:pos="4153"/>
        <w:tab w:val="right" w:pos="8306"/>
      </w:tabs>
      <w:autoSpaceDE/>
      <w:autoSpaceDN/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EE4"/>
    <w:rPr>
      <w:sz w:val="18"/>
      <w:szCs w:val="18"/>
    </w:rPr>
  </w:style>
  <w:style w:type="character" w:customStyle="1" w:styleId="1Char">
    <w:name w:val="标题 1 Char"/>
    <w:basedOn w:val="a0"/>
    <w:link w:val="1"/>
    <w:rsid w:val="00477EE4"/>
    <w:rPr>
      <w:rFonts w:ascii="Times New Roman" w:eastAsia="宋体" w:hAnsi="Times New Roman" w:cs="等线 Light"/>
      <w:b/>
      <w:snapToGrid w:val="0"/>
      <w:kern w:val="0"/>
      <w:sz w:val="44"/>
      <w:szCs w:val="44"/>
    </w:rPr>
  </w:style>
  <w:style w:type="character" w:customStyle="1" w:styleId="2Char">
    <w:name w:val="标题 2 Char"/>
    <w:basedOn w:val="a0"/>
    <w:link w:val="2"/>
    <w:rsid w:val="00477EE4"/>
    <w:rPr>
      <w:rFonts w:ascii="Times New Roman" w:eastAsia="宋体" w:hAnsi="Times New Roman" w:cs="Times New Roman"/>
      <w:b/>
      <w:bCs/>
      <w:snapToGrid w:val="0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4505F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505FF"/>
    <w:rPr>
      <w:rFonts w:ascii="Times New Roman" w:eastAsia="宋体" w:hAnsi="Times New Roman" w:cs="Cambria Math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>HP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2026-05-06T01:17:00Z</cp:lastPrinted>
  <dcterms:created xsi:type="dcterms:W3CDTF">2026-05-06T02:10:00Z</dcterms:created>
  <dcterms:modified xsi:type="dcterms:W3CDTF">2026-05-06T02:10:00Z</dcterms:modified>
</cp:coreProperties>
</file>