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96" w:rsidRDefault="00447256">
      <w:pPr>
        <w:spacing w:line="600" w:lineRule="exact"/>
        <w:ind w:firstLineChars="0"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重庆三峡银行股份有限公司</w:t>
      </w:r>
    </w:p>
    <w:p w:rsidR="004B3996" w:rsidRDefault="00447256">
      <w:pPr>
        <w:spacing w:line="600" w:lineRule="exact"/>
        <w:ind w:firstLineChars="0"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202</w:t>
      </w:r>
      <w:r w:rsidR="00A81F01">
        <w:rPr>
          <w:rFonts w:eastAsia="方正小标宋_GBK" w:hint="eastAsia"/>
          <w:sz w:val="44"/>
          <w:szCs w:val="44"/>
        </w:rPr>
        <w:t>6</w:t>
      </w:r>
      <w:r>
        <w:rPr>
          <w:rFonts w:eastAsia="方正小标宋_GBK" w:hint="eastAsia"/>
          <w:sz w:val="44"/>
          <w:szCs w:val="44"/>
        </w:rPr>
        <w:t>年</w:t>
      </w:r>
      <w:r w:rsidR="00A81F01">
        <w:rPr>
          <w:rFonts w:eastAsia="方正小标宋_GBK" w:hint="eastAsia"/>
          <w:sz w:val="44"/>
          <w:szCs w:val="44"/>
        </w:rPr>
        <w:t>一</w:t>
      </w:r>
      <w:r>
        <w:rPr>
          <w:rFonts w:eastAsia="方正小标宋_GBK" w:hint="eastAsia"/>
          <w:sz w:val="44"/>
          <w:szCs w:val="44"/>
        </w:rPr>
        <w:t>季度第三支柱信息披露报告</w:t>
      </w:r>
    </w:p>
    <w:p w:rsidR="004B3996" w:rsidRDefault="004B3996" w:rsidP="004E07BF">
      <w:pPr>
        <w:spacing w:line="600" w:lineRule="exact"/>
        <w:ind w:firstLine="640"/>
      </w:pPr>
    </w:p>
    <w:p w:rsidR="004B3996" w:rsidRDefault="00447256" w:rsidP="004E07BF">
      <w:pPr>
        <w:spacing w:line="600" w:lineRule="exact"/>
        <w:ind w:firstLine="640"/>
      </w:pPr>
      <w:r>
        <w:rPr>
          <w:rFonts w:hint="eastAsia"/>
        </w:rPr>
        <w:t>本报告根据《商业银行资本管理办法》（国家金融监督管理总局令</w:t>
      </w:r>
      <w:r>
        <w:rPr>
          <w:rFonts w:hint="eastAsia"/>
        </w:rPr>
        <w:t>2023</w:t>
      </w:r>
      <w:r>
        <w:rPr>
          <w:rFonts w:hint="eastAsia"/>
        </w:rPr>
        <w:t>年第</w:t>
      </w:r>
      <w:r>
        <w:rPr>
          <w:rFonts w:hint="eastAsia"/>
        </w:rPr>
        <w:t>4</w:t>
      </w:r>
      <w:r>
        <w:rPr>
          <w:rFonts w:hint="eastAsia"/>
        </w:rPr>
        <w:t>号）相关规定编制。</w:t>
      </w:r>
    </w:p>
    <w:p w:rsidR="004B3996" w:rsidRDefault="00447256">
      <w:pPr>
        <w:spacing w:line="600" w:lineRule="exact"/>
        <w:ind w:firstLineChars="0" w:firstLine="0"/>
        <w:jc w:val="center"/>
        <w:rPr>
          <w:b/>
        </w:rPr>
      </w:pPr>
      <w:r>
        <w:rPr>
          <w:rFonts w:hint="eastAsia"/>
          <w:b/>
        </w:rPr>
        <w:t>表</w:t>
      </w:r>
      <w:proofErr w:type="gramStart"/>
      <w:r>
        <w:rPr>
          <w:rFonts w:hint="eastAsia"/>
          <w:b/>
        </w:rPr>
        <w:t>一</w:t>
      </w:r>
      <w:proofErr w:type="gramEnd"/>
      <w:r>
        <w:rPr>
          <w:rFonts w:hint="eastAsia"/>
          <w:b/>
        </w:rPr>
        <w:t>：</w:t>
      </w:r>
      <w:r>
        <w:rPr>
          <w:rFonts w:hint="eastAsia"/>
          <w:b/>
        </w:rPr>
        <w:t xml:space="preserve">KM1: </w:t>
      </w:r>
      <w:r>
        <w:rPr>
          <w:rFonts w:hint="eastAsia"/>
          <w:b/>
        </w:rPr>
        <w:t>监管并</w:t>
      </w:r>
      <w:proofErr w:type="gramStart"/>
      <w:r>
        <w:rPr>
          <w:rFonts w:hint="eastAsia"/>
          <w:b/>
        </w:rPr>
        <w:t>表关键</w:t>
      </w:r>
      <w:proofErr w:type="gramEnd"/>
      <w:r>
        <w:rPr>
          <w:rFonts w:hint="eastAsia"/>
          <w:b/>
        </w:rPr>
        <w:t>审慎监管指标</w:t>
      </w:r>
    </w:p>
    <w:p w:rsidR="004B3996" w:rsidRPr="00B46F92" w:rsidRDefault="00447256">
      <w:pPr>
        <w:spacing w:line="600" w:lineRule="exact"/>
        <w:ind w:firstLineChars="0" w:firstLine="0"/>
        <w:jc w:val="right"/>
        <w:rPr>
          <w:b/>
          <w:sz w:val="22"/>
        </w:rPr>
      </w:pPr>
      <w:r w:rsidRPr="00B46F92">
        <w:rPr>
          <w:rFonts w:hint="eastAsia"/>
          <w:sz w:val="22"/>
        </w:rPr>
        <w:t>单位：万元、</w:t>
      </w:r>
      <w:r w:rsidRPr="00B46F92">
        <w:rPr>
          <w:rFonts w:hint="eastAsia"/>
          <w:sz w:val="22"/>
        </w:rPr>
        <w:t>%</w:t>
      </w:r>
    </w:p>
    <w:tbl>
      <w:tblPr>
        <w:tblW w:w="100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6"/>
        <w:gridCol w:w="2420"/>
        <w:gridCol w:w="1496"/>
        <w:gridCol w:w="1316"/>
        <w:gridCol w:w="1460"/>
        <w:gridCol w:w="1417"/>
        <w:gridCol w:w="1368"/>
      </w:tblGrid>
      <w:tr w:rsidR="00A81F01" w:rsidRPr="001C21C3" w:rsidTr="00723B22">
        <w:trPr>
          <w:trHeight w:val="254"/>
          <w:tblHeader/>
          <w:jc w:val="center"/>
        </w:trPr>
        <w:tc>
          <w:tcPr>
            <w:tcW w:w="546" w:type="dxa"/>
            <w:noWrap/>
            <w:vAlign w:val="center"/>
          </w:tcPr>
          <w:p w:rsidR="00A81F01" w:rsidRPr="001C21C3" w:rsidRDefault="00A81F01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序号</w:t>
            </w:r>
          </w:p>
        </w:tc>
        <w:tc>
          <w:tcPr>
            <w:tcW w:w="2420" w:type="dxa"/>
            <w:noWrap/>
            <w:vAlign w:val="center"/>
          </w:tcPr>
          <w:p w:rsidR="00A81F01" w:rsidRPr="001C21C3" w:rsidRDefault="00A81F01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项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 xml:space="preserve">   </w:t>
            </w: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目</w:t>
            </w:r>
          </w:p>
        </w:tc>
        <w:tc>
          <w:tcPr>
            <w:tcW w:w="1496" w:type="dxa"/>
          </w:tcPr>
          <w:p w:rsidR="00A81F01" w:rsidRPr="001C21C3" w:rsidRDefault="000728AC" w:rsidP="000728AC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2026</w:t>
            </w:r>
            <w:r w:rsidR="00A81F01" w:rsidRPr="001C21C3">
              <w:rPr>
                <w:rFonts w:ascii="仿宋_GB2312" w:eastAsia="仿宋_GB2312" w:hint="eastAsia"/>
                <w:color w:val="000000"/>
                <w:sz w:val="22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3</w:t>
            </w:r>
            <w:r w:rsidR="00A81F01" w:rsidRPr="001C21C3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 w:rsidR="00A81F01">
              <w:rPr>
                <w:rFonts w:ascii="仿宋_GB2312" w:eastAsia="仿宋_GB2312" w:hint="eastAsia"/>
                <w:color w:val="000000"/>
                <w:sz w:val="22"/>
              </w:rPr>
              <w:t>31</w:t>
            </w:r>
            <w:r w:rsidR="00A81F01" w:rsidRPr="001C21C3">
              <w:rPr>
                <w:rFonts w:ascii="仿宋_GB2312" w:eastAsia="仿宋_GB2312" w:hint="eastAsia"/>
                <w:color w:val="000000"/>
                <w:sz w:val="22"/>
              </w:rPr>
              <w:t>日</w:t>
            </w:r>
          </w:p>
        </w:tc>
        <w:tc>
          <w:tcPr>
            <w:tcW w:w="1316" w:type="dxa"/>
          </w:tcPr>
          <w:p w:rsidR="00A81F01" w:rsidRPr="001C21C3" w:rsidRDefault="00A81F01" w:rsidP="0011098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2025年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12</w:t>
            </w: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31</w:t>
            </w: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日</w:t>
            </w:r>
          </w:p>
        </w:tc>
        <w:tc>
          <w:tcPr>
            <w:tcW w:w="1460" w:type="dxa"/>
            <w:noWrap/>
          </w:tcPr>
          <w:p w:rsidR="00A81F01" w:rsidRPr="001C21C3" w:rsidRDefault="00A81F01" w:rsidP="0011098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2025年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9</w:t>
            </w: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30</w:t>
            </w: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日</w:t>
            </w:r>
          </w:p>
        </w:tc>
        <w:tc>
          <w:tcPr>
            <w:tcW w:w="1417" w:type="dxa"/>
            <w:noWrap/>
          </w:tcPr>
          <w:p w:rsidR="00A81F01" w:rsidRPr="001C21C3" w:rsidRDefault="00A81F01" w:rsidP="0011098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2025年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6</w:t>
            </w: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30</w:t>
            </w: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日</w:t>
            </w:r>
          </w:p>
        </w:tc>
        <w:tc>
          <w:tcPr>
            <w:tcW w:w="1368" w:type="dxa"/>
            <w:noWrap/>
          </w:tcPr>
          <w:p w:rsidR="00A81F01" w:rsidRPr="001C21C3" w:rsidRDefault="00A81F01" w:rsidP="0011098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2025年3月31日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1002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可用资本</w:t>
            </w:r>
          </w:p>
        </w:tc>
      </w:tr>
      <w:tr w:rsidR="000728AC" w:rsidRPr="001C21C3" w:rsidTr="00B50B4A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0728AC" w:rsidRPr="001C21C3" w:rsidRDefault="000728AC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2420" w:type="dxa"/>
            <w:noWrap/>
            <w:vAlign w:val="center"/>
          </w:tcPr>
          <w:p w:rsidR="000728AC" w:rsidRPr="001C21C3" w:rsidRDefault="000728AC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核心一级资本净额</w:t>
            </w:r>
          </w:p>
        </w:tc>
        <w:tc>
          <w:tcPr>
            <w:tcW w:w="1496" w:type="dxa"/>
          </w:tcPr>
          <w:p w:rsidR="000728AC" w:rsidRPr="000728AC" w:rsidRDefault="000728AC" w:rsidP="000728AC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0728AC">
              <w:rPr>
                <w:rFonts w:ascii="仿宋_GB2312" w:eastAsia="仿宋_GB2312"/>
                <w:color w:val="000000"/>
                <w:sz w:val="22"/>
              </w:rPr>
              <w:t>2,122,096</w:t>
            </w:r>
          </w:p>
        </w:tc>
        <w:tc>
          <w:tcPr>
            <w:tcW w:w="1316" w:type="dxa"/>
          </w:tcPr>
          <w:p w:rsidR="000728AC" w:rsidRPr="003500FA" w:rsidRDefault="000728AC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500FA">
              <w:rPr>
                <w:rFonts w:ascii="仿宋_GB2312" w:eastAsia="仿宋_GB2312"/>
                <w:color w:val="000000"/>
                <w:sz w:val="22"/>
              </w:rPr>
              <w:t>2,078,919</w:t>
            </w:r>
          </w:p>
        </w:tc>
        <w:tc>
          <w:tcPr>
            <w:tcW w:w="1460" w:type="dxa"/>
            <w:noWrap/>
          </w:tcPr>
          <w:p w:rsidR="000728AC" w:rsidRPr="003A1E41" w:rsidRDefault="000728AC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2,019,879</w:t>
            </w:r>
          </w:p>
        </w:tc>
        <w:tc>
          <w:tcPr>
            <w:tcW w:w="1417" w:type="dxa"/>
            <w:noWrap/>
          </w:tcPr>
          <w:p w:rsidR="000728AC" w:rsidRPr="003A1E41" w:rsidRDefault="000728AC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 xml:space="preserve">2,091,492 </w:t>
            </w:r>
          </w:p>
        </w:tc>
        <w:tc>
          <w:tcPr>
            <w:tcW w:w="1368" w:type="dxa"/>
            <w:noWrap/>
          </w:tcPr>
          <w:p w:rsidR="000728AC" w:rsidRPr="003A1E41" w:rsidRDefault="000728AC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2,048,255</w:t>
            </w:r>
          </w:p>
        </w:tc>
      </w:tr>
      <w:tr w:rsidR="000728AC" w:rsidRPr="001C21C3" w:rsidTr="00B50B4A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0728AC" w:rsidRPr="001C21C3" w:rsidRDefault="000728AC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2420" w:type="dxa"/>
            <w:noWrap/>
            <w:vAlign w:val="center"/>
          </w:tcPr>
          <w:p w:rsidR="000728AC" w:rsidRPr="001C21C3" w:rsidRDefault="000728AC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一级资本净额</w:t>
            </w:r>
          </w:p>
        </w:tc>
        <w:tc>
          <w:tcPr>
            <w:tcW w:w="1496" w:type="dxa"/>
          </w:tcPr>
          <w:p w:rsidR="000728AC" w:rsidRPr="000728AC" w:rsidRDefault="000728AC" w:rsidP="000728AC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0728AC">
              <w:rPr>
                <w:rFonts w:ascii="仿宋_GB2312" w:eastAsia="仿宋_GB2312"/>
                <w:color w:val="000000"/>
                <w:sz w:val="22"/>
              </w:rPr>
              <w:t>2,472,096</w:t>
            </w:r>
          </w:p>
        </w:tc>
        <w:tc>
          <w:tcPr>
            <w:tcW w:w="1316" w:type="dxa"/>
          </w:tcPr>
          <w:p w:rsidR="000728AC" w:rsidRPr="003500FA" w:rsidRDefault="000728AC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500FA">
              <w:rPr>
                <w:rFonts w:ascii="仿宋_GB2312" w:eastAsia="仿宋_GB2312"/>
                <w:color w:val="000000"/>
                <w:sz w:val="22"/>
              </w:rPr>
              <w:t>2,428,919</w:t>
            </w:r>
          </w:p>
        </w:tc>
        <w:tc>
          <w:tcPr>
            <w:tcW w:w="1460" w:type="dxa"/>
            <w:noWrap/>
          </w:tcPr>
          <w:p w:rsidR="000728AC" w:rsidRPr="003A1E41" w:rsidRDefault="000728AC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2,489,879</w:t>
            </w:r>
          </w:p>
        </w:tc>
        <w:tc>
          <w:tcPr>
            <w:tcW w:w="1417" w:type="dxa"/>
            <w:noWrap/>
          </w:tcPr>
          <w:p w:rsidR="000728AC" w:rsidRPr="003A1E41" w:rsidRDefault="000728AC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 xml:space="preserve">2,561,492 </w:t>
            </w:r>
          </w:p>
        </w:tc>
        <w:tc>
          <w:tcPr>
            <w:tcW w:w="1368" w:type="dxa"/>
            <w:noWrap/>
          </w:tcPr>
          <w:p w:rsidR="000728AC" w:rsidRPr="003A1E41" w:rsidRDefault="000728AC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2,318,255</w:t>
            </w:r>
          </w:p>
        </w:tc>
      </w:tr>
      <w:tr w:rsidR="000728AC" w:rsidRPr="001C21C3" w:rsidTr="00B50B4A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0728AC" w:rsidRPr="001C21C3" w:rsidRDefault="000728AC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3</w:t>
            </w:r>
          </w:p>
        </w:tc>
        <w:tc>
          <w:tcPr>
            <w:tcW w:w="2420" w:type="dxa"/>
            <w:noWrap/>
            <w:vAlign w:val="center"/>
          </w:tcPr>
          <w:p w:rsidR="000728AC" w:rsidRPr="001C21C3" w:rsidRDefault="000728AC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资本净额</w:t>
            </w:r>
          </w:p>
        </w:tc>
        <w:tc>
          <w:tcPr>
            <w:tcW w:w="1496" w:type="dxa"/>
          </w:tcPr>
          <w:p w:rsidR="000728AC" w:rsidRPr="000728AC" w:rsidRDefault="000728AC" w:rsidP="000728AC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0728AC">
              <w:rPr>
                <w:rFonts w:ascii="仿宋_GB2312" w:eastAsia="仿宋_GB2312"/>
                <w:color w:val="000000"/>
                <w:sz w:val="22"/>
              </w:rPr>
              <w:t>2,741,750</w:t>
            </w:r>
          </w:p>
        </w:tc>
        <w:tc>
          <w:tcPr>
            <w:tcW w:w="1316" w:type="dxa"/>
          </w:tcPr>
          <w:p w:rsidR="000728AC" w:rsidRPr="003500FA" w:rsidRDefault="000728AC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500FA">
              <w:rPr>
                <w:rFonts w:ascii="仿宋_GB2312" w:eastAsia="仿宋_GB2312"/>
                <w:color w:val="000000"/>
                <w:sz w:val="22"/>
              </w:rPr>
              <w:t>2,697,950</w:t>
            </w:r>
          </w:p>
        </w:tc>
        <w:tc>
          <w:tcPr>
            <w:tcW w:w="1460" w:type="dxa"/>
            <w:noWrap/>
          </w:tcPr>
          <w:p w:rsidR="000728AC" w:rsidRPr="003A1E41" w:rsidRDefault="000728AC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2,732,869</w:t>
            </w:r>
          </w:p>
        </w:tc>
        <w:tc>
          <w:tcPr>
            <w:tcW w:w="1417" w:type="dxa"/>
            <w:noWrap/>
          </w:tcPr>
          <w:p w:rsidR="000728AC" w:rsidRPr="003A1E41" w:rsidRDefault="000728AC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 xml:space="preserve">2,831,496 </w:t>
            </w:r>
          </w:p>
        </w:tc>
        <w:tc>
          <w:tcPr>
            <w:tcW w:w="1368" w:type="dxa"/>
            <w:noWrap/>
          </w:tcPr>
          <w:p w:rsidR="000728AC" w:rsidRPr="003A1E41" w:rsidRDefault="000728AC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2,577,045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1002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风险加权资产</w:t>
            </w:r>
          </w:p>
        </w:tc>
      </w:tr>
      <w:tr w:rsidR="00A81F01" w:rsidRPr="001C21C3" w:rsidTr="0021363A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A81F01" w:rsidRPr="001C21C3" w:rsidRDefault="00A81F01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4</w:t>
            </w:r>
          </w:p>
        </w:tc>
        <w:tc>
          <w:tcPr>
            <w:tcW w:w="2420" w:type="dxa"/>
            <w:noWrap/>
            <w:vAlign w:val="center"/>
          </w:tcPr>
          <w:p w:rsidR="00A81F01" w:rsidRPr="001C21C3" w:rsidRDefault="00A81F01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风险加权资产合计</w:t>
            </w:r>
          </w:p>
        </w:tc>
        <w:tc>
          <w:tcPr>
            <w:tcW w:w="1496" w:type="dxa"/>
            <w:vAlign w:val="center"/>
          </w:tcPr>
          <w:p w:rsidR="00A81F01" w:rsidRPr="001C21C3" w:rsidRDefault="000728AC" w:rsidP="00F230DA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728AC">
              <w:rPr>
                <w:rFonts w:ascii="仿宋_GB2312" w:eastAsia="仿宋_GB2312"/>
                <w:color w:val="000000"/>
                <w:sz w:val="22"/>
              </w:rPr>
              <w:t>25,405,490</w:t>
            </w:r>
          </w:p>
        </w:tc>
        <w:tc>
          <w:tcPr>
            <w:tcW w:w="1316" w:type="dxa"/>
            <w:vAlign w:val="center"/>
          </w:tcPr>
          <w:p w:rsidR="00A81F01" w:rsidRPr="001C21C3" w:rsidRDefault="00A81F01" w:rsidP="0011098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3500FA">
              <w:rPr>
                <w:rFonts w:ascii="仿宋_GB2312" w:eastAsia="仿宋_GB2312"/>
                <w:color w:val="000000"/>
                <w:sz w:val="22"/>
              </w:rPr>
              <w:t>24,715,510</w:t>
            </w:r>
          </w:p>
        </w:tc>
        <w:tc>
          <w:tcPr>
            <w:tcW w:w="1460" w:type="dxa"/>
            <w:noWrap/>
          </w:tcPr>
          <w:p w:rsidR="00A81F01" w:rsidRPr="003A1E41" w:rsidRDefault="00A81F01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23,877,713</w:t>
            </w:r>
          </w:p>
        </w:tc>
        <w:tc>
          <w:tcPr>
            <w:tcW w:w="1417" w:type="dxa"/>
            <w:noWrap/>
          </w:tcPr>
          <w:p w:rsidR="00A81F01" w:rsidRPr="003A1E41" w:rsidRDefault="00A81F01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23,141,597</w:t>
            </w:r>
          </w:p>
        </w:tc>
        <w:tc>
          <w:tcPr>
            <w:tcW w:w="1368" w:type="dxa"/>
            <w:noWrap/>
          </w:tcPr>
          <w:p w:rsidR="00A81F01" w:rsidRPr="003A1E41" w:rsidRDefault="00A81F01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22,557,004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1002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资本充足率</w:t>
            </w:r>
          </w:p>
        </w:tc>
      </w:tr>
      <w:tr w:rsidR="000728AC" w:rsidRPr="001C21C3" w:rsidTr="000728AC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0728AC" w:rsidRPr="001C21C3" w:rsidRDefault="000728AC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5</w:t>
            </w:r>
          </w:p>
        </w:tc>
        <w:tc>
          <w:tcPr>
            <w:tcW w:w="2420" w:type="dxa"/>
            <w:noWrap/>
            <w:vAlign w:val="center"/>
          </w:tcPr>
          <w:p w:rsidR="000728AC" w:rsidRPr="001C21C3" w:rsidRDefault="000728AC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核心一级资本充足率（%）</w:t>
            </w:r>
          </w:p>
        </w:tc>
        <w:tc>
          <w:tcPr>
            <w:tcW w:w="1496" w:type="dxa"/>
            <w:vAlign w:val="center"/>
          </w:tcPr>
          <w:p w:rsidR="000728AC" w:rsidRPr="000728AC" w:rsidRDefault="000728AC" w:rsidP="000728AC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728AC">
              <w:rPr>
                <w:rFonts w:ascii="仿宋_GB2312" w:eastAsia="仿宋_GB2312"/>
                <w:color w:val="000000"/>
                <w:sz w:val="22"/>
              </w:rPr>
              <w:t>8.35</w:t>
            </w:r>
          </w:p>
        </w:tc>
        <w:tc>
          <w:tcPr>
            <w:tcW w:w="1316" w:type="dxa"/>
            <w:vAlign w:val="center"/>
          </w:tcPr>
          <w:p w:rsidR="000728AC" w:rsidRPr="003500FA" w:rsidRDefault="000728AC" w:rsidP="0011098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3500FA">
              <w:rPr>
                <w:rFonts w:ascii="仿宋_GB2312" w:eastAsia="仿宋_GB2312"/>
                <w:color w:val="000000"/>
                <w:sz w:val="22"/>
              </w:rPr>
              <w:t>8.41</w:t>
            </w:r>
          </w:p>
        </w:tc>
        <w:tc>
          <w:tcPr>
            <w:tcW w:w="1460" w:type="dxa"/>
            <w:noWrap/>
            <w:vAlign w:val="center"/>
          </w:tcPr>
          <w:p w:rsidR="000728AC" w:rsidRPr="00CE5EBE" w:rsidRDefault="000728AC" w:rsidP="0011098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CE5EBE">
              <w:rPr>
                <w:rFonts w:ascii="仿宋_GB2312" w:eastAsia="仿宋_GB2312"/>
                <w:color w:val="000000"/>
                <w:sz w:val="22"/>
              </w:rPr>
              <w:t>8.46</w:t>
            </w:r>
          </w:p>
        </w:tc>
        <w:tc>
          <w:tcPr>
            <w:tcW w:w="1417" w:type="dxa"/>
            <w:noWrap/>
            <w:vAlign w:val="center"/>
          </w:tcPr>
          <w:p w:rsidR="000728AC" w:rsidRPr="00F230DA" w:rsidRDefault="000728AC" w:rsidP="0011098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F230DA">
              <w:rPr>
                <w:rFonts w:ascii="仿宋_GB2312" w:eastAsia="仿宋_GB2312"/>
                <w:color w:val="000000"/>
                <w:sz w:val="22"/>
              </w:rPr>
              <w:t>9.04</w:t>
            </w:r>
          </w:p>
        </w:tc>
        <w:tc>
          <w:tcPr>
            <w:tcW w:w="1368" w:type="dxa"/>
            <w:noWrap/>
            <w:vAlign w:val="center"/>
          </w:tcPr>
          <w:p w:rsidR="000728AC" w:rsidRPr="001C21C3" w:rsidRDefault="000728AC" w:rsidP="0011098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9.08</w:t>
            </w:r>
          </w:p>
        </w:tc>
      </w:tr>
      <w:tr w:rsidR="000728AC" w:rsidRPr="001C21C3" w:rsidTr="000728AC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0728AC" w:rsidRPr="001C21C3" w:rsidRDefault="000728AC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6</w:t>
            </w:r>
          </w:p>
        </w:tc>
        <w:tc>
          <w:tcPr>
            <w:tcW w:w="2420" w:type="dxa"/>
            <w:noWrap/>
            <w:vAlign w:val="center"/>
          </w:tcPr>
          <w:p w:rsidR="000728AC" w:rsidRPr="001C21C3" w:rsidRDefault="000728AC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一级资本充足率（%）</w:t>
            </w:r>
          </w:p>
        </w:tc>
        <w:tc>
          <w:tcPr>
            <w:tcW w:w="1496" w:type="dxa"/>
            <w:vAlign w:val="center"/>
          </w:tcPr>
          <w:p w:rsidR="000728AC" w:rsidRPr="000728AC" w:rsidRDefault="000728AC" w:rsidP="000728AC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728AC">
              <w:rPr>
                <w:rFonts w:ascii="仿宋_GB2312" w:eastAsia="仿宋_GB2312"/>
                <w:color w:val="000000"/>
                <w:sz w:val="22"/>
              </w:rPr>
              <w:t>9.73</w:t>
            </w:r>
          </w:p>
        </w:tc>
        <w:tc>
          <w:tcPr>
            <w:tcW w:w="1316" w:type="dxa"/>
            <w:vAlign w:val="center"/>
          </w:tcPr>
          <w:p w:rsidR="000728AC" w:rsidRPr="003500FA" w:rsidRDefault="000728AC" w:rsidP="0011098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3500FA">
              <w:rPr>
                <w:rFonts w:ascii="仿宋_GB2312" w:eastAsia="仿宋_GB2312"/>
                <w:color w:val="000000"/>
                <w:sz w:val="22"/>
              </w:rPr>
              <w:t>9.83</w:t>
            </w:r>
          </w:p>
        </w:tc>
        <w:tc>
          <w:tcPr>
            <w:tcW w:w="1460" w:type="dxa"/>
            <w:noWrap/>
            <w:vAlign w:val="center"/>
          </w:tcPr>
          <w:p w:rsidR="000728AC" w:rsidRPr="00CE5EBE" w:rsidRDefault="000728AC" w:rsidP="0011098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CE5EBE">
              <w:rPr>
                <w:rFonts w:ascii="仿宋_GB2312" w:eastAsia="仿宋_GB2312"/>
                <w:color w:val="000000"/>
                <w:sz w:val="22"/>
              </w:rPr>
              <w:t>10.43</w:t>
            </w:r>
          </w:p>
        </w:tc>
        <w:tc>
          <w:tcPr>
            <w:tcW w:w="1417" w:type="dxa"/>
            <w:noWrap/>
            <w:vAlign w:val="center"/>
          </w:tcPr>
          <w:p w:rsidR="000728AC" w:rsidRPr="00F230DA" w:rsidRDefault="000728AC" w:rsidP="0011098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F230DA">
              <w:rPr>
                <w:rFonts w:ascii="仿宋_GB2312" w:eastAsia="仿宋_GB2312"/>
                <w:color w:val="000000"/>
                <w:sz w:val="22"/>
              </w:rPr>
              <w:t>11.07</w:t>
            </w:r>
          </w:p>
        </w:tc>
        <w:tc>
          <w:tcPr>
            <w:tcW w:w="1368" w:type="dxa"/>
            <w:noWrap/>
            <w:vAlign w:val="center"/>
          </w:tcPr>
          <w:p w:rsidR="000728AC" w:rsidRPr="001C21C3" w:rsidRDefault="000728AC" w:rsidP="0011098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10.28</w:t>
            </w:r>
          </w:p>
        </w:tc>
      </w:tr>
      <w:tr w:rsidR="000728AC" w:rsidRPr="001C21C3" w:rsidTr="000728AC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0728AC" w:rsidRPr="001C21C3" w:rsidRDefault="000728AC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7</w:t>
            </w:r>
          </w:p>
        </w:tc>
        <w:tc>
          <w:tcPr>
            <w:tcW w:w="2420" w:type="dxa"/>
            <w:noWrap/>
            <w:vAlign w:val="center"/>
          </w:tcPr>
          <w:p w:rsidR="000728AC" w:rsidRPr="001C21C3" w:rsidRDefault="000728AC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资本充足率（%）</w:t>
            </w:r>
          </w:p>
        </w:tc>
        <w:tc>
          <w:tcPr>
            <w:tcW w:w="1496" w:type="dxa"/>
            <w:vAlign w:val="center"/>
          </w:tcPr>
          <w:p w:rsidR="000728AC" w:rsidRPr="000728AC" w:rsidRDefault="000728AC" w:rsidP="000728AC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0728AC">
              <w:rPr>
                <w:rFonts w:ascii="仿宋_GB2312" w:eastAsia="仿宋_GB2312"/>
                <w:color w:val="000000"/>
                <w:sz w:val="22"/>
              </w:rPr>
              <w:t>10.79</w:t>
            </w:r>
          </w:p>
        </w:tc>
        <w:tc>
          <w:tcPr>
            <w:tcW w:w="1316" w:type="dxa"/>
            <w:vAlign w:val="center"/>
          </w:tcPr>
          <w:p w:rsidR="000728AC" w:rsidRPr="003500FA" w:rsidRDefault="000728AC" w:rsidP="0011098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3500FA">
              <w:rPr>
                <w:rFonts w:ascii="仿宋_GB2312" w:eastAsia="仿宋_GB2312"/>
                <w:color w:val="000000"/>
                <w:sz w:val="22"/>
              </w:rPr>
              <w:t>10.92</w:t>
            </w:r>
          </w:p>
        </w:tc>
        <w:tc>
          <w:tcPr>
            <w:tcW w:w="1460" w:type="dxa"/>
            <w:noWrap/>
            <w:vAlign w:val="center"/>
          </w:tcPr>
          <w:p w:rsidR="000728AC" w:rsidRPr="00CE5EBE" w:rsidRDefault="000728AC" w:rsidP="0011098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CE5EBE">
              <w:rPr>
                <w:rFonts w:ascii="仿宋_GB2312" w:eastAsia="仿宋_GB2312"/>
                <w:color w:val="000000"/>
                <w:sz w:val="22"/>
              </w:rPr>
              <w:t>11.45</w:t>
            </w:r>
          </w:p>
        </w:tc>
        <w:tc>
          <w:tcPr>
            <w:tcW w:w="1417" w:type="dxa"/>
            <w:noWrap/>
            <w:vAlign w:val="center"/>
          </w:tcPr>
          <w:p w:rsidR="000728AC" w:rsidRPr="00F230DA" w:rsidRDefault="000728AC" w:rsidP="0011098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F230DA">
              <w:rPr>
                <w:rFonts w:ascii="仿宋_GB2312" w:eastAsia="仿宋_GB2312"/>
                <w:color w:val="000000"/>
                <w:sz w:val="22"/>
              </w:rPr>
              <w:t>12.24</w:t>
            </w:r>
          </w:p>
        </w:tc>
        <w:tc>
          <w:tcPr>
            <w:tcW w:w="1368" w:type="dxa"/>
            <w:noWrap/>
            <w:vAlign w:val="center"/>
          </w:tcPr>
          <w:p w:rsidR="000728AC" w:rsidRPr="001C21C3" w:rsidRDefault="000728AC" w:rsidP="0011098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11.42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1002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其他各级资本要求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8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储备资本要求（%）</w:t>
            </w:r>
          </w:p>
        </w:tc>
        <w:tc>
          <w:tcPr>
            <w:tcW w:w="1496" w:type="dxa"/>
            <w:vAlign w:val="center"/>
          </w:tcPr>
          <w:p w:rsidR="004C05A5" w:rsidRPr="001C21C3" w:rsidRDefault="004C05A5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  <w:tc>
          <w:tcPr>
            <w:tcW w:w="1316" w:type="dxa"/>
            <w:vAlign w:val="center"/>
          </w:tcPr>
          <w:p w:rsidR="004C05A5" w:rsidRPr="001C21C3" w:rsidRDefault="004C05A5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9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逆周期资本要求（%）</w:t>
            </w:r>
          </w:p>
        </w:tc>
        <w:tc>
          <w:tcPr>
            <w:tcW w:w="1496" w:type="dxa"/>
            <w:vAlign w:val="center"/>
          </w:tcPr>
          <w:p w:rsidR="004C05A5" w:rsidRPr="001C21C3" w:rsidRDefault="004C05A5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0</w:t>
            </w:r>
          </w:p>
        </w:tc>
        <w:tc>
          <w:tcPr>
            <w:tcW w:w="1316" w:type="dxa"/>
            <w:vAlign w:val="center"/>
          </w:tcPr>
          <w:p w:rsidR="004C05A5" w:rsidRPr="001C21C3" w:rsidRDefault="004C05A5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0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0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10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全球系统重要性银行或国内系统重要性银行附加资本要求（%）</w:t>
            </w:r>
          </w:p>
        </w:tc>
        <w:tc>
          <w:tcPr>
            <w:tcW w:w="1496" w:type="dxa"/>
            <w:vAlign w:val="center"/>
          </w:tcPr>
          <w:p w:rsidR="004C05A5" w:rsidRPr="001C21C3" w:rsidRDefault="004C05A5" w:rsidP="00B50B4A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不适用</w:t>
            </w:r>
          </w:p>
        </w:tc>
        <w:tc>
          <w:tcPr>
            <w:tcW w:w="1316" w:type="dxa"/>
            <w:vAlign w:val="center"/>
          </w:tcPr>
          <w:p w:rsidR="004C05A5" w:rsidRPr="001C21C3" w:rsidRDefault="004C05A5" w:rsidP="00F012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不适用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不适用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不适用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不适用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11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其他各级资本要求（%）（8+9+10）</w:t>
            </w:r>
          </w:p>
        </w:tc>
        <w:tc>
          <w:tcPr>
            <w:tcW w:w="1496" w:type="dxa"/>
            <w:vAlign w:val="center"/>
          </w:tcPr>
          <w:p w:rsidR="004C05A5" w:rsidRPr="001C21C3" w:rsidRDefault="004C05A5" w:rsidP="00B50B4A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  <w:tc>
          <w:tcPr>
            <w:tcW w:w="1316" w:type="dxa"/>
            <w:vAlign w:val="center"/>
          </w:tcPr>
          <w:p w:rsidR="004C05A5" w:rsidRPr="001C21C3" w:rsidRDefault="004C05A5" w:rsidP="00F012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 w:rsidP="00F012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 w:rsidP="00F012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 w:rsidP="00F012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</w:tr>
      <w:tr w:rsidR="00A81F01" w:rsidRPr="001C21C3" w:rsidTr="003A1E41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A81F01" w:rsidRPr="001C21C3" w:rsidRDefault="00A81F01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lastRenderedPageBreak/>
              <w:t>12</w:t>
            </w:r>
          </w:p>
        </w:tc>
        <w:tc>
          <w:tcPr>
            <w:tcW w:w="2420" w:type="dxa"/>
            <w:noWrap/>
            <w:vAlign w:val="center"/>
          </w:tcPr>
          <w:p w:rsidR="00A81F01" w:rsidRPr="001C21C3" w:rsidRDefault="00A81F01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满足最低资本要求后的可用核心一级资本净额</w:t>
            </w:r>
            <w:proofErr w:type="gramStart"/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占风险</w:t>
            </w:r>
            <w:proofErr w:type="gramEnd"/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加权资产的比例（%）</w:t>
            </w:r>
          </w:p>
        </w:tc>
        <w:tc>
          <w:tcPr>
            <w:tcW w:w="1496" w:type="dxa"/>
            <w:vAlign w:val="center"/>
          </w:tcPr>
          <w:p w:rsidR="00A81F01" w:rsidRPr="001C21C3" w:rsidRDefault="00A81F01" w:rsidP="002854A3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3500FA">
              <w:rPr>
                <w:rFonts w:ascii="仿宋_GB2312" w:eastAsia="仿宋_GB2312"/>
                <w:color w:val="000000"/>
                <w:sz w:val="22"/>
              </w:rPr>
              <w:t>2.</w:t>
            </w:r>
            <w:r w:rsidR="002854A3">
              <w:rPr>
                <w:rFonts w:ascii="仿宋_GB2312" w:eastAsia="仿宋_GB2312" w:hint="eastAsia"/>
                <w:color w:val="000000"/>
                <w:sz w:val="22"/>
              </w:rPr>
              <w:t>79</w:t>
            </w:r>
            <w:bookmarkStart w:id="0" w:name="_GoBack"/>
            <w:bookmarkEnd w:id="0"/>
          </w:p>
        </w:tc>
        <w:tc>
          <w:tcPr>
            <w:tcW w:w="1316" w:type="dxa"/>
            <w:vAlign w:val="center"/>
          </w:tcPr>
          <w:p w:rsidR="00A81F01" w:rsidRPr="001C21C3" w:rsidRDefault="00A81F01" w:rsidP="0011098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3500FA">
              <w:rPr>
                <w:rFonts w:ascii="仿宋_GB2312" w:eastAsia="仿宋_GB2312"/>
                <w:color w:val="000000"/>
                <w:sz w:val="22"/>
              </w:rPr>
              <w:t>2.92</w:t>
            </w:r>
          </w:p>
        </w:tc>
        <w:tc>
          <w:tcPr>
            <w:tcW w:w="1460" w:type="dxa"/>
            <w:noWrap/>
            <w:vAlign w:val="center"/>
          </w:tcPr>
          <w:p w:rsidR="00A81F01" w:rsidRPr="003A1E41" w:rsidRDefault="00A81F01" w:rsidP="0011098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3.46</w:t>
            </w:r>
          </w:p>
        </w:tc>
        <w:tc>
          <w:tcPr>
            <w:tcW w:w="1417" w:type="dxa"/>
            <w:noWrap/>
            <w:vAlign w:val="center"/>
          </w:tcPr>
          <w:p w:rsidR="00A81F01" w:rsidRPr="003A1E41" w:rsidRDefault="00A81F01" w:rsidP="0011098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4.04</w:t>
            </w:r>
          </w:p>
        </w:tc>
        <w:tc>
          <w:tcPr>
            <w:tcW w:w="1368" w:type="dxa"/>
            <w:noWrap/>
            <w:vAlign w:val="center"/>
          </w:tcPr>
          <w:p w:rsidR="00A81F01" w:rsidRPr="003A1E41" w:rsidRDefault="00A81F01" w:rsidP="0011098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3.42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1002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 xml:space="preserve"> 杠杆率 </w:t>
            </w:r>
          </w:p>
        </w:tc>
      </w:tr>
      <w:tr w:rsidR="001D4A42" w:rsidRPr="001C21C3" w:rsidTr="00B50B4A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1D4A42" w:rsidRPr="001C21C3" w:rsidRDefault="001D4A42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13</w:t>
            </w:r>
          </w:p>
        </w:tc>
        <w:tc>
          <w:tcPr>
            <w:tcW w:w="2420" w:type="dxa"/>
            <w:noWrap/>
            <w:vAlign w:val="center"/>
          </w:tcPr>
          <w:p w:rsidR="001D4A42" w:rsidRPr="001C21C3" w:rsidRDefault="001D4A42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调整后表内外资产余额</w:t>
            </w:r>
          </w:p>
        </w:tc>
        <w:tc>
          <w:tcPr>
            <w:tcW w:w="1496" w:type="dxa"/>
          </w:tcPr>
          <w:p w:rsidR="001D4A42" w:rsidRPr="001D4A42" w:rsidRDefault="001D4A42" w:rsidP="001D4A42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D4A42">
              <w:rPr>
                <w:rFonts w:ascii="仿宋_GB2312" w:eastAsia="仿宋_GB2312"/>
                <w:color w:val="000000"/>
                <w:sz w:val="22"/>
              </w:rPr>
              <w:t>41,672,983</w:t>
            </w:r>
          </w:p>
        </w:tc>
        <w:tc>
          <w:tcPr>
            <w:tcW w:w="1316" w:type="dxa"/>
          </w:tcPr>
          <w:p w:rsidR="001D4A42" w:rsidRPr="003500FA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500FA">
              <w:rPr>
                <w:rFonts w:ascii="仿宋_GB2312" w:eastAsia="仿宋_GB2312"/>
                <w:color w:val="000000"/>
                <w:sz w:val="22"/>
              </w:rPr>
              <w:t>39,647,956</w:t>
            </w:r>
          </w:p>
        </w:tc>
        <w:tc>
          <w:tcPr>
            <w:tcW w:w="1460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38,001,334</w:t>
            </w:r>
          </w:p>
        </w:tc>
        <w:tc>
          <w:tcPr>
            <w:tcW w:w="1417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 xml:space="preserve">37,711,502 </w:t>
            </w:r>
          </w:p>
        </w:tc>
        <w:tc>
          <w:tcPr>
            <w:tcW w:w="1368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35,741,651</w:t>
            </w:r>
          </w:p>
        </w:tc>
      </w:tr>
      <w:tr w:rsidR="001D4A42" w:rsidRPr="001C21C3" w:rsidTr="00B50B4A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1D4A42" w:rsidRPr="001C21C3" w:rsidRDefault="001D4A42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14</w:t>
            </w:r>
          </w:p>
        </w:tc>
        <w:tc>
          <w:tcPr>
            <w:tcW w:w="2420" w:type="dxa"/>
            <w:noWrap/>
            <w:vAlign w:val="center"/>
          </w:tcPr>
          <w:p w:rsidR="001D4A42" w:rsidRPr="001C21C3" w:rsidRDefault="001D4A42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杠杆率（%）</w:t>
            </w:r>
          </w:p>
        </w:tc>
        <w:tc>
          <w:tcPr>
            <w:tcW w:w="1496" w:type="dxa"/>
          </w:tcPr>
          <w:p w:rsidR="001D4A42" w:rsidRPr="001D4A42" w:rsidRDefault="001D4A42" w:rsidP="001D4A42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D4A42">
              <w:rPr>
                <w:rFonts w:ascii="仿宋_GB2312" w:eastAsia="仿宋_GB2312"/>
                <w:color w:val="000000"/>
                <w:sz w:val="22"/>
              </w:rPr>
              <w:t>5.93</w:t>
            </w:r>
          </w:p>
        </w:tc>
        <w:tc>
          <w:tcPr>
            <w:tcW w:w="1316" w:type="dxa"/>
          </w:tcPr>
          <w:p w:rsidR="001D4A42" w:rsidRPr="003500FA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500FA">
              <w:rPr>
                <w:rFonts w:ascii="仿宋_GB2312" w:eastAsia="仿宋_GB2312"/>
                <w:color w:val="000000"/>
                <w:sz w:val="22"/>
              </w:rPr>
              <w:t>6.13</w:t>
            </w:r>
          </w:p>
        </w:tc>
        <w:tc>
          <w:tcPr>
            <w:tcW w:w="1460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6.55</w:t>
            </w:r>
          </w:p>
        </w:tc>
        <w:tc>
          <w:tcPr>
            <w:tcW w:w="1417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6.79</w:t>
            </w:r>
          </w:p>
        </w:tc>
        <w:tc>
          <w:tcPr>
            <w:tcW w:w="1368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6.49</w:t>
            </w:r>
          </w:p>
        </w:tc>
      </w:tr>
      <w:tr w:rsidR="001D4A42" w:rsidRPr="001C21C3" w:rsidTr="00B50B4A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1D4A42" w:rsidRPr="001C21C3" w:rsidRDefault="001D4A42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14a</w:t>
            </w:r>
          </w:p>
        </w:tc>
        <w:tc>
          <w:tcPr>
            <w:tcW w:w="2420" w:type="dxa"/>
            <w:noWrap/>
            <w:vAlign w:val="center"/>
          </w:tcPr>
          <w:p w:rsidR="001D4A42" w:rsidRPr="001C21C3" w:rsidRDefault="001D4A42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杠杆率a（%）</w:t>
            </w:r>
          </w:p>
        </w:tc>
        <w:tc>
          <w:tcPr>
            <w:tcW w:w="1496" w:type="dxa"/>
          </w:tcPr>
          <w:p w:rsidR="001D4A42" w:rsidRPr="001D4A42" w:rsidRDefault="001D4A42" w:rsidP="001D4A42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D4A42">
              <w:rPr>
                <w:rFonts w:ascii="仿宋_GB2312" w:eastAsia="仿宋_GB2312"/>
                <w:color w:val="000000"/>
                <w:sz w:val="22"/>
              </w:rPr>
              <w:t>5.93</w:t>
            </w:r>
          </w:p>
        </w:tc>
        <w:tc>
          <w:tcPr>
            <w:tcW w:w="1316" w:type="dxa"/>
          </w:tcPr>
          <w:p w:rsidR="001D4A42" w:rsidRPr="003500FA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500FA">
              <w:rPr>
                <w:rFonts w:ascii="仿宋_GB2312" w:eastAsia="仿宋_GB2312"/>
                <w:color w:val="000000"/>
                <w:sz w:val="22"/>
              </w:rPr>
              <w:t>6.13</w:t>
            </w:r>
          </w:p>
        </w:tc>
        <w:tc>
          <w:tcPr>
            <w:tcW w:w="1460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6.55</w:t>
            </w:r>
          </w:p>
        </w:tc>
        <w:tc>
          <w:tcPr>
            <w:tcW w:w="1417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6.79</w:t>
            </w:r>
          </w:p>
        </w:tc>
        <w:tc>
          <w:tcPr>
            <w:tcW w:w="1368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6.49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1002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流动性覆盖率</w:t>
            </w:r>
          </w:p>
        </w:tc>
      </w:tr>
      <w:tr w:rsidR="001D4A42" w:rsidRPr="001C21C3" w:rsidTr="00B50B4A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1D4A42" w:rsidRPr="001C21C3" w:rsidRDefault="001D4A42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15</w:t>
            </w:r>
          </w:p>
        </w:tc>
        <w:tc>
          <w:tcPr>
            <w:tcW w:w="2420" w:type="dxa"/>
            <w:noWrap/>
            <w:vAlign w:val="center"/>
          </w:tcPr>
          <w:p w:rsidR="001D4A42" w:rsidRPr="001C21C3" w:rsidRDefault="001D4A42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合格优质流动性资产</w:t>
            </w:r>
          </w:p>
        </w:tc>
        <w:tc>
          <w:tcPr>
            <w:tcW w:w="1496" w:type="dxa"/>
          </w:tcPr>
          <w:p w:rsidR="001D4A42" w:rsidRPr="001D4A42" w:rsidRDefault="001D4A42" w:rsidP="001D4A42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D4A42">
              <w:rPr>
                <w:rFonts w:ascii="仿宋_GB2312" w:eastAsia="仿宋_GB2312"/>
                <w:color w:val="000000"/>
                <w:sz w:val="22"/>
              </w:rPr>
              <w:t>8,116,702</w:t>
            </w:r>
          </w:p>
        </w:tc>
        <w:tc>
          <w:tcPr>
            <w:tcW w:w="1316" w:type="dxa"/>
          </w:tcPr>
          <w:p w:rsidR="001D4A42" w:rsidRPr="003500FA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500FA">
              <w:rPr>
                <w:rFonts w:ascii="仿宋_GB2312" w:eastAsia="仿宋_GB2312"/>
                <w:color w:val="000000"/>
                <w:sz w:val="22"/>
              </w:rPr>
              <w:t>6,665,583</w:t>
            </w:r>
          </w:p>
        </w:tc>
        <w:tc>
          <w:tcPr>
            <w:tcW w:w="1460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7,153,495</w:t>
            </w:r>
          </w:p>
        </w:tc>
        <w:tc>
          <w:tcPr>
            <w:tcW w:w="1417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 xml:space="preserve">7,011,250 </w:t>
            </w:r>
          </w:p>
        </w:tc>
        <w:tc>
          <w:tcPr>
            <w:tcW w:w="1368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5,844,275</w:t>
            </w:r>
          </w:p>
        </w:tc>
      </w:tr>
      <w:tr w:rsidR="001D4A42" w:rsidRPr="001C21C3" w:rsidTr="00B50B4A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1D4A42" w:rsidRPr="001C21C3" w:rsidRDefault="001D4A42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16</w:t>
            </w:r>
          </w:p>
        </w:tc>
        <w:tc>
          <w:tcPr>
            <w:tcW w:w="2420" w:type="dxa"/>
            <w:noWrap/>
            <w:vAlign w:val="center"/>
          </w:tcPr>
          <w:p w:rsidR="001D4A42" w:rsidRPr="001C21C3" w:rsidRDefault="001D4A42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现金净流出量</w:t>
            </w:r>
          </w:p>
        </w:tc>
        <w:tc>
          <w:tcPr>
            <w:tcW w:w="1496" w:type="dxa"/>
          </w:tcPr>
          <w:p w:rsidR="001D4A42" w:rsidRPr="001D4A42" w:rsidRDefault="001D4A42" w:rsidP="001D4A42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D4A42">
              <w:rPr>
                <w:rFonts w:ascii="仿宋_GB2312" w:eastAsia="仿宋_GB2312"/>
                <w:color w:val="000000"/>
                <w:sz w:val="22"/>
              </w:rPr>
              <w:t>2,533,582</w:t>
            </w:r>
          </w:p>
        </w:tc>
        <w:tc>
          <w:tcPr>
            <w:tcW w:w="1316" w:type="dxa"/>
          </w:tcPr>
          <w:p w:rsidR="001D4A42" w:rsidRPr="003500FA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500FA">
              <w:rPr>
                <w:rFonts w:ascii="仿宋_GB2312" w:eastAsia="仿宋_GB2312"/>
                <w:color w:val="000000"/>
                <w:sz w:val="22"/>
              </w:rPr>
              <w:t>1,550,956</w:t>
            </w:r>
          </w:p>
        </w:tc>
        <w:tc>
          <w:tcPr>
            <w:tcW w:w="1460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2,902,158</w:t>
            </w:r>
          </w:p>
        </w:tc>
        <w:tc>
          <w:tcPr>
            <w:tcW w:w="1417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 xml:space="preserve">2,445,685 </w:t>
            </w:r>
          </w:p>
        </w:tc>
        <w:tc>
          <w:tcPr>
            <w:tcW w:w="1368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2,416,353</w:t>
            </w:r>
          </w:p>
        </w:tc>
      </w:tr>
      <w:tr w:rsidR="001D4A42" w:rsidRPr="001C21C3" w:rsidTr="00B50B4A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1D4A42" w:rsidRPr="001C21C3" w:rsidRDefault="001D4A42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17</w:t>
            </w:r>
          </w:p>
        </w:tc>
        <w:tc>
          <w:tcPr>
            <w:tcW w:w="2420" w:type="dxa"/>
            <w:noWrap/>
            <w:vAlign w:val="center"/>
          </w:tcPr>
          <w:p w:rsidR="001D4A42" w:rsidRPr="001C21C3" w:rsidRDefault="001D4A42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流动性覆盖率（%）</w:t>
            </w:r>
          </w:p>
        </w:tc>
        <w:tc>
          <w:tcPr>
            <w:tcW w:w="1496" w:type="dxa"/>
          </w:tcPr>
          <w:p w:rsidR="001D4A42" w:rsidRPr="001D4A42" w:rsidRDefault="001D4A42" w:rsidP="001D4A42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D4A42">
              <w:rPr>
                <w:rFonts w:ascii="仿宋_GB2312" w:eastAsia="仿宋_GB2312"/>
                <w:color w:val="000000"/>
                <w:sz w:val="22"/>
              </w:rPr>
              <w:t xml:space="preserve"> 320.36 </w:t>
            </w:r>
          </w:p>
        </w:tc>
        <w:tc>
          <w:tcPr>
            <w:tcW w:w="1316" w:type="dxa"/>
          </w:tcPr>
          <w:p w:rsidR="001D4A42" w:rsidRPr="003500FA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500FA">
              <w:rPr>
                <w:rFonts w:ascii="仿宋_GB2312" w:eastAsia="仿宋_GB2312"/>
                <w:color w:val="000000"/>
                <w:sz w:val="22"/>
              </w:rPr>
              <w:t>429.77</w:t>
            </w:r>
          </w:p>
        </w:tc>
        <w:tc>
          <w:tcPr>
            <w:tcW w:w="1460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 xml:space="preserve"> 246.49 </w:t>
            </w:r>
          </w:p>
        </w:tc>
        <w:tc>
          <w:tcPr>
            <w:tcW w:w="1417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 xml:space="preserve"> 286.68 </w:t>
            </w:r>
          </w:p>
        </w:tc>
        <w:tc>
          <w:tcPr>
            <w:tcW w:w="1368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241.86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1002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proofErr w:type="gramStart"/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净稳定</w:t>
            </w:r>
            <w:proofErr w:type="gramEnd"/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资金比例</w:t>
            </w:r>
          </w:p>
        </w:tc>
      </w:tr>
      <w:tr w:rsidR="001D4A42" w:rsidRPr="001C21C3" w:rsidTr="00B50B4A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1D4A42" w:rsidRPr="001C21C3" w:rsidRDefault="001D4A42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18</w:t>
            </w:r>
          </w:p>
        </w:tc>
        <w:tc>
          <w:tcPr>
            <w:tcW w:w="2420" w:type="dxa"/>
            <w:noWrap/>
            <w:vAlign w:val="center"/>
          </w:tcPr>
          <w:p w:rsidR="001D4A42" w:rsidRPr="001C21C3" w:rsidRDefault="001D4A42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可用稳定资金合计</w:t>
            </w:r>
          </w:p>
        </w:tc>
        <w:tc>
          <w:tcPr>
            <w:tcW w:w="1496" w:type="dxa"/>
          </w:tcPr>
          <w:p w:rsidR="001D4A42" w:rsidRPr="001D4A42" w:rsidRDefault="001D4A42" w:rsidP="001D4A42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D4A42">
              <w:rPr>
                <w:rFonts w:ascii="仿宋_GB2312" w:eastAsia="仿宋_GB2312"/>
                <w:color w:val="000000"/>
                <w:sz w:val="22"/>
              </w:rPr>
              <w:t>27,905,292</w:t>
            </w:r>
          </w:p>
        </w:tc>
        <w:tc>
          <w:tcPr>
            <w:tcW w:w="1316" w:type="dxa"/>
          </w:tcPr>
          <w:p w:rsidR="001D4A42" w:rsidRPr="003500FA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500FA">
              <w:rPr>
                <w:rFonts w:ascii="仿宋_GB2312" w:eastAsia="仿宋_GB2312"/>
                <w:color w:val="000000"/>
                <w:sz w:val="22"/>
              </w:rPr>
              <w:t>26,079,222</w:t>
            </w:r>
          </w:p>
        </w:tc>
        <w:tc>
          <w:tcPr>
            <w:tcW w:w="1460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25,433,171</w:t>
            </w:r>
          </w:p>
        </w:tc>
        <w:tc>
          <w:tcPr>
            <w:tcW w:w="1417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25,263,795</w:t>
            </w:r>
          </w:p>
        </w:tc>
        <w:tc>
          <w:tcPr>
            <w:tcW w:w="1368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23,701,273</w:t>
            </w:r>
          </w:p>
        </w:tc>
      </w:tr>
      <w:tr w:rsidR="001D4A42" w:rsidRPr="001C21C3" w:rsidTr="00B50B4A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1D4A42" w:rsidRPr="001C21C3" w:rsidRDefault="001D4A42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19</w:t>
            </w:r>
          </w:p>
        </w:tc>
        <w:tc>
          <w:tcPr>
            <w:tcW w:w="2420" w:type="dxa"/>
            <w:noWrap/>
            <w:vAlign w:val="center"/>
          </w:tcPr>
          <w:p w:rsidR="001D4A42" w:rsidRPr="001C21C3" w:rsidRDefault="001D4A42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所需稳定资金合计</w:t>
            </w:r>
          </w:p>
        </w:tc>
        <w:tc>
          <w:tcPr>
            <w:tcW w:w="1496" w:type="dxa"/>
          </w:tcPr>
          <w:p w:rsidR="001D4A42" w:rsidRPr="001D4A42" w:rsidRDefault="001D4A42" w:rsidP="001D4A42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D4A42">
              <w:rPr>
                <w:rFonts w:ascii="仿宋_GB2312" w:eastAsia="仿宋_GB2312"/>
                <w:color w:val="000000"/>
                <w:sz w:val="22"/>
              </w:rPr>
              <w:t>23,250,285</w:t>
            </w:r>
          </w:p>
        </w:tc>
        <w:tc>
          <w:tcPr>
            <w:tcW w:w="1316" w:type="dxa"/>
          </w:tcPr>
          <w:p w:rsidR="001D4A42" w:rsidRPr="003500FA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500FA">
              <w:rPr>
                <w:rFonts w:ascii="仿宋_GB2312" w:eastAsia="仿宋_GB2312"/>
                <w:color w:val="000000"/>
                <w:sz w:val="22"/>
              </w:rPr>
              <w:t>22,863,470</w:t>
            </w:r>
          </w:p>
        </w:tc>
        <w:tc>
          <w:tcPr>
            <w:tcW w:w="1460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22,014,568</w:t>
            </w:r>
          </w:p>
        </w:tc>
        <w:tc>
          <w:tcPr>
            <w:tcW w:w="1417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21,193,923</w:t>
            </w:r>
          </w:p>
        </w:tc>
        <w:tc>
          <w:tcPr>
            <w:tcW w:w="1368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19,981,109</w:t>
            </w:r>
          </w:p>
        </w:tc>
      </w:tr>
      <w:tr w:rsidR="001D4A42" w:rsidRPr="001C21C3" w:rsidTr="00B50B4A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1D4A42" w:rsidRPr="001C21C3" w:rsidRDefault="001D4A42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20</w:t>
            </w:r>
          </w:p>
        </w:tc>
        <w:tc>
          <w:tcPr>
            <w:tcW w:w="2420" w:type="dxa"/>
            <w:noWrap/>
            <w:vAlign w:val="center"/>
          </w:tcPr>
          <w:p w:rsidR="001D4A42" w:rsidRPr="001C21C3" w:rsidRDefault="001D4A42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proofErr w:type="gramStart"/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净稳定</w:t>
            </w:r>
            <w:proofErr w:type="gramEnd"/>
            <w:r w:rsidRPr="001C21C3">
              <w:rPr>
                <w:rFonts w:ascii="仿宋_GB2312" w:eastAsia="仿宋_GB2312" w:hint="eastAsia"/>
                <w:color w:val="000000"/>
                <w:sz w:val="22"/>
              </w:rPr>
              <w:t>资金比例（%）</w:t>
            </w:r>
          </w:p>
        </w:tc>
        <w:tc>
          <w:tcPr>
            <w:tcW w:w="1496" w:type="dxa"/>
          </w:tcPr>
          <w:p w:rsidR="001D4A42" w:rsidRPr="001D4A42" w:rsidRDefault="001D4A42" w:rsidP="001D4A42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D4A42">
              <w:rPr>
                <w:rFonts w:ascii="仿宋_GB2312" w:eastAsia="仿宋_GB2312"/>
                <w:color w:val="000000"/>
                <w:sz w:val="22"/>
              </w:rPr>
              <w:t xml:space="preserve">120.02 </w:t>
            </w:r>
          </w:p>
        </w:tc>
        <w:tc>
          <w:tcPr>
            <w:tcW w:w="1316" w:type="dxa"/>
          </w:tcPr>
          <w:p w:rsidR="001D4A42" w:rsidRPr="003500FA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500FA">
              <w:rPr>
                <w:rFonts w:ascii="仿宋_GB2312" w:eastAsia="仿宋_GB2312"/>
                <w:color w:val="000000"/>
                <w:sz w:val="22"/>
              </w:rPr>
              <w:t>114.07</w:t>
            </w:r>
          </w:p>
        </w:tc>
        <w:tc>
          <w:tcPr>
            <w:tcW w:w="1460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 xml:space="preserve"> 115.53 </w:t>
            </w:r>
          </w:p>
        </w:tc>
        <w:tc>
          <w:tcPr>
            <w:tcW w:w="1417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 xml:space="preserve"> 119.20 </w:t>
            </w:r>
          </w:p>
        </w:tc>
        <w:tc>
          <w:tcPr>
            <w:tcW w:w="1368" w:type="dxa"/>
            <w:noWrap/>
          </w:tcPr>
          <w:p w:rsidR="001D4A42" w:rsidRPr="003A1E41" w:rsidRDefault="001D4A42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118.62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1002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流动性比例</w:t>
            </w:r>
          </w:p>
        </w:tc>
      </w:tr>
      <w:tr w:rsidR="00A81F01" w:rsidRPr="001C21C3" w:rsidTr="00B50B4A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A81F01" w:rsidRPr="001C21C3" w:rsidRDefault="00A81F01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21</w:t>
            </w:r>
          </w:p>
        </w:tc>
        <w:tc>
          <w:tcPr>
            <w:tcW w:w="2420" w:type="dxa"/>
            <w:noWrap/>
            <w:vAlign w:val="center"/>
          </w:tcPr>
          <w:p w:rsidR="00A81F01" w:rsidRPr="001C21C3" w:rsidRDefault="00A81F01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流动性比例（%）</w:t>
            </w:r>
          </w:p>
        </w:tc>
        <w:tc>
          <w:tcPr>
            <w:tcW w:w="1496" w:type="dxa"/>
          </w:tcPr>
          <w:p w:rsidR="00A81F01" w:rsidRPr="001C21C3" w:rsidRDefault="001D4A42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D4A42">
              <w:rPr>
                <w:rFonts w:ascii="仿宋_GB2312" w:eastAsia="仿宋_GB2312"/>
                <w:color w:val="000000"/>
                <w:sz w:val="22"/>
              </w:rPr>
              <w:t>153.95</w:t>
            </w:r>
          </w:p>
        </w:tc>
        <w:tc>
          <w:tcPr>
            <w:tcW w:w="1316" w:type="dxa"/>
          </w:tcPr>
          <w:p w:rsidR="00A81F01" w:rsidRPr="001C21C3" w:rsidRDefault="00A81F01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500FA">
              <w:rPr>
                <w:rFonts w:ascii="仿宋_GB2312" w:eastAsia="仿宋_GB2312"/>
                <w:color w:val="000000"/>
                <w:sz w:val="22"/>
              </w:rPr>
              <w:t>156.98</w:t>
            </w:r>
          </w:p>
        </w:tc>
        <w:tc>
          <w:tcPr>
            <w:tcW w:w="1460" w:type="dxa"/>
            <w:noWrap/>
          </w:tcPr>
          <w:p w:rsidR="00A81F01" w:rsidRPr="003A1E41" w:rsidRDefault="00A81F01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162.77</w:t>
            </w:r>
          </w:p>
        </w:tc>
        <w:tc>
          <w:tcPr>
            <w:tcW w:w="1417" w:type="dxa"/>
            <w:noWrap/>
          </w:tcPr>
          <w:p w:rsidR="00A81F01" w:rsidRPr="003A1E41" w:rsidRDefault="00A81F01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160.06</w:t>
            </w:r>
          </w:p>
        </w:tc>
        <w:tc>
          <w:tcPr>
            <w:tcW w:w="1368" w:type="dxa"/>
            <w:noWrap/>
          </w:tcPr>
          <w:p w:rsidR="00A81F01" w:rsidRPr="003A1E41" w:rsidRDefault="00A81F01" w:rsidP="0011098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3A1E41">
              <w:rPr>
                <w:rFonts w:ascii="仿宋_GB2312" w:eastAsia="仿宋_GB2312"/>
                <w:color w:val="000000"/>
                <w:sz w:val="22"/>
              </w:rPr>
              <w:t>139.20</w:t>
            </w:r>
          </w:p>
        </w:tc>
      </w:tr>
    </w:tbl>
    <w:p w:rsidR="004B3996" w:rsidRDefault="00447256" w:rsidP="004B3996">
      <w:pPr>
        <w:spacing w:line="600" w:lineRule="exact"/>
        <w:ind w:firstLine="480"/>
        <w:jc w:val="center"/>
        <w:rPr>
          <w:sz w:val="24"/>
        </w:rPr>
      </w:pPr>
      <w:r>
        <w:rPr>
          <w:rFonts w:hint="eastAsia"/>
          <w:sz w:val="24"/>
        </w:rPr>
        <w:t>备注：本报告表中各相加之和在尾数上有差异的，为四舍五入导致。</w:t>
      </w:r>
    </w:p>
    <w:sectPr w:rsidR="004B3996" w:rsidSect="004B39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4" w:right="1701" w:bottom="1814" w:left="1701" w:header="851" w:footer="992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FE1" w:rsidRDefault="00107FE1" w:rsidP="004E07BF">
      <w:pPr>
        <w:ind w:firstLine="640"/>
      </w:pPr>
      <w:r>
        <w:separator/>
      </w:r>
    </w:p>
  </w:endnote>
  <w:endnote w:type="continuationSeparator" w:id="0">
    <w:p w:rsidR="00107FE1" w:rsidRDefault="00107FE1" w:rsidP="004E07BF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B4A" w:rsidRDefault="00B50B4A" w:rsidP="004E07BF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B4A" w:rsidRDefault="00B50B4A" w:rsidP="004E07BF">
    <w:pPr>
      <w:pStyle w:val="a5"/>
      <w:ind w:firstLine="360"/>
      <w:jc w:val="center"/>
    </w:pPr>
    <w:r>
      <w:rPr>
        <w:rFonts w:hint="eastAsia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2854A3" w:rsidRPr="002854A3">
      <w:rPr>
        <w:noProof/>
        <w:lang w:val="zh-CN"/>
      </w:rPr>
      <w:t>2</w:t>
    </w:r>
    <w:r>
      <w:rPr>
        <w:lang w:val="zh-CN"/>
      </w:rPr>
      <w:fldChar w:fldCharType="end"/>
    </w:r>
    <w:r>
      <w:rPr>
        <w:rFonts w:hint="eastAsia"/>
      </w:rPr>
      <w:t xml:space="preserve"> -</w:t>
    </w:r>
  </w:p>
  <w:p w:rsidR="00B50B4A" w:rsidRDefault="00B50B4A" w:rsidP="004E07BF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B4A" w:rsidRDefault="00B50B4A" w:rsidP="004E07B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FE1" w:rsidRDefault="00107FE1" w:rsidP="004E07BF">
      <w:pPr>
        <w:ind w:firstLine="640"/>
      </w:pPr>
      <w:r>
        <w:separator/>
      </w:r>
    </w:p>
  </w:footnote>
  <w:footnote w:type="continuationSeparator" w:id="0">
    <w:p w:rsidR="00107FE1" w:rsidRDefault="00107FE1" w:rsidP="004E07BF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B4A" w:rsidRDefault="00B50B4A" w:rsidP="004E07BF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B4A" w:rsidRDefault="00B50B4A" w:rsidP="004E07BF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B4A" w:rsidRDefault="00B50B4A" w:rsidP="004E07B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4B3996"/>
    <w:rsid w:val="000728AC"/>
    <w:rsid w:val="00085F82"/>
    <w:rsid w:val="00107FE1"/>
    <w:rsid w:val="00162A67"/>
    <w:rsid w:val="001C21C3"/>
    <w:rsid w:val="001D4A42"/>
    <w:rsid w:val="002854A3"/>
    <w:rsid w:val="002E6D42"/>
    <w:rsid w:val="003500FA"/>
    <w:rsid w:val="003A1E41"/>
    <w:rsid w:val="003D3DBA"/>
    <w:rsid w:val="00447256"/>
    <w:rsid w:val="00460E32"/>
    <w:rsid w:val="004B3996"/>
    <w:rsid w:val="004C05A5"/>
    <w:rsid w:val="004D3897"/>
    <w:rsid w:val="004E07BF"/>
    <w:rsid w:val="005074E5"/>
    <w:rsid w:val="00546EAE"/>
    <w:rsid w:val="00673E9E"/>
    <w:rsid w:val="00710D53"/>
    <w:rsid w:val="0084294A"/>
    <w:rsid w:val="008A7E11"/>
    <w:rsid w:val="008F311E"/>
    <w:rsid w:val="00940D57"/>
    <w:rsid w:val="00A81F01"/>
    <w:rsid w:val="00A865A0"/>
    <w:rsid w:val="00B46F92"/>
    <w:rsid w:val="00B50B4A"/>
    <w:rsid w:val="00BA6362"/>
    <w:rsid w:val="00C2126D"/>
    <w:rsid w:val="00CE5EBE"/>
    <w:rsid w:val="00D77B1E"/>
    <w:rsid w:val="00DA1C1F"/>
    <w:rsid w:val="00DA1CB7"/>
    <w:rsid w:val="00E268A7"/>
    <w:rsid w:val="00EA5B81"/>
    <w:rsid w:val="00EB6A0D"/>
    <w:rsid w:val="00F012AF"/>
    <w:rsid w:val="00F12650"/>
    <w:rsid w:val="00F230DA"/>
    <w:rsid w:val="00F55AA3"/>
    <w:rsid w:val="00F738BC"/>
    <w:rsid w:val="00FC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996"/>
    <w:pPr>
      <w:widowControl w:val="0"/>
      <w:ind w:firstLineChars="200" w:firstLine="200"/>
      <w:jc w:val="both"/>
    </w:pPr>
    <w:rPr>
      <w:rFonts w:eastAsia="方正仿宋_GBK" w:cs="Arial"/>
      <w:kern w:val="2"/>
      <w:sz w:val="32"/>
      <w:szCs w:val="22"/>
    </w:rPr>
  </w:style>
  <w:style w:type="paragraph" w:styleId="1">
    <w:name w:val="heading 1"/>
    <w:next w:val="a"/>
    <w:rsid w:val="004B3996"/>
    <w:pPr>
      <w:keepNext/>
      <w:keepLines/>
      <w:widowControl w:val="0"/>
      <w:spacing w:before="340" w:after="330" w:line="600" w:lineRule="exact"/>
      <w:ind w:firstLineChars="200" w:firstLine="200"/>
      <w:jc w:val="center"/>
      <w:outlineLvl w:val="0"/>
    </w:pPr>
    <w:rPr>
      <w:rFonts w:ascii="仿宋" w:eastAsia="方正小标宋_GBK" w:hAnsi="仿宋" w:cs="Arial"/>
      <w:b/>
      <w:kern w:val="44"/>
      <w:sz w:val="36"/>
      <w:szCs w:val="21"/>
    </w:rPr>
  </w:style>
  <w:style w:type="paragraph" w:styleId="2">
    <w:name w:val="heading 2"/>
    <w:basedOn w:val="a"/>
    <w:next w:val="a"/>
    <w:rsid w:val="004B3996"/>
    <w:pPr>
      <w:keepNext/>
      <w:keepLines/>
      <w:spacing w:before="260" w:after="260" w:line="600" w:lineRule="exact"/>
      <w:outlineLvl w:val="1"/>
    </w:pPr>
    <w:rPr>
      <w:rFonts w:ascii="Arial" w:eastAsia="方正黑体_GBK" w:hAnsi="Arial" w:cs="Times New Roman"/>
      <w:szCs w:val="21"/>
    </w:rPr>
  </w:style>
  <w:style w:type="paragraph" w:styleId="3">
    <w:name w:val="heading 3"/>
    <w:basedOn w:val="a"/>
    <w:next w:val="a"/>
    <w:rsid w:val="004B3996"/>
    <w:pPr>
      <w:keepNext/>
      <w:keepLines/>
      <w:spacing w:before="260" w:after="260" w:line="600" w:lineRule="exact"/>
      <w:outlineLvl w:val="2"/>
    </w:pPr>
    <w:rPr>
      <w:rFonts w:ascii="Calibri" w:eastAsia="方正楷体_GBK" w:hAnsi="Calibri" w:cs="Times New Roman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无间隔1"/>
    <w:rsid w:val="004B3996"/>
    <w:pPr>
      <w:widowControl w:val="0"/>
      <w:ind w:firstLineChars="200" w:firstLine="200"/>
      <w:jc w:val="both"/>
    </w:pPr>
    <w:rPr>
      <w:rFonts w:eastAsia="方正仿宋_GBK" w:cs="Arial"/>
      <w:kern w:val="2"/>
      <w:sz w:val="32"/>
      <w:szCs w:val="22"/>
    </w:rPr>
  </w:style>
  <w:style w:type="paragraph" w:styleId="a3">
    <w:name w:val="Title"/>
    <w:basedOn w:val="a"/>
    <w:next w:val="a"/>
    <w:rsid w:val="004B3996"/>
    <w:rPr>
      <w:rFonts w:eastAsia="方正小标宋_GBK"/>
      <w:sz w:val="44"/>
    </w:rPr>
  </w:style>
  <w:style w:type="paragraph" w:styleId="a4">
    <w:name w:val="header"/>
    <w:basedOn w:val="a"/>
    <w:rsid w:val="004B3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B3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4B39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孙占清</cp:lastModifiedBy>
  <cp:revision>111</cp:revision>
  <dcterms:created xsi:type="dcterms:W3CDTF">2024-05-29T06:38:00Z</dcterms:created>
  <dcterms:modified xsi:type="dcterms:W3CDTF">2026-04-27T08:55:00Z</dcterms:modified>
</cp:coreProperties>
</file>