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8D" w:rsidRDefault="008D6408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/>
          <w:sz w:val="44"/>
          <w:szCs w:val="32"/>
        </w:rPr>
        <w:t>重庆三峡银行</w:t>
      </w:r>
      <w:r w:rsidR="00582D4A">
        <w:rPr>
          <w:rFonts w:ascii="方正小标宋_GBK" w:eastAsia="方正小标宋_GBK"/>
          <w:sz w:val="44"/>
          <w:szCs w:val="32"/>
        </w:rPr>
        <w:t>2026</w:t>
      </w:r>
      <w:r w:rsidR="004C5B7D">
        <w:rPr>
          <w:rFonts w:ascii="方正小标宋_GBK" w:eastAsia="方正小标宋_GBK"/>
          <w:sz w:val="44"/>
          <w:szCs w:val="32"/>
        </w:rPr>
        <w:t>年金融终端项目</w:t>
      </w:r>
      <w:r w:rsidR="00582D4A"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DC408D" w:rsidRDefault="00DC408D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年金融终端项目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>
        <w:rPr>
          <w:rFonts w:ascii="Times New Roman" w:eastAsia="方正仿宋_GBK" w:hAnsi="Times New Roman" w:cs="Times New Roman"/>
          <w:sz w:val="32"/>
          <w:szCs w:val="32"/>
        </w:rPr>
        <w:t>进一步契合业务多元发展趋势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强化风险管理的深度和广度，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我行拟</w:t>
      </w:r>
      <w:r>
        <w:rPr>
          <w:rFonts w:ascii="Times New Roman" w:eastAsia="方正仿宋_GBK" w:hAnsi="Times New Roman" w:cs="Times New Roman"/>
          <w:sz w:val="32"/>
          <w:szCs w:val="32"/>
        </w:rPr>
        <w:t>向</w:t>
      </w:r>
      <w:r>
        <w:rPr>
          <w:rFonts w:eastAsia="方正仿宋_GBK" w:hint="eastAsia"/>
          <w:bCs/>
          <w:sz w:val="32"/>
          <w:szCs w:val="32"/>
        </w:rPr>
        <w:t>南京万得资讯科技有限公司</w:t>
      </w:r>
      <w:r>
        <w:rPr>
          <w:rFonts w:ascii="Times New Roman" w:eastAsia="方正仿宋_GBK" w:hAnsi="Times New Roman"/>
          <w:sz w:val="32"/>
        </w:rPr>
        <w:t>直接采购金融终端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58.42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采用直接采购方式的原因及说明：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南京万得资讯科技有限公司是国内领先的金融数据、信息和软件服务企业。在金融财经数据领域，万得已建成国内完整、准确的以金融证券数据为核心的数据仓库，数据涵盖股票、基金、债券、外汇、保险、期货、金融衍生品、宏观经济、财经新闻等。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万得是多市场数据集成，多类型数据融合的终端。</w:t>
      </w:r>
      <w:r>
        <w:rPr>
          <w:rFonts w:ascii="Times New Roman" w:eastAsia="方正仿宋_GBK" w:hAnsi="Times New Roman" w:cs="Times New Roman"/>
          <w:sz w:val="32"/>
          <w:szCs w:val="32"/>
        </w:rPr>
        <w:t>客户覆盖了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>大部分</w:t>
      </w:r>
      <w:r>
        <w:rPr>
          <w:rFonts w:ascii="Times New Roman" w:eastAsia="方正仿宋_GBK" w:hAnsi="Times New Roman" w:cs="Times New Roman"/>
          <w:sz w:val="32"/>
          <w:szCs w:val="32"/>
        </w:rPr>
        <w:t>的中国证券、基金管理、保险、银行和投资公司，以及多数知名的金融学术研究机构和监管机构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万得数据库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>拥有</w:t>
      </w:r>
      <w:r>
        <w:rPr>
          <w:rFonts w:ascii="Times New Roman" w:eastAsia="方正仿宋_GBK" w:hAnsi="Times New Roman" w:cs="Times New Roman"/>
          <w:sz w:val="32"/>
          <w:szCs w:val="32"/>
        </w:rPr>
        <w:t>来源于全球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>多个交易所的合法授权，数据资源的</w:t>
      </w:r>
      <w:r>
        <w:rPr>
          <w:rFonts w:ascii="Times New Roman" w:eastAsia="方正仿宋_GBK" w:hAnsi="Times New Roman" w:cs="Times New Roman"/>
          <w:sz w:val="32"/>
          <w:szCs w:val="32"/>
        </w:rPr>
        <w:t>独家性、准确性不可替代，属于拥有独家知识产权的数据库，我行明确提出对该终端存在实际业务使用需求，相关业务对该终端具有较强依赖性，具备直接采购的充分理由与必要性。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名称：</w:t>
      </w:r>
      <w:r>
        <w:rPr>
          <w:rFonts w:ascii="Times New Roman" w:eastAsia="方正仿宋_GBK" w:hAnsi="Times New Roman"/>
          <w:sz w:val="32"/>
        </w:rPr>
        <w:t>南京万得资讯科技有限公司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地址：</w:t>
      </w:r>
      <w:r>
        <w:rPr>
          <w:rFonts w:ascii="Times New Roman" w:eastAsia="方正仿宋_GBK" w:hAnsi="Times New Roman" w:cs="Times New Roman"/>
          <w:sz w:val="32"/>
          <w:szCs w:val="32"/>
        </w:rPr>
        <w:t>南京市建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区泰山路</w:t>
      </w:r>
      <w:r>
        <w:rPr>
          <w:rFonts w:ascii="Times New Roman" w:eastAsia="方正仿宋_GBK" w:hAnsi="Times New Roman" w:cs="Times New Roman"/>
          <w:sz w:val="32"/>
          <w:szCs w:val="32"/>
        </w:rPr>
        <w:t>199</w:t>
      </w:r>
      <w:r>
        <w:rPr>
          <w:rFonts w:ascii="Times New Roman" w:eastAsia="方正仿宋_GBK" w:hAnsi="Times New Roman" w:cs="Times New Roman"/>
          <w:sz w:val="32"/>
          <w:szCs w:val="32"/>
        </w:rPr>
        <w:t>号万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得大厦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幢</w:t>
      </w:r>
      <w:r>
        <w:rPr>
          <w:rFonts w:ascii="Times New Roman" w:eastAsia="方正仿宋_GBK" w:hAnsi="Times New Roman" w:cs="Times New Roman"/>
          <w:sz w:val="32"/>
          <w:szCs w:val="32"/>
        </w:rPr>
        <w:t>22</w:t>
      </w:r>
      <w:r>
        <w:rPr>
          <w:rFonts w:ascii="Times New Roman" w:eastAsia="方正仿宋_GBK" w:hAnsi="Times New Roman" w:cs="Times New Roman"/>
          <w:sz w:val="32"/>
          <w:szCs w:val="32"/>
        </w:rPr>
        <w:t>楼</w:t>
      </w:r>
      <w:r>
        <w:rPr>
          <w:rFonts w:ascii="Times New Roman" w:eastAsia="方正仿宋_GBK" w:hAnsi="Times New Roman" w:cs="Times New Roman"/>
          <w:sz w:val="32"/>
          <w:szCs w:val="32"/>
        </w:rPr>
        <w:t>210019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45085E">
        <w:rPr>
          <w:rFonts w:ascii="Times New Roman" w:eastAsia="方正仿宋_GBK" w:hAnsi="Times New Roman" w:cs="Times New Roman"/>
          <w:sz w:val="32"/>
          <w:szCs w:val="32"/>
        </w:rPr>
        <w:t>4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45085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5085E">
        <w:rPr>
          <w:rFonts w:ascii="Times New Roman" w:eastAsia="方正仿宋_GBK" w:hAnsi="Times New Roman" w:cs="Times New Roman"/>
          <w:sz w:val="32"/>
          <w:szCs w:val="32"/>
        </w:rPr>
        <w:t>4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="0045085E">
        <w:rPr>
          <w:rFonts w:ascii="Times New Roman" w:eastAsia="方正仿宋_GBK" w:hAnsi="Times New Roman" w:cs="Times New Roman"/>
          <w:sz w:val="32"/>
          <w:szCs w:val="32"/>
        </w:rPr>
        <w:t>8</w:t>
      </w:r>
      <w:bookmarkStart w:id="0" w:name="_GoBack"/>
      <w:bookmarkEnd w:id="0"/>
      <w:r w:rsidR="006800DA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 w:rsidR="006800DA">
        <w:rPr>
          <w:rFonts w:ascii="Times New Roman" w:eastAsia="方正仿宋_GBK" w:hAnsi="Times New Roman" w:cs="Times New Roman"/>
          <w:sz w:val="32"/>
          <w:szCs w:val="32"/>
        </w:rPr>
        <w:t>陈老师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DC408D" w:rsidRDefault="00582D4A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</w:t>
      </w:r>
      <w:r>
        <w:rPr>
          <w:rFonts w:ascii="Times New Roman" w:eastAsia="方正仿宋_GBK" w:hAnsi="Times New Roman" w:cs="Times New Roman"/>
          <w:sz w:val="32"/>
          <w:szCs w:val="32"/>
        </w:rPr>
        <w:t>304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 w:rsidR="00DC408D" w:rsidRDefault="00582D4A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 w:rsidR="00DC408D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8D"/>
    <w:rsid w:val="00265E17"/>
    <w:rsid w:val="0045085E"/>
    <w:rsid w:val="004C5B7D"/>
    <w:rsid w:val="00582D4A"/>
    <w:rsid w:val="006800DA"/>
    <w:rsid w:val="008D6408"/>
    <w:rsid w:val="00D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AA2E2-07F6-4E2C-B00D-FC1E5512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>HP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8</cp:revision>
  <cp:lastPrinted>2026-03-31T01:57:00Z</cp:lastPrinted>
  <dcterms:created xsi:type="dcterms:W3CDTF">2026-03-30T03:51:00Z</dcterms:created>
  <dcterms:modified xsi:type="dcterms:W3CDTF">2026-03-31T01:57:00Z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