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EE" w:rsidRDefault="00260B72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运营预警监督系统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2025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年度优化</w:t>
      </w:r>
      <w:r>
        <w:rPr>
          <w:rFonts w:ascii="Times New Roman" w:eastAsia="方正小标宋_GBK" w:hAnsi="Times New Roman" w:hint="eastAsia"/>
          <w:sz w:val="44"/>
          <w:szCs w:val="44"/>
        </w:rPr>
        <w:t>项目</w:t>
      </w:r>
      <w:r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88475E" w:rsidRPr="0088475E" w:rsidRDefault="0088475E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EE0BEE" w:rsidRDefault="00260B72">
      <w:pPr>
        <w:spacing w:line="594" w:lineRule="exac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一、项目信息</w:t>
      </w:r>
    </w:p>
    <w:p w:rsidR="00EE0BEE" w:rsidRDefault="00260B7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EE0BEE" w:rsidRDefault="00260B7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运营预警监督系统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年度优化项目</w:t>
      </w:r>
    </w:p>
    <w:p w:rsidR="00EE0BEE" w:rsidRDefault="00260B7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持续构建风险模型建设、增强风险预警模型组合配置、实现监督模型标准场景配置、协同第三代验印系统关联改造、丰富统计分析报表</w:t>
      </w:r>
      <w:r>
        <w:rPr>
          <w:rFonts w:ascii="Times New Roman" w:eastAsia="方正仿宋_GBK" w:hAnsi="Times New Roman"/>
          <w:sz w:val="32"/>
          <w:szCs w:val="32"/>
        </w:rPr>
        <w:t>等。</w:t>
      </w:r>
    </w:p>
    <w:p w:rsidR="00EE0BEE" w:rsidRDefault="00260B7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theme="minorHAnsi" w:hint="eastAsia"/>
          <w:sz w:val="32"/>
          <w:szCs w:val="32"/>
        </w:rPr>
        <w:t>57.5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EE0BEE" w:rsidRDefault="00260B72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运营预警监督系统</w:t>
      </w:r>
      <w:r>
        <w:rPr>
          <w:rFonts w:ascii="Times New Roman" w:eastAsia="方正仿宋_GBK" w:hAnsi="Times New Roman"/>
          <w:color w:val="000000"/>
          <w:sz w:val="32"/>
          <w:szCs w:val="32"/>
        </w:rPr>
        <w:t>是在厂商原产品基础上结合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我行实际情况，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定制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化</w:t>
      </w:r>
      <w:r>
        <w:rPr>
          <w:rFonts w:ascii="Times New Roman" w:eastAsia="方正仿宋_GBK" w:hAnsi="Times New Roman"/>
          <w:color w:val="000000"/>
          <w:sz w:val="32"/>
          <w:szCs w:val="32"/>
        </w:rPr>
        <w:t>改造而成。</w:t>
      </w:r>
      <w:r>
        <w:rPr>
          <w:rFonts w:ascii="Times New Roman" w:eastAsia="方正仿宋_GBK" w:hAnsi="Times New Roman"/>
          <w:sz w:val="32"/>
          <w:szCs w:val="32"/>
        </w:rPr>
        <w:t>定制化程度较高，</w:t>
      </w:r>
      <w:r>
        <w:rPr>
          <w:rFonts w:ascii="Times New Roman" w:eastAsia="方正仿宋_GBK" w:hAnsi="Times New Roman" w:hint="eastAsia"/>
          <w:sz w:val="32"/>
          <w:szCs w:val="32"/>
        </w:rPr>
        <w:t>采用原厂改造可</w:t>
      </w:r>
      <w:r>
        <w:rPr>
          <w:rFonts w:ascii="Times New Roman" w:eastAsia="方正仿宋_GBK" w:hAnsi="Times New Roman"/>
          <w:color w:val="000000"/>
          <w:sz w:val="32"/>
          <w:szCs w:val="32"/>
        </w:rPr>
        <w:t>降低项目实施风险。</w:t>
      </w:r>
    </w:p>
    <w:p w:rsidR="00EE0BEE" w:rsidRDefault="00260B72">
      <w:pPr>
        <w:spacing w:line="594" w:lineRule="exac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/>
          <w:sz w:val="32"/>
          <w:szCs w:val="32"/>
        </w:rPr>
        <w:t>二、拟定供应商信息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 xml:space="preserve"> </w:t>
      </w:r>
    </w:p>
    <w:p w:rsidR="00EE0BEE" w:rsidRDefault="00260B7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信雅达科技股份有限公司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</w:t>
      </w:r>
    </w:p>
    <w:p w:rsidR="00EE0BEE" w:rsidRDefault="00260B7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杭州市（滨江区）江南大道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3888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号信雅达科技大楼</w:t>
      </w:r>
    </w:p>
    <w:p w:rsidR="00EE0BEE" w:rsidRDefault="00260B72">
      <w:pPr>
        <w:spacing w:line="594" w:lineRule="exac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/>
          <w:sz w:val="32"/>
          <w:szCs w:val="32"/>
        </w:rPr>
        <w:t>三、公示期限</w:t>
      </w:r>
    </w:p>
    <w:p w:rsidR="00EE0BEE" w:rsidRDefault="00260B7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9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674C7C">
        <w:rPr>
          <w:rFonts w:ascii="Times New Roman" w:eastAsia="方正仿宋_GBK" w:hAnsi="Times New Roman" w:cs="Times New Roman"/>
          <w:sz w:val="32"/>
          <w:szCs w:val="32"/>
        </w:rPr>
        <w:t xml:space="preserve"> 5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9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674C7C">
        <w:rPr>
          <w:rFonts w:ascii="Times New Roman" w:eastAsia="方正仿宋_GBK" w:hAnsi="Times New Roman" w:cs="Times New Roman"/>
          <w:sz w:val="32"/>
          <w:szCs w:val="32"/>
        </w:rPr>
        <w:t xml:space="preserve"> 12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EE0BEE" w:rsidRDefault="00260B72">
      <w:pPr>
        <w:spacing w:line="594" w:lineRule="exac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四</w:t>
      </w:r>
      <w:r>
        <w:rPr>
          <w:rFonts w:ascii="Times New Roman" w:eastAsia="方正黑体_GBK" w:hAnsi="Times New Roman" w:cs="方正黑体_GBK"/>
          <w:sz w:val="32"/>
          <w:szCs w:val="32"/>
        </w:rPr>
        <w:t>、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其他补充事宜</w:t>
      </w:r>
    </w:p>
    <w:p w:rsidR="00EE0BEE" w:rsidRDefault="00260B72">
      <w:pPr>
        <w:spacing w:line="594" w:lineRule="exac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/>
          <w:sz w:val="32"/>
          <w:szCs w:val="32"/>
        </w:rPr>
        <w:t>无</w:t>
      </w:r>
    </w:p>
    <w:p w:rsidR="00EE0BEE" w:rsidRDefault="00260B72">
      <w:pPr>
        <w:spacing w:line="594" w:lineRule="exac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五、</w:t>
      </w:r>
      <w:r>
        <w:rPr>
          <w:rFonts w:ascii="Times New Roman" w:eastAsia="方正黑体_GBK" w:hAnsi="Times New Roman" w:cs="方正黑体_GBK"/>
          <w:sz w:val="32"/>
          <w:szCs w:val="32"/>
        </w:rPr>
        <w:t>联系方式</w:t>
      </w:r>
    </w:p>
    <w:p w:rsidR="00EE0BEE" w:rsidRDefault="00260B7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EE0BEE" w:rsidRDefault="00260B72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曹老师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</w:p>
    <w:p w:rsidR="00EE0BEE" w:rsidRDefault="00260B72">
      <w:pPr>
        <w:spacing w:line="594" w:lineRule="exact"/>
        <w:rPr>
          <w:rFonts w:ascii="Times New Roman" w:eastAsia="方正仿宋_GBK" w:hAnsi="Times New Roman" w:cs="方正黑体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3452007679</w:t>
      </w:r>
    </w:p>
    <w:p w:rsidR="00EE0BEE" w:rsidRDefault="00260B72">
      <w:pPr>
        <w:spacing w:line="594" w:lineRule="exac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/>
          <w:sz w:val="32"/>
          <w:szCs w:val="32"/>
        </w:rPr>
        <w:t>无</w:t>
      </w:r>
    </w:p>
    <w:p w:rsidR="00EE0BEE" w:rsidRDefault="00260B72">
      <w:pPr>
        <w:spacing w:line="594" w:lineRule="exac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七、附件</w:t>
      </w:r>
    </w:p>
    <w:p w:rsidR="00EE0BEE" w:rsidRDefault="00260B72">
      <w:pPr>
        <w:spacing w:line="594" w:lineRule="exac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/>
          <w:sz w:val="32"/>
          <w:szCs w:val="32"/>
        </w:rPr>
        <w:t>无</w:t>
      </w:r>
    </w:p>
    <w:sectPr w:rsidR="00EE0BEE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Noto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auto"/>
    <w:pitch w:val="default"/>
    <w:sig w:usb0="00000000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EA5696"/>
    <w:rsid w:val="BDFCCD15"/>
    <w:rsid w:val="FA5DF452"/>
    <w:rsid w:val="FF3F070E"/>
    <w:rsid w:val="FFF33229"/>
    <w:rsid w:val="00037186"/>
    <w:rsid w:val="00043079"/>
    <w:rsid w:val="001406D3"/>
    <w:rsid w:val="00260B72"/>
    <w:rsid w:val="004F759C"/>
    <w:rsid w:val="00673605"/>
    <w:rsid w:val="00674C7C"/>
    <w:rsid w:val="0088475E"/>
    <w:rsid w:val="00917012"/>
    <w:rsid w:val="00945222"/>
    <w:rsid w:val="00AE4F58"/>
    <w:rsid w:val="00B12EDD"/>
    <w:rsid w:val="00E572C3"/>
    <w:rsid w:val="00EA5696"/>
    <w:rsid w:val="00EE0BEE"/>
    <w:rsid w:val="00F3036C"/>
    <w:rsid w:val="00F50A3E"/>
    <w:rsid w:val="00FD7C4D"/>
    <w:rsid w:val="2B695FFA"/>
    <w:rsid w:val="79F556AB"/>
    <w:rsid w:val="7BFFEA3C"/>
    <w:rsid w:val="7CEFA5F5"/>
    <w:rsid w:val="7DFB9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0F562D-3E58-47BC-9C78-13A3CC37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hAnsi="宋体" w:cs="Times New Roman"/>
      <w:sz w:val="4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qFormat/>
    <w:rPr>
      <w:rFonts w:ascii="方正兰亭黑_GBK" w:eastAsia="黑体" w:hAnsi="方正兰亭黑_GBK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qFormat/>
    <w:rPr>
      <w:rFonts w:ascii="宋体" w:eastAsia="宋体" w:hAnsi="宋体" w:cs="Times New Roman"/>
      <w:b/>
      <w:bCs/>
      <w:kern w:val="0"/>
      <w:sz w:val="27"/>
      <w:szCs w:val="27"/>
      <w:lang w:val="en-US" w:eastAsia="zh-CN" w:bidi="ar-SA"/>
    </w:rPr>
  </w:style>
  <w:style w:type="character" w:customStyle="1" w:styleId="Char0">
    <w:name w:val="页眉 Char"/>
    <w:basedOn w:val="a0"/>
    <w:link w:val="a5"/>
    <w:uiPriority w:val="99"/>
    <w:rPr>
      <w:rFonts w:ascii="Calibri" w:hAnsi="Calibri" w:cs="Arial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71</Words>
  <Characters>407</Characters>
  <Application>Microsoft Office Word</Application>
  <DocSecurity>0</DocSecurity>
  <Lines>3</Lines>
  <Paragraphs>1</Paragraphs>
  <ScaleCrop>false</ScaleCrop>
  <Company>HP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21</cp:revision>
  <cp:lastPrinted>2022-09-20T00:29:00Z</cp:lastPrinted>
  <dcterms:created xsi:type="dcterms:W3CDTF">2022-09-12T03:10:00Z</dcterms:created>
  <dcterms:modified xsi:type="dcterms:W3CDTF">2025-09-03T06:17:00Z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04FC9CD5ACEC4A1EA3C6532A6421F9D6_13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otCYQxs9Dbw2bUEn/Soxv9pYAoWsCRIsU8+gIbxzzmNcJN13+qHIPyWmbF9hFzPHyi2m8DLwi54E5OVVM5pJ0yGmgAiYTaR6oYUdYZxdjep6I9xviFUFZ9aTScfBW9OGUdr0xJvkPAOxUDOzfeZT1N8uYd88ZGkkXEo27j3eCNuNdFtZMHAs9Nqua8mV6N9HvK98+ysdRRg4Yb3Hba5DrWOOYHRU61/Yjtsj80XHSnQdLxv2aO3KE/xTzsLgcEd</vt:lpwstr>
  </property>
</Properties>
</file>