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459" w:type="dxa"/>
        <w:tblLook w:val="04A0" w:firstRow="1" w:lastRow="0" w:firstColumn="1" w:lastColumn="0" w:noHBand="0" w:noVBand="1"/>
      </w:tblPr>
      <w:tblGrid>
        <w:gridCol w:w="1972"/>
        <w:gridCol w:w="960"/>
        <w:gridCol w:w="1920"/>
        <w:gridCol w:w="1180"/>
        <w:gridCol w:w="1600"/>
        <w:gridCol w:w="1582"/>
      </w:tblGrid>
      <w:tr w:rsidR="00E97C9F" w:rsidRPr="00043B71" w:rsidTr="00084EA2">
        <w:trPr>
          <w:trHeight w:val="996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AE0AFA" w:rsidRDefault="007300CD" w:rsidP="00AE0AFA">
            <w:pPr>
              <w:snapToGrid w:val="0"/>
              <w:spacing w:line="600" w:lineRule="exact"/>
              <w:jc w:val="center"/>
              <w:rPr>
                <w:rFonts w:ascii="方正小标宋_GBK" w:eastAsia="方正小标宋_GBK" w:hAnsi="方正小标宋_GBK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471A70">
              <w:rPr>
                <w:rFonts w:ascii="Times New Roman" w:eastAsia="方正小标宋_GBK" w:hAnsi="方正小标宋_GBK" w:cs="Times New Roman" w:hint="eastAsia"/>
                <w:color w:val="000000"/>
                <w:sz w:val="44"/>
                <w:szCs w:val="44"/>
              </w:rPr>
              <w:t>智能网点</w:t>
            </w:r>
            <w:r w:rsidR="00471A70">
              <w:rPr>
                <w:rFonts w:ascii="Times New Roman" w:eastAsia="方正小标宋_GBK" w:hAnsi="方正小标宋_GBK" w:cs="Times New Roman"/>
                <w:color w:val="000000"/>
                <w:sz w:val="44"/>
                <w:szCs w:val="44"/>
              </w:rPr>
              <w:t>2024</w:t>
            </w:r>
            <w:r w:rsidR="00471A70">
              <w:rPr>
                <w:rFonts w:ascii="Times New Roman" w:eastAsia="方正小标宋_GBK" w:hAnsi="方正小标宋_GBK" w:cs="Times New Roman" w:hint="eastAsia"/>
                <w:color w:val="000000"/>
                <w:sz w:val="44"/>
                <w:szCs w:val="44"/>
              </w:rPr>
              <w:t>年度及</w:t>
            </w:r>
            <w:r w:rsidR="00471A70">
              <w:rPr>
                <w:rFonts w:ascii="Times New Roman" w:eastAsia="方正小标宋_GBK" w:hAnsi="方正小标宋_GBK" w:cs="Times New Roman"/>
                <w:color w:val="000000"/>
                <w:sz w:val="44"/>
                <w:szCs w:val="44"/>
              </w:rPr>
              <w:t>2025</w:t>
            </w:r>
            <w:r w:rsidR="00471A70">
              <w:rPr>
                <w:rFonts w:ascii="Times New Roman" w:eastAsia="方正小标宋_GBK" w:hAnsi="方正小标宋_GBK" w:cs="Times New Roman" w:hint="eastAsia"/>
                <w:color w:val="000000"/>
                <w:sz w:val="44"/>
                <w:szCs w:val="44"/>
              </w:rPr>
              <w:t>年度优化</w:t>
            </w:r>
            <w:r w:rsidR="00471A70">
              <w:rPr>
                <w:rFonts w:ascii="方正小标宋_GBK" w:eastAsia="方正小标宋_GBK" w:hAnsi="方正小标宋_GBK" w:hint="eastAsia"/>
                <w:sz w:val="44"/>
                <w:szCs w:val="44"/>
              </w:rPr>
              <w:t>项目</w:t>
            </w:r>
            <w:r w:rsidR="00F4669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 w:rsidR="00E97C9F" w:rsidRPr="00D57E43" w:rsidTr="00084EA2">
        <w:trPr>
          <w:trHeight w:val="744"/>
        </w:trPr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（公示期：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084EA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084EA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  <w:r w:rsidR="00FC59D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-202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084EA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084EA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  <w:r w:rsidR="00FC59D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 w:rsidR="00E97C9F" w:rsidRPr="00E97C9F" w:rsidTr="00084EA2">
        <w:trPr>
          <w:trHeight w:val="137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326DC0" w:rsidP="00326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26DC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智能网点</w:t>
            </w:r>
            <w:r w:rsidRPr="00326DC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2024</w:t>
            </w:r>
            <w:r w:rsidRPr="00326DC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年度及</w:t>
            </w:r>
            <w:r w:rsidRPr="00326DC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2025</w:t>
            </w:r>
            <w:r w:rsidRPr="00326DC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年度优化项目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20B37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 w:rsidR="00E97C9F" w:rsidRPr="00040F08" w:rsidTr="00084EA2">
        <w:trPr>
          <w:trHeight w:val="1416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AE0AFA" w:rsidRDefault="00326DC0" w:rsidP="00326D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326DC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东方通信股份有限公司</w:t>
            </w:r>
          </w:p>
        </w:tc>
      </w:tr>
      <w:tr w:rsidR="00E97C9F" w:rsidRPr="00E97C9F" w:rsidTr="00084EA2">
        <w:trPr>
          <w:trHeight w:val="768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326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AE0AFA" w:rsidRDefault="00326DC0" w:rsidP="00326D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326DC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东方通信股份有限公司</w:t>
            </w:r>
          </w:p>
        </w:tc>
      </w:tr>
      <w:tr w:rsidR="00E97C9F" w:rsidRPr="00E97C9F" w:rsidTr="00084EA2">
        <w:trPr>
          <w:trHeight w:val="553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F15FC8" w:rsidRDefault="00AE0AFA" w:rsidP="00326DC0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  <w:r w:rsidR="00326DC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</w:t>
            </w:r>
            <w:r w:rsidR="00F15FC8"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万</w:t>
            </w:r>
            <w:r w:rsidR="00F15FC8" w:rsidRPr="00F15FC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元</w:t>
            </w:r>
            <w:r w:rsidR="00F15FC8"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="00F15FC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          </w:t>
            </w:r>
          </w:p>
        </w:tc>
      </w:tr>
      <w:tr w:rsidR="00E97C9F" w:rsidRPr="00E97C9F" w:rsidTr="00084EA2">
        <w:trPr>
          <w:trHeight w:val="3476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43B71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26DC0" w:rsidRDefault="00326DC0" w:rsidP="00326DC0">
            <w:pPr>
              <w:widowControl/>
              <w:ind w:firstLineChars="200" w:firstLine="6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326DC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在原系统框架及功能的基础上，新增“财富存·臻享版”产品，社保卡开卡营销积分领取功能，新增支持外国人永久居留证办理业务，新增个人定期存单挂失、换开等业务功能等功能，以及回单打印、信创设备输入法等业务功能优化，以及配合反欺诈系统建设等功能优化。</w:t>
            </w:r>
          </w:p>
        </w:tc>
      </w:tr>
      <w:tr w:rsidR="00E97C9F" w:rsidRPr="00E97C9F" w:rsidTr="00084EA2">
        <w:trPr>
          <w:trHeight w:val="846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084EA2">
        <w:trPr>
          <w:trHeight w:val="702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084EA2">
        <w:trPr>
          <w:trHeight w:val="714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B19" w:rsidRDefault="009D7B19" w:rsidP="007300CD">
      <w:r>
        <w:separator/>
      </w:r>
    </w:p>
  </w:endnote>
  <w:endnote w:type="continuationSeparator" w:id="0">
    <w:p w:rsidR="009D7B19" w:rsidRDefault="009D7B19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B19" w:rsidRDefault="009D7B19" w:rsidP="007300CD">
      <w:r>
        <w:separator/>
      </w:r>
    </w:p>
  </w:footnote>
  <w:footnote w:type="continuationSeparator" w:id="0">
    <w:p w:rsidR="009D7B19" w:rsidRDefault="009D7B19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06"/>
    <w:rsid w:val="00040F08"/>
    <w:rsid w:val="00043B71"/>
    <w:rsid w:val="00084EA2"/>
    <w:rsid w:val="000B22B5"/>
    <w:rsid w:val="000C5C76"/>
    <w:rsid w:val="000F3047"/>
    <w:rsid w:val="00102655"/>
    <w:rsid w:val="00154AD5"/>
    <w:rsid w:val="001A4451"/>
    <w:rsid w:val="002E7215"/>
    <w:rsid w:val="003167BC"/>
    <w:rsid w:val="0032545F"/>
    <w:rsid w:val="00326DC0"/>
    <w:rsid w:val="00335C8F"/>
    <w:rsid w:val="00340FE4"/>
    <w:rsid w:val="003703B3"/>
    <w:rsid w:val="003D099E"/>
    <w:rsid w:val="003D4BBF"/>
    <w:rsid w:val="003E5C5C"/>
    <w:rsid w:val="0042616A"/>
    <w:rsid w:val="00471A70"/>
    <w:rsid w:val="004A5337"/>
    <w:rsid w:val="004D5F52"/>
    <w:rsid w:val="005368A9"/>
    <w:rsid w:val="005520DA"/>
    <w:rsid w:val="00564CE6"/>
    <w:rsid w:val="006A38EB"/>
    <w:rsid w:val="006B132D"/>
    <w:rsid w:val="006D7D62"/>
    <w:rsid w:val="006F5220"/>
    <w:rsid w:val="007043CC"/>
    <w:rsid w:val="007300CD"/>
    <w:rsid w:val="00730AAA"/>
    <w:rsid w:val="007C2492"/>
    <w:rsid w:val="007F1E06"/>
    <w:rsid w:val="0087227C"/>
    <w:rsid w:val="0089060B"/>
    <w:rsid w:val="00961CDC"/>
    <w:rsid w:val="009A0961"/>
    <w:rsid w:val="009D7B19"/>
    <w:rsid w:val="009E4838"/>
    <w:rsid w:val="00AE0AFA"/>
    <w:rsid w:val="00B26DFA"/>
    <w:rsid w:val="00B41118"/>
    <w:rsid w:val="00B76E1B"/>
    <w:rsid w:val="00BB27F4"/>
    <w:rsid w:val="00BE3541"/>
    <w:rsid w:val="00C20AB0"/>
    <w:rsid w:val="00C41CE3"/>
    <w:rsid w:val="00CC40F1"/>
    <w:rsid w:val="00CE6BED"/>
    <w:rsid w:val="00D57E43"/>
    <w:rsid w:val="00DC54E2"/>
    <w:rsid w:val="00E26B0E"/>
    <w:rsid w:val="00E63A5F"/>
    <w:rsid w:val="00E946D9"/>
    <w:rsid w:val="00E97C9F"/>
    <w:rsid w:val="00EB5FD0"/>
    <w:rsid w:val="00EC14CC"/>
    <w:rsid w:val="00F15FC8"/>
    <w:rsid w:val="00F20B37"/>
    <w:rsid w:val="00F46698"/>
    <w:rsid w:val="00FC59D3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39</cp:revision>
  <dcterms:created xsi:type="dcterms:W3CDTF">2024-08-12T07:58:00Z</dcterms:created>
  <dcterms:modified xsi:type="dcterms:W3CDTF">2025-08-20T06:51:00Z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bN8N70d9eFx8dJg4xObJUstwRgdZY23V9ZgWxAeTN5rQDiCJN8WWHJ+ksTjrCLxpKUWXYEw4N1f8fX/GOBr5VPabbcAF1pSFI3zx70w/o1VAXt1igO+mc6P2pRrE/LtDEjXUOgSCaJpBaZcneL6+TbyaZeyqwHM4e1evXKmed5KQBEpaXCYKAPPwlt+uy2yF1o2TnzO+7888EYuA4qcrMfRSl167gcF3H6i+1DsZwNbpZmvtkfI0R144ZO0IV4ees4fdxAgIbe4oLveGPupszYA/6uExVVfpp7IsXeSmXj/rRP8umisk1HikJQtFDmu7nfIvt8um6w6ECLZRZzNtSvekMwVHX5x5FMr/VWQdX5r3N48kKaZjQ4w2esIbgUvhrkqfbgdBO7MS1k7z69cmrxxz7o1WRTpcSUnk0a8fCkqlzo6TC8a9xfhtoxkEoGMXlHNJyLyu3bcgCoJTcciICYMB7qIgNd/UDShFZov73X8=</vt:lpwstr>
  </property>
</Properties>
</file>