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7CF62"/>
    <w:p w14:paraId="69E0788E"/>
    <w:p w14:paraId="5AA9FE90">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7DBB5620">
      <w:pPr>
        <w:ind w:firstLine="0" w:firstLineChars="0"/>
        <w:jc w:val="center"/>
        <w:rPr>
          <w:rFonts w:cs="Times New Roman"/>
          <w:b/>
          <w:snapToGrid w:val="0"/>
          <w:kern w:val="0"/>
          <w:sz w:val="48"/>
          <w:szCs w:val="84"/>
          <w:highlight w:val="cyan"/>
        </w:rPr>
      </w:pPr>
      <w:r>
        <w:rPr>
          <w:rFonts w:cs="Times New Roman"/>
          <w:b/>
          <w:snapToGrid w:val="0"/>
          <w:kern w:val="0"/>
          <w:sz w:val="48"/>
          <w:szCs w:val="84"/>
          <w:u w:val="none"/>
        </w:rPr>
        <w:t>2025-2026年度西永数据中心华为、新华三网络安全设备原厂维保项目</w:t>
      </w:r>
    </w:p>
    <w:p w14:paraId="02D8E072"/>
    <w:p w14:paraId="7F9BC750"/>
    <w:p w14:paraId="6D113694"/>
    <w:p w14:paraId="6F188805"/>
    <w:p w14:paraId="697EC3BD"/>
    <w:p w14:paraId="1D938D64"/>
    <w:p w14:paraId="03D1D3BE"/>
    <w:p w14:paraId="2875EBB2">
      <w:pPr>
        <w:ind w:firstLine="0" w:firstLineChars="0"/>
        <w:jc w:val="center"/>
        <w:rPr>
          <w:rFonts w:cs="Times New Roman"/>
          <w:b/>
          <w:snapToGrid w:val="0"/>
          <w:kern w:val="0"/>
          <w:sz w:val="84"/>
          <w:szCs w:val="84"/>
        </w:rPr>
      </w:pPr>
      <w:bookmarkStart w:id="0" w:name="突出显示"/>
      <w:r>
        <w:rPr>
          <w:rFonts w:hint="eastAsia" w:cs="Times New Roman"/>
          <w:b/>
          <w:snapToGrid w:val="0"/>
          <w:kern w:val="0"/>
          <w:sz w:val="96"/>
          <w:szCs w:val="96"/>
        </w:rPr>
        <w:t>询比</w:t>
      </w:r>
      <w:bookmarkEnd w:id="0"/>
      <w:r>
        <w:rPr>
          <w:rFonts w:hint="eastAsia" w:cs="Times New Roman"/>
          <w:b/>
          <w:snapToGrid w:val="0"/>
          <w:kern w:val="0"/>
          <w:sz w:val="96"/>
          <w:szCs w:val="96"/>
        </w:rPr>
        <w:t>文件</w:t>
      </w:r>
    </w:p>
    <w:p w14:paraId="1CD19F9C"/>
    <w:p w14:paraId="4F0D933E"/>
    <w:p w14:paraId="5F499068"/>
    <w:p w14:paraId="14618437"/>
    <w:p w14:paraId="1C785CC0"/>
    <w:p w14:paraId="405D15B7"/>
    <w:p w14:paraId="2CB0F29D"/>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6610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5AB7015">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15A9A1D4">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46D225F8">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187F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D16BEA3">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5A58B4AF">
            <w:pPr>
              <w:ind w:firstLine="0" w:firstLineChars="0"/>
              <w:jc w:val="center"/>
              <w:rPr>
                <w:rFonts w:cs="Times New Roman"/>
                <w:b/>
                <w:snapToGrid w:val="0"/>
                <w:kern w:val="0"/>
                <w:sz w:val="30"/>
                <w:szCs w:val="30"/>
              </w:rPr>
            </w:pPr>
            <w:r>
              <w:rPr>
                <w:rFonts w:cs="Times New Roman"/>
                <w:b/>
                <w:snapToGrid w:val="0"/>
                <w:kern w:val="0"/>
                <w:sz w:val="30"/>
                <w:szCs w:val="30"/>
              </w:rPr>
              <w:t>2025年</w:t>
            </w:r>
            <w:r>
              <w:rPr>
                <w:rFonts w:hint="eastAsia" w:cs="Times New Roman"/>
                <w:b/>
                <w:snapToGrid w:val="0"/>
                <w:kern w:val="0"/>
                <w:sz w:val="30"/>
                <w:szCs w:val="30"/>
                <w:lang w:val="en-US" w:eastAsia="zh-CN"/>
              </w:rPr>
              <w:t>7</w:t>
            </w:r>
            <w:bookmarkStart w:id="153" w:name="_GoBack"/>
            <w:bookmarkEnd w:id="153"/>
            <w:r>
              <w:rPr>
                <w:rFonts w:cs="Times New Roman"/>
                <w:b/>
                <w:snapToGrid w:val="0"/>
                <w:kern w:val="0"/>
                <w:sz w:val="30"/>
                <w:szCs w:val="30"/>
              </w:rPr>
              <w:t>月</w:t>
            </w:r>
          </w:p>
        </w:tc>
        <w:tc>
          <w:tcPr>
            <w:tcW w:w="2020" w:type="dxa"/>
            <w:vMerge w:val="continue"/>
            <w:tcBorders>
              <w:tl2br w:val="nil"/>
              <w:tr2bl w:val="nil"/>
            </w:tcBorders>
            <w:vAlign w:val="center"/>
          </w:tcPr>
          <w:p w14:paraId="43E109C4"/>
        </w:tc>
      </w:tr>
    </w:tbl>
    <w:p w14:paraId="5E51EBD0"/>
    <w:p w14:paraId="48A30794">
      <w:pPr>
        <w:sectPr>
          <w:pgSz w:w="11906" w:h="16838"/>
          <w:pgMar w:top="1440" w:right="1800" w:bottom="1440" w:left="1800" w:header="851" w:footer="992" w:gutter="0"/>
          <w:pgNumType w:start="1"/>
          <w:cols w:space="720" w:num="1"/>
          <w:docGrid w:type="lines" w:linePitch="312" w:charSpace="0"/>
        </w:sectPr>
      </w:pPr>
    </w:p>
    <w:p w14:paraId="00ABB723">
      <w:pPr>
        <w:pStyle w:val="45"/>
      </w:pPr>
      <w:r>
        <w:t>目录</w:t>
      </w:r>
    </w:p>
    <w:p w14:paraId="0276510C">
      <w:pPr>
        <w:pStyle w:val="15"/>
        <w:tabs>
          <w:tab w:val="right" w:leader="dot" w:pos="8306"/>
        </w:tabs>
      </w:pPr>
      <w:r>
        <w:rPr>
          <w:rFonts w:ascii="宋体" w:hAnsi="宋体"/>
          <w:snapToGrid w:val="0"/>
          <w:color w:val="auto"/>
          <w:kern w:val="0"/>
          <w:sz w:val="24"/>
          <w:szCs w:val="24"/>
          <w:shd w:val="clear" w:color="auto" w:fill="auto"/>
        </w:rPr>
        <w:fldChar w:fldCharType="begin"/>
      </w:r>
      <w:r>
        <w:rPr>
          <w:rFonts w:hint="eastAsia" w:ascii="宋体" w:hAnsi="宋体"/>
          <w:snapToGrid w:val="0"/>
          <w:color w:val="auto"/>
          <w:kern w:val="0"/>
          <w:sz w:val="24"/>
          <w:szCs w:val="24"/>
          <w:shd w:val="clear" w:color="auto" w:fill="auto"/>
        </w:rPr>
        <w:instrText xml:space="preserve">TOC \o "1-1" \h \z \u</w:instrText>
      </w:r>
      <w:r>
        <w:rPr>
          <w:rFonts w:ascii="宋体" w:hAnsi="宋体"/>
          <w:snapToGrid w:val="0"/>
          <w:color w:val="auto"/>
          <w:kern w:val="0"/>
          <w:sz w:val="24"/>
          <w:szCs w:val="24"/>
          <w:shd w:val="clear" w:color="auto" w:fill="auto"/>
        </w:rPr>
        <w:instrText xml:space="preserve"> </w:instrText>
      </w:r>
      <w:r>
        <w:rPr>
          <w:rFonts w:ascii="宋体" w:hAnsi="宋体"/>
          <w:snapToGrid w:val="0"/>
          <w:color w:val="auto"/>
          <w:kern w:val="0"/>
          <w:sz w:val="24"/>
          <w:szCs w:val="24"/>
          <w:shd w:val="clear" w:color="auto" w:fill="auto"/>
        </w:rPr>
        <w:fldChar w:fldCharType="separate"/>
      </w:r>
      <w:r>
        <w:rPr>
          <w:rFonts w:ascii="宋体" w:hAnsi="宋体"/>
          <w:snapToGrid w:val="0"/>
          <w:color w:val="auto"/>
          <w:kern w:val="0"/>
          <w:szCs w:val="24"/>
          <w:shd w:val="clear" w:color="auto" w:fill="auto"/>
        </w:rPr>
        <w:fldChar w:fldCharType="begin"/>
      </w:r>
      <w:r>
        <w:rPr>
          <w:rFonts w:ascii="宋体" w:hAnsi="宋体"/>
          <w:snapToGrid w:val="0"/>
          <w:kern w:val="0"/>
          <w:szCs w:val="24"/>
          <w:shd w:val="clear" w:color="auto" w:fill="auto"/>
        </w:rPr>
        <w:instrText xml:space="preserve"> HYPERLINK \l _Toc18807 </w:instrText>
      </w:r>
      <w:r>
        <w:rPr>
          <w:rFonts w:ascii="宋体" w:hAnsi="宋体"/>
          <w:snapToGrid w:val="0"/>
          <w:kern w:val="0"/>
          <w:szCs w:val="24"/>
          <w:shd w:val="clear" w:color="auto" w:fill="auto"/>
        </w:rPr>
        <w:fldChar w:fldCharType="separate"/>
      </w:r>
      <w:r>
        <w:rPr>
          <w:rFonts w:hint="eastAsia"/>
        </w:rPr>
        <w:t>第一章 询比公告</w:t>
      </w:r>
      <w:r>
        <w:tab/>
      </w:r>
      <w:r>
        <w:fldChar w:fldCharType="begin"/>
      </w:r>
      <w:r>
        <w:instrText xml:space="preserve"> PAGEREF _Toc18807 \h </w:instrText>
      </w:r>
      <w:r>
        <w:fldChar w:fldCharType="separate"/>
      </w:r>
      <w:r>
        <w:t>1</w:t>
      </w:r>
      <w:r>
        <w:fldChar w:fldCharType="end"/>
      </w:r>
      <w:r>
        <w:rPr>
          <w:rFonts w:ascii="宋体" w:hAnsi="宋体"/>
          <w:snapToGrid w:val="0"/>
          <w:color w:val="auto"/>
          <w:kern w:val="0"/>
          <w:szCs w:val="24"/>
          <w:shd w:val="clear" w:color="auto" w:fill="auto"/>
        </w:rPr>
        <w:fldChar w:fldCharType="end"/>
      </w:r>
    </w:p>
    <w:p w14:paraId="6CFC0CB3">
      <w:pPr>
        <w:pStyle w:val="15"/>
        <w:tabs>
          <w:tab w:val="right" w:leader="dot" w:pos="8306"/>
        </w:tabs>
      </w:pPr>
      <w:r>
        <w:rPr>
          <w:rFonts w:ascii="宋体" w:hAnsi="宋体"/>
          <w:snapToGrid w:val="0"/>
          <w:color w:val="auto"/>
          <w:kern w:val="0"/>
          <w:szCs w:val="24"/>
          <w:shd w:val="clear" w:color="auto" w:fill="auto"/>
        </w:rPr>
        <w:fldChar w:fldCharType="begin"/>
      </w:r>
      <w:r>
        <w:rPr>
          <w:rFonts w:ascii="宋体" w:hAnsi="宋体"/>
          <w:snapToGrid w:val="0"/>
          <w:kern w:val="0"/>
          <w:szCs w:val="24"/>
          <w:shd w:val="clear" w:color="auto" w:fill="auto"/>
        </w:rPr>
        <w:instrText xml:space="preserve"> HYPERLINK \l _Toc30489 </w:instrText>
      </w:r>
      <w:r>
        <w:rPr>
          <w:rFonts w:ascii="宋体" w:hAnsi="宋体"/>
          <w:snapToGrid w:val="0"/>
          <w:kern w:val="0"/>
          <w:szCs w:val="24"/>
          <w:shd w:val="clear" w:color="auto" w:fill="auto"/>
        </w:rPr>
        <w:fldChar w:fldCharType="separate"/>
      </w:r>
      <w:r>
        <w:rPr>
          <w:rFonts w:hint="eastAsia"/>
        </w:rPr>
        <w:t>第二章 响应人须知</w:t>
      </w:r>
      <w:r>
        <w:tab/>
      </w:r>
      <w:r>
        <w:fldChar w:fldCharType="begin"/>
      </w:r>
      <w:r>
        <w:instrText xml:space="preserve"> PAGEREF _Toc30489 \h </w:instrText>
      </w:r>
      <w:r>
        <w:fldChar w:fldCharType="separate"/>
      </w:r>
      <w:r>
        <w:t>5</w:t>
      </w:r>
      <w:r>
        <w:fldChar w:fldCharType="end"/>
      </w:r>
      <w:r>
        <w:rPr>
          <w:rFonts w:ascii="宋体" w:hAnsi="宋体"/>
          <w:snapToGrid w:val="0"/>
          <w:color w:val="auto"/>
          <w:kern w:val="0"/>
          <w:szCs w:val="24"/>
          <w:shd w:val="clear" w:color="auto" w:fill="auto"/>
        </w:rPr>
        <w:fldChar w:fldCharType="end"/>
      </w:r>
    </w:p>
    <w:p w14:paraId="4BCAF00B">
      <w:pPr>
        <w:pStyle w:val="15"/>
        <w:tabs>
          <w:tab w:val="right" w:leader="dot" w:pos="8306"/>
        </w:tabs>
      </w:pPr>
      <w:r>
        <w:rPr>
          <w:rFonts w:ascii="宋体" w:hAnsi="宋体"/>
          <w:snapToGrid w:val="0"/>
          <w:color w:val="auto"/>
          <w:kern w:val="0"/>
          <w:szCs w:val="24"/>
          <w:shd w:val="clear" w:color="auto" w:fill="auto"/>
        </w:rPr>
        <w:fldChar w:fldCharType="begin"/>
      </w:r>
      <w:r>
        <w:rPr>
          <w:rFonts w:ascii="宋体" w:hAnsi="宋体"/>
          <w:snapToGrid w:val="0"/>
          <w:kern w:val="0"/>
          <w:szCs w:val="24"/>
          <w:shd w:val="clear" w:color="auto" w:fill="auto"/>
        </w:rPr>
        <w:instrText xml:space="preserve"> HYPERLINK \l _Toc21395 </w:instrText>
      </w:r>
      <w:r>
        <w:rPr>
          <w:rFonts w:ascii="宋体" w:hAnsi="宋体"/>
          <w:snapToGrid w:val="0"/>
          <w:kern w:val="0"/>
          <w:szCs w:val="24"/>
          <w:shd w:val="clear" w:color="auto" w:fill="auto"/>
        </w:rPr>
        <w:fldChar w:fldCharType="separate"/>
      </w:r>
      <w:r>
        <w:rPr>
          <w:rFonts w:hint="eastAsia"/>
        </w:rPr>
        <w:t>第三章 项目要求</w:t>
      </w:r>
      <w:r>
        <w:tab/>
      </w:r>
      <w:r>
        <w:fldChar w:fldCharType="begin"/>
      </w:r>
      <w:r>
        <w:instrText xml:space="preserve"> PAGEREF _Toc21395 \h </w:instrText>
      </w:r>
      <w:r>
        <w:fldChar w:fldCharType="separate"/>
      </w:r>
      <w:r>
        <w:t>12</w:t>
      </w:r>
      <w:r>
        <w:fldChar w:fldCharType="end"/>
      </w:r>
      <w:r>
        <w:rPr>
          <w:rFonts w:ascii="宋体" w:hAnsi="宋体"/>
          <w:snapToGrid w:val="0"/>
          <w:color w:val="auto"/>
          <w:kern w:val="0"/>
          <w:szCs w:val="24"/>
          <w:shd w:val="clear" w:color="auto" w:fill="auto"/>
        </w:rPr>
        <w:fldChar w:fldCharType="end"/>
      </w:r>
    </w:p>
    <w:p w14:paraId="79725BE0">
      <w:pPr>
        <w:pStyle w:val="15"/>
        <w:tabs>
          <w:tab w:val="right" w:leader="dot" w:pos="8306"/>
        </w:tabs>
      </w:pPr>
      <w:r>
        <w:rPr>
          <w:rFonts w:ascii="宋体" w:hAnsi="宋体"/>
          <w:snapToGrid w:val="0"/>
          <w:color w:val="auto"/>
          <w:kern w:val="0"/>
          <w:szCs w:val="24"/>
          <w:shd w:val="clear" w:color="auto" w:fill="auto"/>
        </w:rPr>
        <w:fldChar w:fldCharType="begin"/>
      </w:r>
      <w:r>
        <w:rPr>
          <w:rFonts w:ascii="宋体" w:hAnsi="宋体"/>
          <w:snapToGrid w:val="0"/>
          <w:kern w:val="0"/>
          <w:szCs w:val="24"/>
          <w:shd w:val="clear" w:color="auto" w:fill="auto"/>
        </w:rPr>
        <w:instrText xml:space="preserve"> HYPERLINK \l _Toc26353 </w:instrText>
      </w:r>
      <w:r>
        <w:rPr>
          <w:rFonts w:ascii="宋体" w:hAnsi="宋体"/>
          <w:snapToGrid w:val="0"/>
          <w:kern w:val="0"/>
          <w:szCs w:val="24"/>
          <w:shd w:val="clear" w:color="auto" w:fill="auto"/>
        </w:rPr>
        <w:fldChar w:fldCharType="separate"/>
      </w:r>
      <w:r>
        <w:rPr>
          <w:rFonts w:hint="eastAsia"/>
        </w:rPr>
        <w:t>第四章 评审办法（经评审的最低价法）</w:t>
      </w:r>
      <w:r>
        <w:tab/>
      </w:r>
      <w:r>
        <w:fldChar w:fldCharType="begin"/>
      </w:r>
      <w:r>
        <w:instrText xml:space="preserve"> PAGEREF _Toc26353 \h </w:instrText>
      </w:r>
      <w:r>
        <w:fldChar w:fldCharType="separate"/>
      </w:r>
      <w:r>
        <w:t>18</w:t>
      </w:r>
      <w:r>
        <w:fldChar w:fldCharType="end"/>
      </w:r>
      <w:r>
        <w:rPr>
          <w:rFonts w:ascii="宋体" w:hAnsi="宋体"/>
          <w:snapToGrid w:val="0"/>
          <w:color w:val="auto"/>
          <w:kern w:val="0"/>
          <w:szCs w:val="24"/>
          <w:shd w:val="clear" w:color="auto" w:fill="auto"/>
        </w:rPr>
        <w:fldChar w:fldCharType="end"/>
      </w:r>
    </w:p>
    <w:p w14:paraId="3900C5DF">
      <w:pPr>
        <w:pStyle w:val="15"/>
        <w:tabs>
          <w:tab w:val="right" w:leader="dot" w:pos="8306"/>
        </w:tabs>
      </w:pPr>
      <w:r>
        <w:rPr>
          <w:rFonts w:ascii="宋体" w:hAnsi="宋体"/>
          <w:snapToGrid w:val="0"/>
          <w:color w:val="auto"/>
          <w:kern w:val="0"/>
          <w:szCs w:val="24"/>
          <w:shd w:val="clear" w:color="auto" w:fill="auto"/>
        </w:rPr>
        <w:fldChar w:fldCharType="begin"/>
      </w:r>
      <w:r>
        <w:rPr>
          <w:rFonts w:ascii="宋体" w:hAnsi="宋体"/>
          <w:snapToGrid w:val="0"/>
          <w:kern w:val="0"/>
          <w:szCs w:val="24"/>
          <w:shd w:val="clear" w:color="auto" w:fill="auto"/>
        </w:rPr>
        <w:instrText xml:space="preserve"> HYPERLINK \l _Toc26532 </w:instrText>
      </w:r>
      <w:r>
        <w:rPr>
          <w:rFonts w:ascii="宋体" w:hAnsi="宋体"/>
          <w:snapToGrid w:val="0"/>
          <w:kern w:val="0"/>
          <w:szCs w:val="24"/>
          <w:shd w:val="clear" w:color="auto" w:fill="auto"/>
        </w:rPr>
        <w:fldChar w:fldCharType="separate"/>
      </w:r>
      <w:r>
        <w:rPr>
          <w:rFonts w:hint="eastAsia"/>
        </w:rPr>
        <w:t>第五章 合同</w:t>
      </w:r>
      <w:r>
        <w:t>模板</w:t>
      </w:r>
      <w:r>
        <w:tab/>
      </w:r>
      <w:r>
        <w:fldChar w:fldCharType="begin"/>
      </w:r>
      <w:r>
        <w:instrText xml:space="preserve"> PAGEREF _Toc26532 \h </w:instrText>
      </w:r>
      <w:r>
        <w:fldChar w:fldCharType="separate"/>
      </w:r>
      <w:r>
        <w:t>21</w:t>
      </w:r>
      <w:r>
        <w:fldChar w:fldCharType="end"/>
      </w:r>
      <w:r>
        <w:rPr>
          <w:rFonts w:ascii="宋体" w:hAnsi="宋体"/>
          <w:snapToGrid w:val="0"/>
          <w:color w:val="auto"/>
          <w:kern w:val="0"/>
          <w:szCs w:val="24"/>
          <w:shd w:val="clear" w:color="auto" w:fill="auto"/>
        </w:rPr>
        <w:fldChar w:fldCharType="end"/>
      </w:r>
    </w:p>
    <w:p w14:paraId="33338E6E">
      <w:pPr>
        <w:pStyle w:val="15"/>
        <w:tabs>
          <w:tab w:val="right" w:leader="dot" w:pos="8306"/>
        </w:tabs>
      </w:pPr>
      <w:r>
        <w:rPr>
          <w:rFonts w:ascii="宋体" w:hAnsi="宋体"/>
          <w:snapToGrid w:val="0"/>
          <w:color w:val="auto"/>
          <w:kern w:val="0"/>
          <w:szCs w:val="24"/>
          <w:shd w:val="clear" w:color="auto" w:fill="auto"/>
        </w:rPr>
        <w:fldChar w:fldCharType="begin"/>
      </w:r>
      <w:r>
        <w:rPr>
          <w:rFonts w:ascii="宋体" w:hAnsi="宋体"/>
          <w:snapToGrid w:val="0"/>
          <w:kern w:val="0"/>
          <w:szCs w:val="24"/>
          <w:shd w:val="clear" w:color="auto" w:fill="auto"/>
        </w:rPr>
        <w:instrText xml:space="preserve"> HYPERLINK \l _Toc21908 </w:instrText>
      </w:r>
      <w:r>
        <w:rPr>
          <w:rFonts w:ascii="宋体" w:hAnsi="宋体"/>
          <w:snapToGrid w:val="0"/>
          <w:kern w:val="0"/>
          <w:szCs w:val="24"/>
          <w:shd w:val="clear" w:color="auto" w:fill="auto"/>
        </w:rPr>
        <w:fldChar w:fldCharType="separate"/>
      </w:r>
      <w:r>
        <w:rPr>
          <w:rFonts w:hint="eastAsia"/>
        </w:rPr>
        <w:t>第六章 响应文件格式</w:t>
      </w:r>
      <w:r>
        <w:tab/>
      </w:r>
      <w:r>
        <w:fldChar w:fldCharType="begin"/>
      </w:r>
      <w:r>
        <w:instrText xml:space="preserve"> PAGEREF _Toc21908 \h </w:instrText>
      </w:r>
      <w:r>
        <w:fldChar w:fldCharType="separate"/>
      </w:r>
      <w:r>
        <w:t>35</w:t>
      </w:r>
      <w:r>
        <w:fldChar w:fldCharType="end"/>
      </w:r>
      <w:r>
        <w:rPr>
          <w:rFonts w:ascii="宋体" w:hAnsi="宋体"/>
          <w:snapToGrid w:val="0"/>
          <w:color w:val="auto"/>
          <w:kern w:val="0"/>
          <w:szCs w:val="24"/>
          <w:shd w:val="clear" w:color="auto" w:fill="auto"/>
        </w:rPr>
        <w:fldChar w:fldCharType="end"/>
      </w:r>
    </w:p>
    <w:p w14:paraId="4F800DE1">
      <w:pPr>
        <w:widowControl/>
        <w:jc w:val="left"/>
        <w:rPr>
          <w:rFonts w:ascii="宋体" w:hAnsi="宋体"/>
          <w:snapToGrid w:val="0"/>
          <w:kern w:val="0"/>
          <w:sz w:val="24"/>
          <w:szCs w:val="24"/>
        </w:rPr>
      </w:pPr>
      <w:r>
        <w:rPr>
          <w:rFonts w:ascii="宋体" w:hAnsi="宋体"/>
          <w:snapToGrid w:val="0"/>
          <w:color w:val="auto"/>
          <w:kern w:val="0"/>
          <w:szCs w:val="24"/>
          <w:shd w:val="clear" w:color="auto" w:fill="auto"/>
        </w:rPr>
        <w:fldChar w:fldCharType="end"/>
      </w:r>
    </w:p>
    <w:p w14:paraId="3D5EF673">
      <w:pPr>
        <w:widowControl/>
        <w:jc w:val="left"/>
        <w:rPr>
          <w:rFonts w:ascii="宋体" w:hAnsi="宋体"/>
          <w:snapToGrid w:val="0"/>
          <w:kern w:val="0"/>
          <w:sz w:val="24"/>
          <w:szCs w:val="24"/>
        </w:rPr>
        <w:sectPr>
          <w:pgSz w:w="11906" w:h="16838"/>
          <w:pgMar w:top="1440" w:right="1800" w:bottom="1440" w:left="1800" w:header="851" w:footer="992" w:gutter="0"/>
          <w:pgNumType w:start="1"/>
          <w:cols w:space="720" w:num="1"/>
          <w:docGrid w:type="lines" w:linePitch="312" w:charSpace="0"/>
        </w:sectPr>
      </w:pPr>
    </w:p>
    <w:p w14:paraId="366BEE56">
      <w:pPr>
        <w:ind w:firstLine="0" w:firstLineChars="0"/>
      </w:pPr>
      <w:bookmarkStart w:id="1" w:name="_Toc440628903"/>
      <w:bookmarkStart w:id="2" w:name="_Toc6745"/>
      <w:bookmarkStart w:id="3" w:name="_Toc469574661"/>
    </w:p>
    <w:p w14:paraId="441A2CEE">
      <w:pPr>
        <w:pStyle w:val="2"/>
      </w:pPr>
      <w:bookmarkStart w:id="4" w:name="_Toc25883"/>
      <w:bookmarkStart w:id="5" w:name="_Toc18807"/>
      <w:r>
        <w:rPr>
          <w:rFonts w:hint="eastAsia"/>
        </w:rPr>
        <w:t>第一章</w:t>
      </w:r>
      <w:bookmarkEnd w:id="1"/>
      <w:r>
        <w:rPr>
          <w:rFonts w:hint="eastAsia"/>
        </w:rPr>
        <w:t xml:space="preserve"> </w:t>
      </w:r>
      <w:bookmarkEnd w:id="2"/>
      <w:bookmarkEnd w:id="3"/>
      <w:bookmarkStart w:id="6" w:name="突出显示"/>
      <w:r>
        <w:rPr>
          <w:rFonts w:hint="eastAsia"/>
        </w:rPr>
        <w:t>询比</w:t>
      </w:r>
      <w:bookmarkEnd w:id="6"/>
      <w:r>
        <w:rPr>
          <w:rFonts w:hint="eastAsia"/>
        </w:rPr>
        <w:t>公告</w:t>
      </w:r>
      <w:bookmarkEnd w:id="4"/>
      <w:bookmarkEnd w:id="5"/>
    </w:p>
    <w:p w14:paraId="135CE14C">
      <w:bookmarkStart w:id="7" w:name="_Toc55379218"/>
      <w:bookmarkStart w:id="8" w:name="_Toc89675127"/>
      <w:r>
        <w:rPr>
          <w:rFonts w:hint="eastAsia"/>
        </w:rPr>
        <w:t>本行西永数据中心现有64台华为网络安全设备、12台新华三网络安全设备。为确保西永数据中心网络架构的稳定运行，防范设备故障风险，</w:t>
      </w:r>
      <w:r>
        <w:t>需</w:t>
      </w:r>
      <w:r>
        <w:rPr>
          <w:rFonts w:hint="eastAsia"/>
        </w:rPr>
        <w:t>采购西永数据中心华为、新华三网络安全设备原厂维保，服务期为2025年11月18日至2026年11月17日</w:t>
      </w:r>
      <w:r>
        <w:t>。</w:t>
      </w:r>
      <w:r>
        <w:rPr>
          <w:rFonts w:hint="eastAsia"/>
        </w:rPr>
        <w:t>现对</w:t>
      </w:r>
      <w:r>
        <w:rPr>
          <w:rFonts w:hint="eastAsia"/>
          <w:u w:val="single"/>
        </w:rPr>
        <w:t>重庆三峡银行2025-2026年度西永数据中心华为、新华三网络安全设备原厂维保项目</w:t>
      </w:r>
      <w:r>
        <w:rPr>
          <w:rFonts w:hint="eastAsia"/>
        </w:rPr>
        <w:t>进行公开询比，</w:t>
      </w:r>
      <w:r>
        <w:t>特邀请有</w:t>
      </w:r>
      <w:bookmarkStart w:id="9" w:name="_Hlk59455120"/>
      <w:r>
        <w:t>意向</w:t>
      </w:r>
      <w:bookmarkEnd w:id="9"/>
      <w:r>
        <w:t>的潜在</w:t>
      </w:r>
      <w:r>
        <w:rPr>
          <w:rFonts w:hint="eastAsia"/>
        </w:rPr>
        <w:t>响应人参与响应</w:t>
      </w:r>
      <w:r>
        <w:t>。</w:t>
      </w:r>
    </w:p>
    <w:p w14:paraId="474D37FB">
      <w:pPr>
        <w:pStyle w:val="3"/>
      </w:pPr>
      <w:r>
        <w:rPr>
          <w:rFonts w:hint="eastAsia"/>
        </w:rPr>
        <w:t>1. 询比项目内容</w:t>
      </w:r>
      <w:bookmarkEnd w:id="7"/>
      <w:bookmarkEnd w:id="8"/>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4275"/>
        <w:gridCol w:w="1065"/>
        <w:gridCol w:w="1361"/>
        <w:gridCol w:w="1367"/>
      </w:tblGrid>
      <w:tr w14:paraId="0D6D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dxa"/>
            <w:vAlign w:val="center"/>
          </w:tcPr>
          <w:p w14:paraId="743A8A0B">
            <w:pPr>
              <w:pStyle w:val="41"/>
            </w:pPr>
            <w:r>
              <w:rPr>
                <w:rFonts w:hint="eastAsia"/>
              </w:rPr>
              <w:t>序号</w:t>
            </w:r>
          </w:p>
        </w:tc>
        <w:tc>
          <w:tcPr>
            <w:tcW w:w="4275" w:type="dxa"/>
            <w:vAlign w:val="center"/>
          </w:tcPr>
          <w:p w14:paraId="06D47C9C">
            <w:pPr>
              <w:pStyle w:val="41"/>
            </w:pPr>
            <w:r>
              <w:rPr>
                <w:rFonts w:hint="eastAsia"/>
              </w:rPr>
              <w:t>项目名称</w:t>
            </w:r>
          </w:p>
        </w:tc>
        <w:tc>
          <w:tcPr>
            <w:tcW w:w="1065" w:type="dxa"/>
            <w:vAlign w:val="center"/>
          </w:tcPr>
          <w:p w14:paraId="62C52C9F">
            <w:pPr>
              <w:pStyle w:val="41"/>
            </w:pPr>
            <w:r>
              <w:rPr>
                <w:rFonts w:hint="eastAsia"/>
              </w:rPr>
              <w:t>最高限价</w:t>
            </w:r>
          </w:p>
        </w:tc>
        <w:tc>
          <w:tcPr>
            <w:tcW w:w="1361" w:type="dxa"/>
            <w:vAlign w:val="center"/>
          </w:tcPr>
          <w:p w14:paraId="11E13308">
            <w:pPr>
              <w:pStyle w:val="41"/>
            </w:pPr>
            <w:r>
              <w:rPr>
                <w:rFonts w:hint="eastAsia"/>
              </w:rPr>
              <w:t>成交供应商</w:t>
            </w:r>
          </w:p>
          <w:p w14:paraId="364A6EF0">
            <w:pPr>
              <w:pStyle w:val="41"/>
            </w:pPr>
            <w:r>
              <w:rPr>
                <w:rFonts w:hint="eastAsia"/>
              </w:rPr>
              <w:t>数量</w:t>
            </w:r>
          </w:p>
        </w:tc>
        <w:tc>
          <w:tcPr>
            <w:tcW w:w="1367" w:type="dxa"/>
            <w:vAlign w:val="center"/>
          </w:tcPr>
          <w:p w14:paraId="23DF418E">
            <w:pPr>
              <w:pStyle w:val="41"/>
            </w:pPr>
            <w:r>
              <w:rPr>
                <w:rFonts w:hint="eastAsia"/>
              </w:rPr>
              <w:t>备注</w:t>
            </w:r>
          </w:p>
        </w:tc>
      </w:tr>
      <w:tr w14:paraId="73C3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1B8A1194">
            <w:pPr>
              <w:pStyle w:val="40"/>
              <w:jc w:val="center"/>
            </w:pPr>
            <w:r>
              <w:rPr>
                <w:rFonts w:hint="eastAsia"/>
              </w:rPr>
              <w:t>1</w:t>
            </w:r>
          </w:p>
        </w:tc>
        <w:tc>
          <w:tcPr>
            <w:tcW w:w="4275" w:type="dxa"/>
            <w:tcBorders>
              <w:left w:val="single" w:color="auto" w:sz="4" w:space="0"/>
            </w:tcBorders>
            <w:vAlign w:val="center"/>
          </w:tcPr>
          <w:p w14:paraId="62281AD9">
            <w:pPr>
              <w:pStyle w:val="40"/>
              <w:jc w:val="center"/>
            </w:pPr>
            <w:r>
              <w:t>重庆三峡银行2025-2026年度西永数据中心华为、新华三网络安全设备原厂维保项目</w:t>
            </w:r>
          </w:p>
        </w:tc>
        <w:tc>
          <w:tcPr>
            <w:tcW w:w="1065" w:type="dxa"/>
            <w:tcBorders>
              <w:left w:val="single" w:color="auto" w:sz="4" w:space="0"/>
            </w:tcBorders>
            <w:vAlign w:val="center"/>
          </w:tcPr>
          <w:p w14:paraId="7862EF7D">
            <w:pPr>
              <w:pStyle w:val="40"/>
              <w:jc w:val="center"/>
            </w:pPr>
            <w:r>
              <w:t>57万元</w:t>
            </w:r>
          </w:p>
        </w:tc>
        <w:tc>
          <w:tcPr>
            <w:tcW w:w="1361" w:type="dxa"/>
            <w:tcBorders>
              <w:left w:val="single" w:color="auto" w:sz="4" w:space="0"/>
            </w:tcBorders>
            <w:vAlign w:val="center"/>
          </w:tcPr>
          <w:p w14:paraId="6EFDFF94">
            <w:pPr>
              <w:pStyle w:val="40"/>
              <w:jc w:val="center"/>
            </w:pPr>
            <w:r>
              <w:t>1名</w:t>
            </w:r>
          </w:p>
        </w:tc>
        <w:tc>
          <w:tcPr>
            <w:tcW w:w="1367" w:type="dxa"/>
            <w:tcBorders>
              <w:left w:val="single" w:color="auto" w:sz="4" w:space="0"/>
            </w:tcBorders>
            <w:vAlign w:val="center"/>
          </w:tcPr>
          <w:p w14:paraId="79AF82CB">
            <w:pPr>
              <w:pStyle w:val="40"/>
              <w:jc w:val="center"/>
            </w:pPr>
            <w:r>
              <w:rPr>
                <w:rFonts w:hint="eastAsia"/>
              </w:rPr>
              <w:t>（含税）</w:t>
            </w:r>
          </w:p>
        </w:tc>
      </w:tr>
    </w:tbl>
    <w:p w14:paraId="39E80F27">
      <w:pPr>
        <w:pStyle w:val="3"/>
      </w:pPr>
      <w:bookmarkStart w:id="10" w:name="_Toc89675128"/>
      <w:bookmarkStart w:id="11" w:name="_Toc55379219"/>
      <w:bookmarkStart w:id="12" w:name="_Toc297817088"/>
      <w:bookmarkStart w:id="13" w:name="_Toc469574664"/>
      <w:bookmarkStart w:id="14" w:name="_Toc288224935"/>
      <w:r>
        <w:rPr>
          <w:rFonts w:hint="eastAsia"/>
        </w:rPr>
        <w:t>2. 响应人资格要求</w:t>
      </w:r>
      <w:bookmarkEnd w:id="10"/>
      <w:bookmarkEnd w:id="11"/>
      <w:bookmarkEnd w:id="12"/>
      <w:bookmarkEnd w:id="13"/>
      <w:bookmarkEnd w:id="14"/>
    </w:p>
    <w:p w14:paraId="28A4EE23">
      <w:bookmarkStart w:id="15" w:name="_Hlk55488870"/>
      <w:r>
        <w:rPr>
          <w:rFonts w:hint="eastAsia"/>
        </w:rPr>
        <w:t>2.1 具有独立承担民事责任的能力</w:t>
      </w:r>
    </w:p>
    <w:p w14:paraId="145E2FCD">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2937E61C">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2C5E9B2">
      <w:r>
        <w:rPr>
          <w:rFonts w:hint="eastAsia"/>
        </w:rPr>
        <w:t>2.3 本项目不允许任何形式的转包【提供书面声明】。</w:t>
      </w:r>
    </w:p>
    <w:p w14:paraId="6EB21FE7">
      <w:pPr>
        <w:rPr>
          <w:color w:val="auto"/>
        </w:rPr>
      </w:pPr>
      <w:r>
        <w:rPr>
          <w:rFonts w:hint="eastAsia"/>
        </w:rPr>
        <w:t>2.4 法人及法定代表人没有被人民法院列为失信被执行人名单【提供：1、法人在</w:t>
      </w:r>
      <w:r>
        <w:t>中国执行信息公开网</w:t>
      </w:r>
      <w:r>
        <w:rPr>
          <w:rFonts w:hint="eastAsia"/>
        </w:rPr>
        <w:t>（中国执行信息公开网网址：https://zxgk.court.gov.cn/）的查询</w:t>
      </w:r>
      <w:r>
        <w:t>截图</w:t>
      </w:r>
      <w:r>
        <w:rPr>
          <w:rFonts w:hint="eastAsia"/>
        </w:rPr>
        <w:t>并加盖单位鲜章；2、法定代表人在</w:t>
      </w:r>
      <w:r>
        <w:t>中国执行信息公开网</w:t>
      </w:r>
      <w:r>
        <w:rPr>
          <w:rFonts w:hint="eastAsia"/>
        </w:rPr>
        <w:t>的查询</w:t>
      </w:r>
      <w:r>
        <w:rPr>
          <w:color w:val="auto"/>
        </w:rPr>
        <w:t>截图</w:t>
      </w:r>
      <w:r>
        <w:rPr>
          <w:rFonts w:hint="eastAsia"/>
          <w:color w:val="auto"/>
        </w:rPr>
        <w:t>并加盖单位鲜章】；</w:t>
      </w:r>
    </w:p>
    <w:p w14:paraId="3C87E7AB">
      <w:pPr>
        <w:rPr>
          <w:color w:val="auto"/>
        </w:rPr>
      </w:pPr>
      <w:r>
        <w:rPr>
          <w:rFonts w:hint="eastAsia"/>
          <w:color w:val="auto"/>
        </w:rPr>
        <w:t>2.5 本次询比不接受联合体响应。</w:t>
      </w:r>
    </w:p>
    <w:p w14:paraId="7FF08E7B">
      <w:r>
        <w:rPr>
          <w:rFonts w:hint="eastAsia"/>
          <w:color w:val="auto"/>
        </w:rPr>
        <w:t xml:space="preserve">2.6 </w:t>
      </w:r>
      <w:r>
        <w:rPr>
          <w:rFonts w:hint="eastAsia" w:ascii="Times New Roman" w:hAnsi="Times New Roman"/>
          <w:color w:val="auto"/>
        </w:rPr>
        <w:t>20</w:t>
      </w:r>
      <w:r>
        <w:rPr>
          <w:rFonts w:ascii="Times New Roman" w:hAnsi="Times New Roman"/>
          <w:color w:val="auto"/>
        </w:rPr>
        <w:t>23</w:t>
      </w:r>
      <w:r>
        <w:rPr>
          <w:rFonts w:hint="eastAsia" w:ascii="Times New Roman" w:hAnsi="Times New Roman"/>
          <w:color w:val="auto"/>
        </w:rPr>
        <w:t>年</w:t>
      </w:r>
      <w:r>
        <w:rPr>
          <w:rFonts w:ascii="Times New Roman" w:hAnsi="Times New Roman"/>
          <w:color w:val="auto"/>
        </w:rPr>
        <w:t>1</w:t>
      </w:r>
      <w:r>
        <w:rPr>
          <w:rFonts w:hint="eastAsia" w:ascii="Times New Roman" w:hAnsi="Times New Roman"/>
          <w:color w:val="auto"/>
        </w:rPr>
        <w:t>月1日</w:t>
      </w:r>
      <w:r>
        <w:rPr>
          <w:rFonts w:hint="eastAsia"/>
          <w:color w:val="auto"/>
          <w:lang w:eastAsia="zh-CN"/>
        </w:rPr>
        <w:t>至响应截止时间</w:t>
      </w:r>
      <w:r>
        <w:rPr>
          <w:rFonts w:hint="eastAsia"/>
          <w:color w:val="auto"/>
          <w:lang w:val="en-US" w:eastAsia="zh-CN"/>
        </w:rPr>
        <w:t>，</w:t>
      </w:r>
      <w:r>
        <w:rPr>
          <w:rFonts w:hint="eastAsia" w:ascii="Times New Roman" w:hAnsi="Times New Roman"/>
          <w:color w:val="auto"/>
        </w:rPr>
        <w:t>具有</w:t>
      </w:r>
      <w:r>
        <w:rPr>
          <w:rFonts w:ascii="Times New Roman" w:hAnsi="Times New Roman"/>
          <w:color w:val="auto"/>
        </w:rPr>
        <w:t>金融行业维保</w:t>
      </w:r>
      <w:r>
        <w:rPr>
          <w:rFonts w:hint="eastAsia"/>
          <w:color w:val="auto"/>
          <w:lang w:eastAsia="zh-CN"/>
        </w:rPr>
        <w:t>类项目</w:t>
      </w:r>
      <w:r>
        <w:rPr>
          <w:rFonts w:hint="eastAsia" w:ascii="Times New Roman" w:hAnsi="Times New Roman"/>
          <w:color w:val="auto"/>
        </w:rPr>
        <w:t>实施案例不少于</w:t>
      </w:r>
      <w:r>
        <w:rPr>
          <w:rFonts w:ascii="Times New Roman" w:hAnsi="Times New Roman"/>
          <w:color w:val="auto"/>
        </w:rPr>
        <w:t>3</w:t>
      </w:r>
      <w:r>
        <w:rPr>
          <w:rFonts w:hint="eastAsia"/>
          <w:color w:val="auto"/>
          <w:lang w:eastAsia="zh-CN"/>
        </w:rPr>
        <w:t>个</w:t>
      </w:r>
      <w:r>
        <w:rPr>
          <w:rFonts w:hint="eastAsia" w:ascii="Times New Roman" w:hAnsi="Times New Roman"/>
          <w:color w:val="auto"/>
        </w:rPr>
        <w:t>，低于</w:t>
      </w:r>
      <w:r>
        <w:rPr>
          <w:rFonts w:ascii="Times New Roman" w:hAnsi="Times New Roman"/>
          <w:color w:val="auto"/>
        </w:rPr>
        <w:t>3</w:t>
      </w:r>
      <w:r>
        <w:rPr>
          <w:rFonts w:hint="eastAsia" w:ascii="Times New Roman" w:hAnsi="Times New Roman"/>
          <w:color w:val="auto"/>
        </w:rPr>
        <w:t>个案例（不含</w:t>
      </w:r>
      <w:r>
        <w:rPr>
          <w:rFonts w:ascii="Times New Roman" w:hAnsi="Times New Roman"/>
          <w:color w:val="auto"/>
        </w:rPr>
        <w:t>1</w:t>
      </w:r>
      <w:r>
        <w:rPr>
          <w:rFonts w:hint="eastAsia" w:ascii="Times New Roman" w:hAnsi="Times New Roman"/>
          <w:color w:val="auto"/>
        </w:rPr>
        <w:t>个）取消响应资质</w:t>
      </w:r>
      <w:r>
        <w:rPr>
          <w:rFonts w:hint="eastAsia"/>
          <w:color w:val="auto"/>
          <w:lang w:eastAsia="zh-CN"/>
        </w:rPr>
        <w:t>；【</w:t>
      </w:r>
      <w:r>
        <w:rPr>
          <w:rFonts w:hint="eastAsia"/>
          <w:color w:val="auto"/>
        </w:rPr>
        <w:t>提供：1、合同关键页（合同关键页</w:t>
      </w:r>
      <w:r>
        <w:rPr>
          <w:color w:val="auto"/>
        </w:rPr>
        <w:t>包含：甲乙双方名称、双方印章、项目名称、合同签订时间</w:t>
      </w:r>
      <w:r>
        <w:rPr>
          <w:rFonts w:hint="eastAsia"/>
          <w:color w:val="auto"/>
        </w:rPr>
        <w:t>、服务范围。）；2、项目简介（格式自拟）；3、</w:t>
      </w:r>
      <w:r>
        <w:rPr>
          <w:rFonts w:hint="eastAsia"/>
        </w:rPr>
        <w:t>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31CC8F4F">
      <w:pPr>
        <w:rPr>
          <w:rFonts w:ascii="宋体" w:cs="宋体"/>
          <w:szCs w:val="21"/>
          <w:lang w:eastAsia="zh-CN"/>
        </w:rPr>
      </w:pPr>
      <w:r>
        <w:rPr>
          <w:rFonts w:hint="eastAsia"/>
          <w:szCs w:val="21"/>
        </w:rPr>
        <w:t xml:space="preserve">2.7 </w:t>
      </w:r>
      <w:r>
        <w:rPr>
          <w:rFonts w:ascii="宋体" w:cs="宋体"/>
          <w:szCs w:val="21"/>
        </w:rPr>
        <w:t>响应人需要提供华为、新华三</w:t>
      </w:r>
      <w:r>
        <w:rPr>
          <w:rFonts w:hint="eastAsia" w:ascii="宋体" w:cs="宋体"/>
          <w:szCs w:val="21"/>
        </w:rPr>
        <w:t>原厂</w:t>
      </w:r>
      <w:r>
        <w:t>针对参与本项目的</w:t>
      </w:r>
      <w:r>
        <w:rPr>
          <w:rFonts w:hint="eastAsia" w:ascii="宋体" w:cs="宋体"/>
          <w:szCs w:val="21"/>
        </w:rPr>
        <w:t>盖章</w:t>
      </w:r>
      <w:r>
        <w:rPr>
          <w:rFonts w:hint="eastAsia" w:ascii="宋体" w:cs="宋体"/>
          <w:szCs w:val="21"/>
          <w:lang w:eastAsia="zh-CN"/>
        </w:rPr>
        <w:t>响应</w:t>
      </w:r>
      <w:r>
        <w:rPr>
          <w:rFonts w:hint="eastAsia" w:ascii="宋体" w:cs="宋体"/>
          <w:szCs w:val="21"/>
        </w:rPr>
        <w:t>授权文件原件</w:t>
      </w:r>
      <w:r>
        <w:rPr>
          <w:rFonts w:hint="eastAsia" w:ascii="宋体" w:cs="宋体"/>
          <w:szCs w:val="21"/>
          <w:lang w:eastAsia="zh-CN"/>
        </w:rPr>
        <w:t>。【提供</w:t>
      </w:r>
      <w:r>
        <w:rPr>
          <w:rFonts w:hint="eastAsia" w:ascii="宋体" w:cs="宋体"/>
          <w:szCs w:val="21"/>
        </w:rPr>
        <w:t>原厂盖章</w:t>
      </w:r>
      <w:r>
        <w:rPr>
          <w:rFonts w:hint="eastAsia" w:ascii="宋体" w:cs="宋体"/>
          <w:szCs w:val="21"/>
          <w:lang w:eastAsia="zh-CN"/>
        </w:rPr>
        <w:t>的响应</w:t>
      </w:r>
      <w:r>
        <w:rPr>
          <w:rFonts w:hint="eastAsia" w:ascii="宋体" w:cs="宋体"/>
          <w:szCs w:val="21"/>
        </w:rPr>
        <w:t>授权文件原件</w:t>
      </w:r>
      <w:r>
        <w:rPr>
          <w:rFonts w:hint="eastAsia" w:ascii="宋体" w:cs="宋体"/>
          <w:szCs w:val="21"/>
          <w:lang w:eastAsia="zh-CN"/>
        </w:rPr>
        <w:t>】</w:t>
      </w:r>
    </w:p>
    <w:p w14:paraId="1944674E">
      <w:pPr>
        <w:rPr>
          <w:rFonts w:ascii="宋体" w:cs="宋体"/>
          <w:snapToGrid w:val="0"/>
          <w:kern w:val="0"/>
          <w:szCs w:val="21"/>
          <w:lang w:eastAsia="zh-CN"/>
        </w:rPr>
      </w:pPr>
      <w:r>
        <w:rPr>
          <w:rFonts w:hint="eastAsia"/>
          <w:szCs w:val="21"/>
          <w:lang w:eastAsia="zh-CN"/>
        </w:rPr>
        <w:t>2.8</w:t>
      </w:r>
      <w:r>
        <w:rPr>
          <w:rFonts w:ascii="宋体" w:cs="宋体"/>
          <w:szCs w:val="21"/>
          <w:lang w:eastAsia="zh-CN"/>
        </w:rPr>
        <w:t xml:space="preserve"> </w:t>
      </w:r>
      <w:r>
        <w:rPr>
          <w:rFonts w:ascii="宋体" w:cs="宋体"/>
          <w:szCs w:val="21"/>
        </w:rPr>
        <w:t>响应人需要提供</w:t>
      </w:r>
      <w:r>
        <w:rPr>
          <w:rFonts w:ascii="宋体" w:cs="宋体"/>
          <w:snapToGrid w:val="0"/>
          <w:kern w:val="0"/>
          <w:szCs w:val="21"/>
        </w:rPr>
        <w:t>华为、新华三</w:t>
      </w:r>
      <w:r>
        <w:rPr>
          <w:rFonts w:hint="eastAsia" w:ascii="宋体" w:cs="宋体"/>
          <w:snapToGrid w:val="0"/>
          <w:kern w:val="0"/>
          <w:szCs w:val="21"/>
        </w:rPr>
        <w:t>原厂</w:t>
      </w:r>
      <w:r>
        <w:t>针对参与本项目的</w:t>
      </w:r>
      <w:r>
        <w:rPr>
          <w:rFonts w:hint="eastAsia" w:ascii="宋体" w:cs="宋体"/>
          <w:szCs w:val="21"/>
        </w:rPr>
        <w:t>盖章</w:t>
      </w:r>
      <w:r>
        <w:rPr>
          <w:rFonts w:hint="eastAsia" w:ascii="宋体" w:cs="宋体"/>
          <w:snapToGrid w:val="0"/>
          <w:kern w:val="0"/>
          <w:szCs w:val="21"/>
        </w:rPr>
        <w:t>售后服务承诺函</w:t>
      </w:r>
      <w:r>
        <w:rPr>
          <w:rFonts w:hint="eastAsia" w:ascii="宋体" w:cs="Cambria"/>
          <w:szCs w:val="21"/>
        </w:rPr>
        <w:t>（</w:t>
      </w:r>
      <w:r>
        <w:rPr>
          <w:rFonts w:hint="eastAsia" w:ascii="宋体"/>
          <w:szCs w:val="21"/>
        </w:rPr>
        <w:t>包括原厂维保时间及售后服务等级</w:t>
      </w:r>
      <w:r>
        <w:rPr>
          <w:rFonts w:hint="eastAsia" w:ascii="宋体" w:cs="Cambria"/>
          <w:szCs w:val="21"/>
        </w:rPr>
        <w:t>）</w:t>
      </w:r>
      <w:r>
        <w:rPr>
          <w:rFonts w:hint="eastAsia" w:ascii="宋体" w:cs="宋体"/>
          <w:szCs w:val="21"/>
        </w:rPr>
        <w:t>原件</w:t>
      </w:r>
      <w:r>
        <w:rPr>
          <w:rFonts w:hint="eastAsia" w:ascii="宋体" w:cs="宋体"/>
          <w:snapToGrid w:val="0"/>
          <w:kern w:val="0"/>
          <w:szCs w:val="21"/>
        </w:rPr>
        <w:t>。</w:t>
      </w:r>
      <w:r>
        <w:rPr>
          <w:rFonts w:hint="eastAsia" w:ascii="宋体" w:cs="宋体"/>
          <w:snapToGrid w:val="0"/>
          <w:kern w:val="0"/>
          <w:szCs w:val="21"/>
          <w:lang w:eastAsia="zh-CN"/>
        </w:rPr>
        <w:t>【提供</w:t>
      </w:r>
      <w:r>
        <w:rPr>
          <w:rFonts w:hint="eastAsia" w:ascii="宋体" w:cs="宋体"/>
          <w:snapToGrid w:val="0"/>
          <w:kern w:val="0"/>
          <w:szCs w:val="21"/>
        </w:rPr>
        <w:t>原厂</w:t>
      </w:r>
      <w:r>
        <w:rPr>
          <w:rFonts w:hint="eastAsia" w:ascii="宋体" w:cs="宋体"/>
          <w:szCs w:val="21"/>
        </w:rPr>
        <w:t>盖章的</w:t>
      </w:r>
      <w:r>
        <w:rPr>
          <w:rFonts w:hint="eastAsia" w:ascii="宋体" w:cs="宋体"/>
          <w:snapToGrid w:val="0"/>
          <w:kern w:val="0"/>
          <w:szCs w:val="21"/>
        </w:rPr>
        <w:t>售后服务承诺函</w:t>
      </w:r>
      <w:r>
        <w:rPr>
          <w:rFonts w:hint="eastAsia" w:ascii="宋体" w:cs="宋体"/>
          <w:snapToGrid w:val="0"/>
          <w:kern w:val="0"/>
          <w:szCs w:val="21"/>
          <w:lang w:eastAsia="zh-CN"/>
        </w:rPr>
        <w:t>原件】</w:t>
      </w:r>
    </w:p>
    <w:p w14:paraId="08B3F139">
      <w:r>
        <w:rPr>
          <w:rFonts w:hint="eastAsia"/>
        </w:rPr>
        <w:t>注:以上证明文件若采购人存疑，响应人需提供原件备查，响应文件中须附相关证明文件复印件并逐页加盖公章。</w:t>
      </w:r>
    </w:p>
    <w:p w14:paraId="7A98E25E">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p>
    <w:bookmarkEnd w:id="15"/>
    <w:p w14:paraId="77DD58D7">
      <w:pPr>
        <w:pStyle w:val="3"/>
      </w:pPr>
      <w:bookmarkStart w:id="16" w:name="_Toc55379220"/>
      <w:bookmarkStart w:id="17" w:name="_Toc469574667"/>
      <w:bookmarkStart w:id="18" w:name="_Toc89675130"/>
      <w:bookmarkStart w:id="19" w:name="_Toc297817090"/>
      <w:r>
        <w:rPr>
          <w:rFonts w:hint="eastAsia"/>
        </w:rPr>
        <w:t>3. 询比文件的获取</w:t>
      </w:r>
      <w:bookmarkEnd w:id="16"/>
    </w:p>
    <w:p w14:paraId="44F1037C">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8</w:t>
      </w:r>
      <w:r>
        <w:rPr>
          <w:rFonts w:hint="eastAsia"/>
        </w:rPr>
        <w:t>月</w:t>
      </w:r>
      <w:r>
        <w:rPr>
          <w:rFonts w:hint="eastAsia"/>
          <w:u w:val="single"/>
          <w:lang w:val="en-US" w:eastAsia="zh-CN"/>
        </w:rPr>
        <w:t>6</w:t>
      </w:r>
      <w:r>
        <w:rPr>
          <w:rFonts w:hint="eastAsia"/>
        </w:rPr>
        <w:t>日</w:t>
      </w:r>
      <w:r>
        <w:rPr>
          <w:rFonts w:hint="eastAsia"/>
          <w:u w:val="single"/>
          <w:lang w:val="en-US" w:eastAsia="zh-CN"/>
        </w:rPr>
        <w:t>10</w:t>
      </w:r>
      <w:r>
        <w:rPr>
          <w:rFonts w:hint="eastAsia"/>
        </w:rPr>
        <w:t>时</w:t>
      </w:r>
      <w:r>
        <w:rPr>
          <w:rFonts w:hint="eastAsia"/>
          <w:u w:val="single"/>
          <w:lang w:val="en-US" w:eastAsia="zh-CN"/>
        </w:rPr>
        <w:t>30</w:t>
      </w:r>
      <w:r>
        <w:rPr>
          <w:rFonts w:hint="eastAsia"/>
        </w:rPr>
        <w:t>分（北京时间）</w:t>
      </w:r>
    </w:p>
    <w:p w14:paraId="58C2EB7B">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7</w:t>
      </w:r>
      <w:r>
        <w:rPr>
          <w:rFonts w:hint="eastAsia"/>
        </w:rPr>
        <w:t>月</w:t>
      </w:r>
      <w:r>
        <w:rPr>
          <w:rFonts w:hint="eastAsia"/>
          <w:u w:val="single"/>
          <w:lang w:val="en-US" w:eastAsia="zh-CN"/>
        </w:rPr>
        <w:t>21</w:t>
      </w:r>
      <w:r>
        <w:rPr>
          <w:rFonts w:hint="eastAsia"/>
        </w:rPr>
        <w:t>日到响应截止时间，在重庆市公共资源交易网（www.cqggzy.com）下载询比文件。</w:t>
      </w:r>
    </w:p>
    <w:p w14:paraId="31FD5A74">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7</w:t>
      </w:r>
      <w:r>
        <w:rPr>
          <w:rFonts w:hint="eastAsia"/>
        </w:rPr>
        <w:t>月</w:t>
      </w:r>
      <w:r>
        <w:rPr>
          <w:rFonts w:hint="eastAsia"/>
          <w:u w:val="single"/>
          <w:lang w:val="en-US" w:eastAsia="zh-CN"/>
        </w:rPr>
        <w:t>24</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15256137">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5608B633">
      <w:pPr>
        <w:pStyle w:val="3"/>
      </w:pPr>
      <w:bookmarkStart w:id="20" w:name="_Toc55379221"/>
      <w:r>
        <w:rPr>
          <w:rFonts w:hint="eastAsia"/>
        </w:rPr>
        <w:t>4. 响应保证金的递交</w:t>
      </w:r>
      <w:bookmarkEnd w:id="17"/>
      <w:bookmarkEnd w:id="18"/>
      <w:bookmarkEnd w:id="19"/>
      <w:bookmarkEnd w:id="20"/>
    </w:p>
    <w:p w14:paraId="379F7AE3">
      <w:bookmarkStart w:id="21" w:name="_Toc469574668"/>
      <w:bookmarkStart w:id="22" w:name="_Toc89675131"/>
      <w:bookmarkStart w:id="23" w:name="_Toc297817091"/>
      <w:bookmarkStart w:id="24" w:name="_Toc55379222"/>
      <w:r>
        <w:rPr>
          <w:rFonts w:hint="eastAsia"/>
        </w:rPr>
        <w:t>4.1 响应保证金的金额：</w:t>
      </w:r>
      <w:r>
        <w:rPr>
          <w:rFonts w:hint="eastAsia"/>
          <w:b/>
          <w:bCs/>
          <w:u w:val="single"/>
        </w:rPr>
        <w:t xml:space="preserve"> </w:t>
      </w:r>
      <w:r>
        <w:rPr>
          <w:b/>
          <w:bCs/>
          <w:u w:val="single"/>
        </w:rPr>
        <w:t>11,400</w:t>
      </w:r>
      <w:r>
        <w:rPr>
          <w:rFonts w:hint="eastAsia"/>
          <w:b/>
          <w:bCs/>
          <w:u w:val="single"/>
        </w:rPr>
        <w:t>元整（大写：</w:t>
      </w:r>
      <w:r>
        <w:rPr>
          <w:b/>
          <w:bCs/>
          <w:u w:val="single"/>
        </w:rPr>
        <w:t>壹万壹仟肆佰元整</w:t>
      </w:r>
      <w:r>
        <w:rPr>
          <w:rFonts w:hint="eastAsia"/>
          <w:b/>
          <w:bCs/>
          <w:u w:val="single"/>
        </w:rPr>
        <w:t>）</w:t>
      </w:r>
      <w:r>
        <w:rPr>
          <w:rFonts w:hint="eastAsia"/>
        </w:rPr>
        <w:t>。</w:t>
      </w:r>
    </w:p>
    <w:p w14:paraId="61CC1AE3">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5AD4455">
      <w:pPr>
        <w:rPr>
          <w:b/>
          <w:bCs/>
        </w:rPr>
      </w:pPr>
      <w:r>
        <w:rPr>
          <w:rFonts w:hint="eastAsia"/>
          <w:b/>
          <w:bCs/>
        </w:rPr>
        <w:t>响应人</w:t>
      </w:r>
      <w:r>
        <w:rPr>
          <w:rFonts w:hint="eastAsia"/>
          <w:b/>
          <w:bCs/>
          <w:lang w:eastAsia="zh-CN"/>
        </w:rPr>
        <w:t>可</w:t>
      </w:r>
      <w:r>
        <w:rPr>
          <w:rFonts w:hint="eastAsia"/>
          <w:b/>
          <w:bCs/>
        </w:rPr>
        <w:t>在付款凭证备注栏中注明项目简称。可简写成：</w:t>
      </w:r>
      <w:r>
        <w:rPr>
          <w:rFonts w:hint="eastAsia"/>
          <w:b/>
          <w:bCs/>
          <w:u w:val="single"/>
        </w:rPr>
        <w:t xml:space="preserve">  西永数据中心华为、新华三网络安全设备原厂维保项目</w:t>
      </w:r>
      <w:r>
        <w:rPr>
          <w:rFonts w:hint="eastAsia"/>
          <w:b/>
          <w:bCs/>
        </w:rPr>
        <w:t>。</w:t>
      </w:r>
    </w:p>
    <w:p w14:paraId="2BA6BADF">
      <w:r>
        <w:rPr>
          <w:rFonts w:hint="eastAsia"/>
        </w:rPr>
        <w:t>4.3 响应保证金递交的截止时间同响应截止时间。响应保证金以重庆市公共资源交易中心询比现场展示的保证金交纳情况为准。</w:t>
      </w:r>
    </w:p>
    <w:p w14:paraId="55B998B2">
      <w:r>
        <w:rPr>
          <w:rFonts w:hint="eastAsia"/>
        </w:rPr>
        <w:t>4.</w:t>
      </w:r>
      <w:r>
        <w:t>4</w:t>
      </w:r>
      <w:r>
        <w:rPr>
          <w:rFonts w:hint="eastAsia"/>
        </w:rPr>
        <w:t xml:space="preserve"> 响应保证金专用账户如下：</w:t>
      </w:r>
    </w:p>
    <w:p w14:paraId="183BE464">
      <w:r>
        <w:rPr>
          <w:rFonts w:hint="eastAsia"/>
        </w:rPr>
        <w:t>详见重庆市公共资源交易网（www.cqggzy.com）对应本项目询比公告信息栏中的保证金信息。</w:t>
      </w:r>
    </w:p>
    <w:p w14:paraId="33B46E49">
      <w:pPr>
        <w:pStyle w:val="3"/>
      </w:pPr>
      <w:r>
        <w:rPr>
          <w:rFonts w:hint="eastAsia"/>
        </w:rPr>
        <w:t>5. 市场主体信息登记</w:t>
      </w:r>
    </w:p>
    <w:p w14:paraId="7FD0A2CC">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1"/>
    <w:bookmarkEnd w:id="22"/>
    <w:bookmarkEnd w:id="23"/>
    <w:bookmarkEnd w:id="24"/>
    <w:p w14:paraId="177A0CEA">
      <w:pPr>
        <w:pStyle w:val="3"/>
      </w:pPr>
      <w:r>
        <w:rPr>
          <w:rFonts w:hint="eastAsia"/>
        </w:rPr>
        <w:t>6. 响应文件的递交</w:t>
      </w:r>
    </w:p>
    <w:p w14:paraId="0D93FA8D">
      <w:bookmarkStart w:id="25" w:name="_Toc89675132"/>
      <w:bookmarkStart w:id="26" w:name="_Toc469574669"/>
      <w:bookmarkStart w:id="27" w:name="_Toc55379223"/>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8</w:t>
      </w:r>
      <w:r>
        <w:rPr>
          <w:rFonts w:hint="eastAsia"/>
        </w:rPr>
        <w:t>月</w:t>
      </w:r>
      <w:r>
        <w:rPr>
          <w:rFonts w:hint="eastAsia"/>
          <w:u w:val="single"/>
          <w:lang w:val="en-US" w:eastAsia="zh-CN"/>
        </w:rPr>
        <w:t>6</w:t>
      </w:r>
      <w:r>
        <w:rPr>
          <w:rFonts w:hint="eastAsia"/>
        </w:rPr>
        <w:t>日</w:t>
      </w:r>
      <w:r>
        <w:rPr>
          <w:rFonts w:hint="eastAsia"/>
          <w:u w:val="single"/>
          <w:lang w:val="en-US" w:eastAsia="zh-CN"/>
        </w:rPr>
        <w:t>10</w:t>
      </w:r>
      <w:r>
        <w:rPr>
          <w:rFonts w:hint="eastAsia"/>
        </w:rPr>
        <w:t>时</w:t>
      </w:r>
      <w:r>
        <w:rPr>
          <w:rFonts w:hint="eastAsia"/>
          <w:u w:val="single"/>
          <w:lang w:val="en-US" w:eastAsia="zh-CN"/>
        </w:rPr>
        <w:t>00</w:t>
      </w:r>
      <w:r>
        <w:rPr>
          <w:rFonts w:hint="eastAsia"/>
        </w:rPr>
        <w:t>分(北京时间)至响应截止时间。</w:t>
      </w:r>
    </w:p>
    <w:p w14:paraId="536715B6">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6E88D2A8">
      <w:r>
        <w:rPr>
          <w:rFonts w:hint="eastAsia"/>
        </w:rPr>
        <w:t>6.3 逾期送达的响应文件，不予接收。</w:t>
      </w:r>
    </w:p>
    <w:p w14:paraId="744E2CED">
      <w:pPr>
        <w:pStyle w:val="3"/>
      </w:pPr>
      <w:r>
        <w:rPr>
          <w:rFonts w:hint="eastAsia"/>
        </w:rPr>
        <w:t>7. 发布公告的媒介</w:t>
      </w:r>
      <w:bookmarkEnd w:id="25"/>
      <w:bookmarkEnd w:id="26"/>
      <w:bookmarkEnd w:id="27"/>
    </w:p>
    <w:p w14:paraId="6DF4CDAE">
      <w:bookmarkStart w:id="28" w:name="_Toc469574670"/>
      <w:bookmarkStart w:id="29" w:name="_Toc89675133"/>
      <w:bookmarkStart w:id="30" w:name="_Toc55379224"/>
      <w:bookmarkStart w:id="31" w:name="_Toc250565211"/>
      <w:r>
        <w:rPr>
          <w:rFonts w:hint="eastAsia"/>
        </w:rPr>
        <w:t>本次询比公告同时在《重庆市公共资源交易网（www.cqggzy.com）》《重庆三峡银行官网（https://www.ccqtgb.com）》和《中国招标投标公共服务平台（http://www.cebpubservice.com）》上发布。</w:t>
      </w:r>
    </w:p>
    <w:p w14:paraId="7ABFFBE0">
      <w:pPr>
        <w:pStyle w:val="3"/>
      </w:pPr>
      <w:r>
        <w:rPr>
          <w:rFonts w:hint="eastAsia"/>
        </w:rPr>
        <w:t>8. 联系方式</w:t>
      </w:r>
      <w:bookmarkEnd w:id="28"/>
      <w:bookmarkEnd w:id="29"/>
      <w:bookmarkEnd w:id="30"/>
      <w:bookmarkEnd w:id="31"/>
    </w:p>
    <w:p w14:paraId="633A3559"/>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2FA8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AD5F1F3">
            <w:pPr>
              <w:ind w:firstLine="0" w:firstLineChars="0"/>
              <w:jc w:val="left"/>
            </w:pPr>
            <w:r>
              <w:rPr>
                <w:rFonts w:hint="eastAsia"/>
              </w:rPr>
              <w:t>8.1 项目需求咨询</w:t>
            </w:r>
          </w:p>
        </w:tc>
      </w:tr>
      <w:tr w14:paraId="1B9B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747FB29">
            <w:pPr>
              <w:ind w:firstLine="0" w:firstLineChars="0"/>
              <w:jc w:val="left"/>
              <w:rPr>
                <w:rFonts w:cs="宋体"/>
                <w:szCs w:val="21"/>
              </w:rPr>
            </w:pPr>
            <w:r>
              <w:rPr>
                <w:rFonts w:hint="eastAsia"/>
              </w:rPr>
              <w:t>项目联系人：</w:t>
            </w:r>
            <w:r>
              <w:t>白老师</w:t>
            </w:r>
          </w:p>
        </w:tc>
        <w:tc>
          <w:tcPr>
            <w:tcW w:w="4480" w:type="dxa"/>
            <w:tcBorders>
              <w:top w:val="nil"/>
              <w:left w:val="nil"/>
              <w:bottom w:val="nil"/>
              <w:right w:val="single" w:color="auto" w:sz="4" w:space="0"/>
            </w:tcBorders>
          </w:tcPr>
          <w:p w14:paraId="017F79E9">
            <w:pPr>
              <w:ind w:firstLine="0" w:firstLineChars="0"/>
              <w:jc w:val="left"/>
              <w:rPr>
                <w:rFonts w:cs="宋体"/>
                <w:szCs w:val="21"/>
              </w:rPr>
            </w:pPr>
            <w:r>
              <w:rPr>
                <w:rFonts w:hint="eastAsia"/>
              </w:rPr>
              <w:t>联系方式：</w:t>
            </w:r>
            <w:r>
              <w:t>18908375995</w:t>
            </w:r>
          </w:p>
        </w:tc>
      </w:tr>
      <w:tr w14:paraId="1EF6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CCA8A4">
            <w:pPr>
              <w:ind w:firstLine="0" w:firstLineChars="0"/>
              <w:jc w:val="left"/>
            </w:pPr>
          </w:p>
        </w:tc>
      </w:tr>
      <w:tr w14:paraId="2AE9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DCB05DE">
            <w:pPr>
              <w:ind w:firstLine="0" w:firstLineChars="0"/>
              <w:jc w:val="left"/>
            </w:pPr>
            <w:r>
              <w:rPr>
                <w:rFonts w:hint="eastAsia"/>
              </w:rPr>
              <w:t>8.2 项目流程咨询</w:t>
            </w:r>
          </w:p>
        </w:tc>
      </w:tr>
      <w:tr w14:paraId="3541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79F7832">
            <w:pPr>
              <w:ind w:firstLine="0" w:firstLineChars="0"/>
              <w:jc w:val="left"/>
            </w:pPr>
            <w:r>
              <w:rPr>
                <w:rFonts w:hint="eastAsia"/>
              </w:rPr>
              <w:t>平台服务机构：重庆联合产权交易所集团股份有限公司</w:t>
            </w:r>
          </w:p>
        </w:tc>
      </w:tr>
      <w:tr w14:paraId="511D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9857C7A">
            <w:pPr>
              <w:ind w:firstLine="0" w:firstLineChars="0"/>
              <w:jc w:val="left"/>
              <w:rPr>
                <w:rFonts w:hint="eastAsia" w:eastAsia="宋体" w:cs="宋体"/>
                <w:szCs w:val="21"/>
                <w:lang w:eastAsia="zh-CN"/>
              </w:rPr>
            </w:pPr>
            <w:r>
              <w:rPr>
                <w:rFonts w:hint="eastAsia"/>
              </w:rPr>
              <w:t>平台联系人：</w:t>
            </w:r>
            <w:r>
              <w:rPr>
                <w:rFonts w:hint="eastAsia"/>
                <w:lang w:val="en-US" w:eastAsia="zh-CN"/>
              </w:rPr>
              <w:t>罗</w:t>
            </w:r>
            <w:r>
              <w:rPr>
                <w:rFonts w:hint="eastAsia"/>
                <w:lang w:eastAsia="zh-CN"/>
              </w:rPr>
              <w:t>老师</w:t>
            </w:r>
          </w:p>
        </w:tc>
        <w:tc>
          <w:tcPr>
            <w:tcW w:w="4480" w:type="dxa"/>
            <w:tcBorders>
              <w:top w:val="nil"/>
              <w:left w:val="nil"/>
              <w:bottom w:val="nil"/>
              <w:right w:val="single" w:color="auto" w:sz="4" w:space="0"/>
            </w:tcBorders>
          </w:tcPr>
          <w:p w14:paraId="2C91B60E">
            <w:pPr>
              <w:ind w:firstLine="0" w:firstLineChars="0"/>
              <w:jc w:val="left"/>
              <w:rPr>
                <w:rFonts w:cs="宋体"/>
                <w:szCs w:val="21"/>
              </w:rPr>
            </w:pPr>
            <w:r>
              <w:rPr>
                <w:rFonts w:hint="eastAsia"/>
              </w:rPr>
              <w:t>联系方式：023-63621694</w:t>
            </w:r>
          </w:p>
        </w:tc>
      </w:tr>
      <w:tr w14:paraId="773C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74EA3AC">
            <w:pPr>
              <w:ind w:firstLine="0" w:firstLineChars="0"/>
              <w:jc w:val="left"/>
            </w:pPr>
          </w:p>
        </w:tc>
      </w:tr>
      <w:tr w14:paraId="2793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2E31BFC">
            <w:pPr>
              <w:ind w:firstLine="0" w:firstLineChars="0"/>
              <w:jc w:val="left"/>
            </w:pPr>
            <w:r>
              <w:rPr>
                <w:rFonts w:hint="eastAsia"/>
              </w:rPr>
              <w:t>8.3 采购人联系方式</w:t>
            </w:r>
          </w:p>
        </w:tc>
      </w:tr>
      <w:tr w14:paraId="6985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91A634A">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294FA2A7">
            <w:pPr>
              <w:ind w:firstLine="0" w:firstLineChars="0"/>
              <w:jc w:val="left"/>
              <w:rPr>
                <w:rFonts w:cs="宋体"/>
                <w:szCs w:val="21"/>
              </w:rPr>
            </w:pPr>
            <w:r>
              <w:rPr>
                <w:rFonts w:hint="eastAsia"/>
              </w:rPr>
              <w:t>联系方式：023-88890395</w:t>
            </w:r>
          </w:p>
        </w:tc>
      </w:tr>
      <w:tr w14:paraId="5F28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74BFF27">
            <w:pPr>
              <w:ind w:firstLine="0" w:firstLineChars="0"/>
              <w:jc w:val="left"/>
            </w:pPr>
            <w:r>
              <w:rPr>
                <w:rFonts w:hint="eastAsia"/>
              </w:rPr>
              <w:t>采购人地址：重庆市渝北区嘉州路88号中渝国际都会4号写字楼21层</w:t>
            </w:r>
          </w:p>
        </w:tc>
      </w:tr>
    </w:tbl>
    <w:p w14:paraId="1E88AB6A"/>
    <w:p w14:paraId="1DD35660">
      <w:pPr>
        <w:spacing w:line="240" w:lineRule="auto"/>
        <w:ind w:firstLine="0" w:firstLineChars="0"/>
        <w:jc w:val="right"/>
      </w:pPr>
      <w:r>
        <w:rPr>
          <w:rFonts w:hint="eastAsia"/>
        </w:rPr>
        <w:t>重庆三峡银行股份有限公司</w:t>
      </w:r>
    </w:p>
    <w:p w14:paraId="551D4DA0">
      <w:pPr>
        <w:jc w:val="right"/>
      </w:pP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21</w:t>
      </w:r>
      <w:r>
        <w:rPr>
          <w:rFonts w:hint="eastAsia"/>
        </w:rPr>
        <w:t>日</w:t>
      </w:r>
    </w:p>
    <w:p w14:paraId="77CBDBD6">
      <w:pPr>
        <w:sectPr>
          <w:footerReference r:id="rId5" w:type="default"/>
          <w:pgSz w:w="11906" w:h="16838"/>
          <w:pgMar w:top="1440" w:right="1800" w:bottom="1440" w:left="1800" w:header="851" w:footer="992" w:gutter="0"/>
          <w:pgNumType w:fmt="decimal" w:start="1"/>
          <w:cols w:space="720" w:num="1"/>
          <w:docGrid w:type="lines" w:linePitch="312" w:charSpace="0"/>
        </w:sectPr>
      </w:pPr>
      <w:r>
        <w:br w:type="page"/>
      </w:r>
      <w:bookmarkStart w:id="32" w:name="_Toc303066033"/>
      <w:bookmarkStart w:id="33" w:name="_Toc89675159"/>
    </w:p>
    <w:p w14:paraId="5796E53B">
      <w:pPr>
        <w:pStyle w:val="2"/>
      </w:pPr>
      <w:bookmarkStart w:id="34" w:name="_Toc30489"/>
      <w:bookmarkStart w:id="35" w:name="_Toc10417"/>
      <w:r>
        <w:rPr>
          <w:rFonts w:hint="eastAsia"/>
        </w:rPr>
        <w:t>第二章 响应人须知</w:t>
      </w:r>
      <w:bookmarkEnd w:id="32"/>
      <w:bookmarkEnd w:id="33"/>
      <w:bookmarkEnd w:id="34"/>
      <w:bookmarkEnd w:id="35"/>
    </w:p>
    <w:p w14:paraId="263924B8">
      <w:pPr>
        <w:pStyle w:val="3"/>
      </w:pPr>
      <w:bookmarkStart w:id="36" w:name="_Toc89675160"/>
      <w:r>
        <w:rPr>
          <w:rFonts w:hint="eastAsia"/>
        </w:rPr>
        <w:t>1. 采购人</w:t>
      </w:r>
    </w:p>
    <w:p w14:paraId="2DAF7D27">
      <w:r>
        <w:t>重庆三峡银行股份有限公司</w:t>
      </w:r>
      <w:r>
        <w:rPr>
          <w:rFonts w:hint="eastAsia"/>
        </w:rPr>
        <w:t>。</w:t>
      </w:r>
    </w:p>
    <w:bookmarkEnd w:id="36"/>
    <w:p w14:paraId="25CF8F0C">
      <w:pPr>
        <w:pStyle w:val="3"/>
      </w:pPr>
      <w:bookmarkStart w:id="37" w:name="_Toc89675161"/>
      <w:r>
        <w:rPr>
          <w:rFonts w:hint="eastAsia"/>
        </w:rPr>
        <w:t xml:space="preserve">2. </w:t>
      </w:r>
      <w:bookmarkEnd w:id="37"/>
      <w:r>
        <w:rPr>
          <w:rFonts w:hint="eastAsia"/>
        </w:rPr>
        <w:t>响应人</w:t>
      </w:r>
    </w:p>
    <w:p w14:paraId="0D68B3B0">
      <w:r>
        <w:rPr>
          <w:rFonts w:hint="eastAsia"/>
        </w:rPr>
        <w:t>为采购人提供工程、货物和服务的承包商、供货商和服务商。</w:t>
      </w:r>
    </w:p>
    <w:p w14:paraId="048BC28B">
      <w:pPr>
        <w:pStyle w:val="4"/>
      </w:pPr>
      <w:r>
        <w:rPr>
          <w:rFonts w:hint="eastAsia"/>
        </w:rPr>
        <w:t>2.1 合格响应人条件</w:t>
      </w:r>
    </w:p>
    <w:p w14:paraId="2C3997F8">
      <w:r>
        <w:rPr>
          <w:rFonts w:hint="eastAsia"/>
        </w:rPr>
        <w:t>合格响应人应完全符合</w:t>
      </w:r>
      <w:bookmarkStart w:id="38" w:name="突出显示"/>
      <w:r>
        <w:rPr>
          <w:rFonts w:hint="eastAsia"/>
        </w:rPr>
        <w:t>询比</w:t>
      </w:r>
      <w:bookmarkEnd w:id="38"/>
      <w:r>
        <w:rPr>
          <w:rFonts w:hint="eastAsia"/>
        </w:rPr>
        <w:t>文件第一章中规定的响应人资格条件，并对</w:t>
      </w:r>
      <w:bookmarkStart w:id="39" w:name="突出显示"/>
      <w:r>
        <w:rPr>
          <w:rFonts w:hint="eastAsia"/>
        </w:rPr>
        <w:t>询比</w:t>
      </w:r>
      <w:bookmarkEnd w:id="39"/>
      <w:r>
        <w:rPr>
          <w:rFonts w:hint="eastAsia"/>
        </w:rPr>
        <w:t>文件作出实质性响应。</w:t>
      </w:r>
    </w:p>
    <w:p w14:paraId="7CF28E55">
      <w:pPr>
        <w:pStyle w:val="4"/>
      </w:pPr>
      <w:r>
        <w:rPr>
          <w:rFonts w:hint="eastAsia"/>
        </w:rPr>
        <w:t>2.2 响应人的风险</w:t>
      </w:r>
    </w:p>
    <w:p w14:paraId="6F9A2FD0">
      <w:r>
        <w:rPr>
          <w:rFonts w:hint="eastAsia"/>
        </w:rPr>
        <w:t>响应人没有按照</w:t>
      </w:r>
      <w:bookmarkStart w:id="40" w:name="突出显示"/>
      <w:r>
        <w:rPr>
          <w:rFonts w:hint="eastAsia"/>
        </w:rPr>
        <w:t>询比</w:t>
      </w:r>
      <w:bookmarkEnd w:id="40"/>
      <w:r>
        <w:rPr>
          <w:rFonts w:hint="eastAsia"/>
        </w:rPr>
        <w:t>文件要求提供全部资料，或者响应人没有对</w:t>
      </w:r>
      <w:bookmarkStart w:id="41" w:name="突出显示"/>
      <w:r>
        <w:rPr>
          <w:rFonts w:hint="eastAsia"/>
        </w:rPr>
        <w:t>询比</w:t>
      </w:r>
      <w:bookmarkEnd w:id="41"/>
      <w:r>
        <w:rPr>
          <w:rFonts w:hint="eastAsia"/>
        </w:rPr>
        <w:t>文件在各方面作出实质性响应，可能导致响应被拒绝或评定为无效响应。</w:t>
      </w:r>
    </w:p>
    <w:p w14:paraId="3329D841">
      <w:pPr>
        <w:pStyle w:val="3"/>
      </w:pPr>
      <w:bookmarkStart w:id="42" w:name="_Toc89675162"/>
      <w:r>
        <w:rPr>
          <w:rFonts w:hint="eastAsia"/>
        </w:rPr>
        <w:t xml:space="preserve">3. </w:t>
      </w:r>
      <w:bookmarkEnd w:id="42"/>
      <w:bookmarkStart w:id="43" w:name="突出显示"/>
      <w:r>
        <w:rPr>
          <w:rFonts w:hint="eastAsia"/>
        </w:rPr>
        <w:t>询比</w:t>
      </w:r>
      <w:bookmarkEnd w:id="43"/>
      <w:r>
        <w:rPr>
          <w:rFonts w:hint="eastAsia"/>
        </w:rPr>
        <w:t>文件</w:t>
      </w:r>
    </w:p>
    <w:p w14:paraId="524EFFE1">
      <w:r>
        <w:rPr>
          <w:rFonts w:hint="eastAsia"/>
        </w:rPr>
        <w:t>采购人根据自身采购方案或需求编制的采购文件。</w:t>
      </w:r>
    </w:p>
    <w:p w14:paraId="2295B02F">
      <w:bookmarkStart w:id="44" w:name="突出显示"/>
      <w:r>
        <w:rPr>
          <w:rFonts w:hint="eastAsia"/>
        </w:rPr>
        <w:t>询比</w:t>
      </w:r>
      <w:bookmarkEnd w:id="44"/>
      <w:r>
        <w:rPr>
          <w:rFonts w:hint="eastAsia"/>
        </w:rPr>
        <w:t>文件是响应人编制响应文件的依据，是评审委员会评判依据和标准。</w:t>
      </w:r>
      <w:bookmarkStart w:id="45" w:name="突出显示"/>
      <w:r>
        <w:rPr>
          <w:rFonts w:hint="eastAsia"/>
        </w:rPr>
        <w:t>询比</w:t>
      </w:r>
      <w:bookmarkEnd w:id="45"/>
      <w:r>
        <w:rPr>
          <w:rFonts w:hint="eastAsia"/>
        </w:rPr>
        <w:t>文件也是采购人与成交供应商签订合同的基础。</w:t>
      </w:r>
    </w:p>
    <w:p w14:paraId="182A0FA9">
      <w:r>
        <w:rPr>
          <w:rFonts w:hint="eastAsia"/>
        </w:rPr>
        <w:t>采购人对</w:t>
      </w:r>
      <w:bookmarkStart w:id="46" w:name="突出显示"/>
      <w:r>
        <w:rPr>
          <w:rFonts w:hint="eastAsia"/>
        </w:rPr>
        <w:t>询比</w:t>
      </w:r>
      <w:bookmarkEnd w:id="46"/>
      <w:r>
        <w:rPr>
          <w:rFonts w:hint="eastAsia"/>
        </w:rPr>
        <w:t>文件所作的一切有效的书面通知、修改及补充，都是</w:t>
      </w:r>
      <w:bookmarkStart w:id="47" w:name="突出显示"/>
      <w:r>
        <w:rPr>
          <w:rFonts w:hint="eastAsia"/>
        </w:rPr>
        <w:t>询比</w:t>
      </w:r>
      <w:bookmarkEnd w:id="47"/>
      <w:r>
        <w:rPr>
          <w:rFonts w:hint="eastAsia"/>
        </w:rPr>
        <w:t>文件不可分割的部分。</w:t>
      </w:r>
    </w:p>
    <w:p w14:paraId="1F04FC70">
      <w:pPr>
        <w:pStyle w:val="3"/>
      </w:pPr>
      <w:bookmarkStart w:id="48" w:name="_Toc89675163"/>
      <w:r>
        <w:rPr>
          <w:rFonts w:hint="eastAsia"/>
        </w:rPr>
        <w:t xml:space="preserve">4. </w:t>
      </w:r>
      <w:bookmarkEnd w:id="48"/>
      <w:r>
        <w:rPr>
          <w:rFonts w:hint="eastAsia"/>
        </w:rPr>
        <w:t>响应</w:t>
      </w:r>
    </w:p>
    <w:p w14:paraId="41DFD467">
      <w:r>
        <w:rPr>
          <w:rFonts w:hint="eastAsia"/>
        </w:rPr>
        <w:t>响应人应当按照</w:t>
      </w:r>
      <w:bookmarkStart w:id="49" w:name="突出显示"/>
      <w:r>
        <w:rPr>
          <w:rFonts w:hint="eastAsia"/>
        </w:rPr>
        <w:t>询比</w:t>
      </w:r>
      <w:bookmarkEnd w:id="49"/>
      <w:r>
        <w:rPr>
          <w:rFonts w:hint="eastAsia"/>
        </w:rPr>
        <w:t>文件的要求编制响应文件，并对</w:t>
      </w:r>
      <w:bookmarkStart w:id="50" w:name="突出显示"/>
      <w:r>
        <w:rPr>
          <w:rFonts w:hint="eastAsia"/>
        </w:rPr>
        <w:t>询比</w:t>
      </w:r>
      <w:bookmarkEnd w:id="50"/>
      <w:r>
        <w:rPr>
          <w:rFonts w:hint="eastAsia"/>
        </w:rPr>
        <w:t>文件提出的要求和条件作出实质性响应。</w:t>
      </w:r>
    </w:p>
    <w:p w14:paraId="4642245F">
      <w:pPr>
        <w:pStyle w:val="4"/>
      </w:pPr>
      <w:r>
        <w:rPr>
          <w:rFonts w:hint="eastAsia"/>
        </w:rPr>
        <w:t>4.1 响应文件</w:t>
      </w:r>
    </w:p>
    <w:p w14:paraId="1FB7BFCD">
      <w:r>
        <w:rPr>
          <w:rFonts w:hint="eastAsia"/>
        </w:rPr>
        <w:t>参与</w:t>
      </w:r>
      <w:bookmarkStart w:id="51" w:name="突出显示"/>
      <w:r>
        <w:rPr>
          <w:rFonts w:hint="eastAsia"/>
        </w:rPr>
        <w:t>询比</w:t>
      </w:r>
      <w:bookmarkEnd w:id="51"/>
      <w:r>
        <w:rPr>
          <w:rFonts w:hint="eastAsia"/>
        </w:rPr>
        <w:t>活动的响应人按照</w:t>
      </w:r>
      <w:bookmarkStart w:id="52" w:name="突出显示"/>
      <w:r>
        <w:rPr>
          <w:rFonts w:hint="eastAsia"/>
        </w:rPr>
        <w:t>询比</w:t>
      </w:r>
      <w:bookmarkEnd w:id="52"/>
      <w:r>
        <w:rPr>
          <w:rFonts w:hint="eastAsia"/>
        </w:rPr>
        <w:t>文件的要求编制提交的要约文件的统称。</w:t>
      </w:r>
    </w:p>
    <w:p w14:paraId="030D9C94">
      <w:pPr>
        <w:pStyle w:val="4"/>
      </w:pPr>
      <w:r>
        <w:rPr>
          <w:rFonts w:hint="eastAsia"/>
        </w:rPr>
        <w:t>4.2 响应文件组成</w:t>
      </w:r>
    </w:p>
    <w:p w14:paraId="4FEC95AC">
      <w:r>
        <w:rPr>
          <w:rFonts w:hint="eastAsia"/>
        </w:rPr>
        <w:t>响应文件由响应人所作的一切有效补充、修改和承诺等文件组成，响应人应按照第六章“响应文件格式”规定的目录顺序组织编写和装订，否则有可能影响响应人的响应文件评审。</w:t>
      </w:r>
    </w:p>
    <w:p w14:paraId="301AF0CC">
      <w:pPr>
        <w:pStyle w:val="4"/>
      </w:pPr>
      <w:r>
        <w:rPr>
          <w:rFonts w:hint="eastAsia"/>
        </w:rPr>
        <w:t>4.3 联合响应</w:t>
      </w:r>
    </w:p>
    <w:p w14:paraId="6D9BF1F1">
      <w:r>
        <w:rPr>
          <w:rFonts w:hint="eastAsia"/>
        </w:rPr>
        <w:t>本</w:t>
      </w:r>
      <w:bookmarkStart w:id="53" w:name="突出显示"/>
      <w:r>
        <w:rPr>
          <w:rFonts w:hint="eastAsia"/>
        </w:rPr>
        <w:t>询比</w:t>
      </w:r>
      <w:bookmarkEnd w:id="53"/>
      <w:r>
        <w:rPr>
          <w:rFonts w:hint="eastAsia"/>
        </w:rPr>
        <w:t>项目不接受联合响应</w:t>
      </w:r>
    </w:p>
    <w:p w14:paraId="60854C0F">
      <w:pPr>
        <w:pStyle w:val="4"/>
      </w:pPr>
      <w:r>
        <w:rPr>
          <w:rFonts w:hint="eastAsia"/>
        </w:rPr>
        <w:t>4.4 响应有效期</w:t>
      </w:r>
    </w:p>
    <w:p w14:paraId="08E54A65">
      <w:r>
        <w:rPr>
          <w:rFonts w:hint="eastAsia"/>
        </w:rPr>
        <w:t>响应有效期为响应截止时间后90天内。</w:t>
      </w:r>
    </w:p>
    <w:p w14:paraId="354100E3">
      <w:pPr>
        <w:pStyle w:val="4"/>
      </w:pPr>
      <w:r>
        <w:rPr>
          <w:rFonts w:hint="eastAsia"/>
        </w:rPr>
        <w:t>4.5 响应保证金</w:t>
      </w:r>
    </w:p>
    <w:p w14:paraId="438E3421">
      <w:r>
        <w:rPr>
          <w:rFonts w:hint="eastAsia"/>
        </w:rPr>
        <w:t>4.5.1 响应人应在响应截止时间前，按</w:t>
      </w:r>
      <w:bookmarkStart w:id="54" w:name="突出显示"/>
      <w:r>
        <w:rPr>
          <w:rFonts w:hint="eastAsia"/>
        </w:rPr>
        <w:t>询比</w:t>
      </w:r>
      <w:bookmarkEnd w:id="54"/>
      <w:r>
        <w:rPr>
          <w:rFonts w:hint="eastAsia"/>
        </w:rPr>
        <w:t>文件第一章规定向采购人缴纳响应保证金。</w:t>
      </w:r>
    </w:p>
    <w:p w14:paraId="13CA5442">
      <w:r>
        <w:rPr>
          <w:rFonts w:hint="eastAsia"/>
        </w:rPr>
        <w:t>4.5.2 响应保证金为响应的有效约束条件。</w:t>
      </w:r>
    </w:p>
    <w:p w14:paraId="7A38E6F5">
      <w:r>
        <w:rPr>
          <w:rFonts w:hint="eastAsia"/>
        </w:rPr>
        <w:t>4.5.3 响应保证金有效期与响应文件有效期一致。</w:t>
      </w:r>
    </w:p>
    <w:p w14:paraId="1463F7E4">
      <w:r>
        <w:rPr>
          <w:rFonts w:hint="eastAsia"/>
        </w:rPr>
        <w:t>4.5.4 响应保证金币种应与响应报价币种相同。</w:t>
      </w:r>
    </w:p>
    <w:p w14:paraId="736033BB">
      <w:r>
        <w:rPr>
          <w:rFonts w:hint="eastAsia"/>
        </w:rPr>
        <w:t>4.5.5 响应保证金的退还：</w:t>
      </w:r>
    </w:p>
    <w:p w14:paraId="04ECAAF8">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49237FCF">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51D81B85">
      <w:r>
        <w:rPr>
          <w:rFonts w:hint="eastAsia"/>
        </w:rPr>
        <w:t>响应保证金专用账户由重庆市公共资源交易中心制定，关于保证金相关情况的问题请咨询重庆市公共资源交易中心，联系电话023-63621694。</w:t>
      </w:r>
    </w:p>
    <w:p w14:paraId="5F21CE1B">
      <w:r>
        <w:rPr>
          <w:rFonts w:hint="eastAsia"/>
        </w:rPr>
        <w:t>4.5.6 响应人有下列情形之一的，响应保证金将不予退还：</w:t>
      </w:r>
    </w:p>
    <w:p w14:paraId="0D62AD32">
      <w:r>
        <w:rPr>
          <w:rFonts w:hint="eastAsia"/>
        </w:rPr>
        <w:t>4.5.6.1 响应人在响应有效期内撤销响应文件的；</w:t>
      </w:r>
    </w:p>
    <w:p w14:paraId="74BD0E55">
      <w:r>
        <w:rPr>
          <w:rFonts w:hint="eastAsia"/>
        </w:rPr>
        <w:t>4.5.6.2 响应人在响应过程中弄虚作假，提供虚假材料的；</w:t>
      </w:r>
    </w:p>
    <w:p w14:paraId="0D3A43C9">
      <w:r>
        <w:rPr>
          <w:rFonts w:hint="eastAsia"/>
        </w:rPr>
        <w:t>4.5.6.3 成交供应商无故弃选或无正当理由不与采购人签订合同的；</w:t>
      </w:r>
    </w:p>
    <w:p w14:paraId="0A3954CB">
      <w:r>
        <w:rPr>
          <w:rFonts w:hint="eastAsia"/>
        </w:rPr>
        <w:t>4.5.6.4 成交供应商将成交项目转让给他人或者在响应文件中未说明且未经</w:t>
      </w:r>
      <w:bookmarkStart w:id="55" w:name="突出显示"/>
      <w:r>
        <w:rPr>
          <w:rFonts w:hint="eastAsia"/>
        </w:rPr>
        <w:t>询比</w:t>
      </w:r>
      <w:bookmarkEnd w:id="55"/>
      <w:r>
        <w:rPr>
          <w:rFonts w:hint="eastAsia"/>
        </w:rPr>
        <w:t>单位同意，将成交项目分包给他人的；</w:t>
      </w:r>
    </w:p>
    <w:p w14:paraId="54B95CBF">
      <w:r>
        <w:rPr>
          <w:rFonts w:hint="eastAsia"/>
        </w:rPr>
        <w:t>4.5.6.5 成交供应商拒绝履行合同义务的；</w:t>
      </w:r>
    </w:p>
    <w:p w14:paraId="60E34B75">
      <w:r>
        <w:rPr>
          <w:rFonts w:hint="eastAsia"/>
        </w:rPr>
        <w:t>4.5.6.6 其他严重扰乱</w:t>
      </w:r>
      <w:bookmarkStart w:id="56" w:name="突出显示"/>
      <w:r>
        <w:rPr>
          <w:rFonts w:hint="eastAsia"/>
        </w:rPr>
        <w:t>询比</w:t>
      </w:r>
      <w:bookmarkEnd w:id="56"/>
      <w:r>
        <w:rPr>
          <w:rFonts w:hint="eastAsia"/>
        </w:rPr>
        <w:t>程序的；</w:t>
      </w:r>
    </w:p>
    <w:p w14:paraId="09B4E36A">
      <w:pPr>
        <w:pStyle w:val="4"/>
      </w:pPr>
      <w:r>
        <w:rPr>
          <w:rFonts w:hint="eastAsia"/>
        </w:rPr>
        <w:t>4.6 响应文件的份数和签署</w:t>
      </w:r>
    </w:p>
    <w:p w14:paraId="1DDC7DA4">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2E4AEAD">
      <w:r>
        <w:rPr>
          <w:rFonts w:hint="eastAsia"/>
        </w:rPr>
        <w:t>4.6.2 响应文件正本中，每一页均应由响应人加盖公章，其中规定格式的文件应当按要求签名和加盖响应人公章。</w:t>
      </w:r>
    </w:p>
    <w:p w14:paraId="69280287">
      <w:r>
        <w:rPr>
          <w:rFonts w:hint="eastAsia"/>
        </w:rPr>
        <w:t>4.6.3 若响应人对响应文件的错处作必要修改，则应在修改处加盖响应人公章或由法人或委托代理人签字确认。</w:t>
      </w:r>
    </w:p>
    <w:p w14:paraId="18AE203A">
      <w:r>
        <w:rPr>
          <w:rFonts w:hint="eastAsia"/>
        </w:rPr>
        <w:t>4.6.4 电报、电话、邮寄、传真形式的响应文件概不接受。</w:t>
      </w:r>
    </w:p>
    <w:p w14:paraId="645914C6">
      <w:pPr>
        <w:pStyle w:val="4"/>
      </w:pPr>
      <w:r>
        <w:rPr>
          <w:rFonts w:hint="eastAsia"/>
        </w:rPr>
        <w:t>4.7 响应文件的密封与标记</w:t>
      </w:r>
    </w:p>
    <w:p w14:paraId="42B19210">
      <w:r>
        <w:rPr>
          <w:rFonts w:hint="eastAsia"/>
        </w:rPr>
        <w:t>响应文件的正本、副本、电子文件装入一个文件大袋进行密封。密封袋上注明项目名称、响应人名称及“不准提前启封”字样。信封的封口须加盖响应人公章或授权代表签字。</w:t>
      </w:r>
    </w:p>
    <w:p w14:paraId="2B960DBC">
      <w:r>
        <w:rPr>
          <w:rFonts w:hint="eastAsia"/>
        </w:rPr>
        <w:t>如果未按上述规定进行密封和标记，则其响应将作为无效响应处理。</w:t>
      </w:r>
    </w:p>
    <w:p w14:paraId="7D7572D7">
      <w:pPr>
        <w:pStyle w:val="4"/>
      </w:pPr>
      <w:r>
        <w:rPr>
          <w:rFonts w:hint="eastAsia"/>
        </w:rPr>
        <w:t>4.8 响应报价</w:t>
      </w:r>
    </w:p>
    <w:p w14:paraId="6D31B0BE">
      <w:r>
        <w:rPr>
          <w:rFonts w:hint="eastAsia"/>
        </w:rPr>
        <w:t>4.8.1 响应人应严格按照“响应文件格式”填写报价。</w:t>
      </w:r>
    </w:p>
    <w:p w14:paraId="082A5A2E">
      <w:r>
        <w:rPr>
          <w:rFonts w:hint="eastAsia"/>
        </w:rPr>
        <w:t>4.8.2 响应人的报价为一次性报价，即在响应有效期内响应价格固定不变。</w:t>
      </w:r>
    </w:p>
    <w:p w14:paraId="3941B558">
      <w:r>
        <w:rPr>
          <w:rFonts w:hint="eastAsia"/>
        </w:rPr>
        <w:t>4.8.3 本项目只接受一个响应报价，有选择的或有条件的响应将不予接受。</w:t>
      </w:r>
    </w:p>
    <w:p w14:paraId="4BEB15F3">
      <w:r>
        <w:rPr>
          <w:rFonts w:hint="eastAsia"/>
        </w:rPr>
        <w:t>4.8.4 响应报价不得高于最高限价。</w:t>
      </w:r>
    </w:p>
    <w:p w14:paraId="6DCFCD0F">
      <w:pPr>
        <w:pStyle w:val="4"/>
      </w:pPr>
      <w:r>
        <w:rPr>
          <w:rFonts w:hint="eastAsia"/>
        </w:rPr>
        <w:t>4.9 修正错误</w:t>
      </w:r>
    </w:p>
    <w:p w14:paraId="64933BC1">
      <w:r>
        <w:rPr>
          <w:rFonts w:hint="eastAsia"/>
        </w:rPr>
        <w:t>若响应文件出现计算或表达上的错误，修正错误的原则如下：</w:t>
      </w:r>
    </w:p>
    <w:p w14:paraId="4A684A10">
      <w:r>
        <w:rPr>
          <w:rFonts w:hint="eastAsia"/>
        </w:rPr>
        <w:t>4.9.1 响应文件的大写金额和小写金额不一致的，以大写金额为准；</w:t>
      </w:r>
    </w:p>
    <w:p w14:paraId="16E06028">
      <w:r>
        <w:rPr>
          <w:rFonts w:hint="eastAsia"/>
        </w:rPr>
        <w:t>4.9.2 总价金额与按单价汇总金额不一致的，以单价金额计算结果为准；</w:t>
      </w:r>
    </w:p>
    <w:p w14:paraId="789A327A">
      <w:r>
        <w:rPr>
          <w:rFonts w:hint="eastAsia"/>
        </w:rPr>
        <w:t>4.9.3 单价金额小数点有明显错位的，应以总价为准，并修正单价；</w:t>
      </w:r>
    </w:p>
    <w:p w14:paraId="1A1ADC24">
      <w:r>
        <w:rPr>
          <w:rFonts w:hint="eastAsia"/>
        </w:rPr>
        <w:t>4.9.4 对不同文字文本响应文件的解释发生异议的，以中文文本为准。</w:t>
      </w:r>
    </w:p>
    <w:p w14:paraId="2CD15C56">
      <w:r>
        <w:rPr>
          <w:rFonts w:hint="eastAsia"/>
        </w:rPr>
        <w:t>4.9.5 含税金额与不含税金额不一致的，以含税金额为准。</w:t>
      </w:r>
    </w:p>
    <w:p w14:paraId="534F15B1">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6D32EDD1">
      <w:pPr>
        <w:pStyle w:val="3"/>
      </w:pPr>
      <w:bookmarkStart w:id="57" w:name="_Toc89675166"/>
      <w:r>
        <w:rPr>
          <w:rFonts w:hint="eastAsia"/>
        </w:rPr>
        <w:t xml:space="preserve">5. </w:t>
      </w:r>
      <w:bookmarkStart w:id="58" w:name="突出显示"/>
      <w:r>
        <w:rPr>
          <w:rFonts w:hint="eastAsia"/>
        </w:rPr>
        <w:t>询比</w:t>
      </w:r>
      <w:bookmarkEnd w:id="58"/>
      <w:r>
        <w:rPr>
          <w:rFonts w:hint="eastAsia"/>
        </w:rPr>
        <w:t>程序</w:t>
      </w:r>
    </w:p>
    <w:p w14:paraId="28CAF79D">
      <w:r>
        <w:rPr>
          <w:rFonts w:hint="eastAsia"/>
        </w:rPr>
        <w:t>主持人按下列程序进行</w:t>
      </w:r>
      <w:bookmarkStart w:id="59" w:name="突出显示"/>
      <w:r>
        <w:rPr>
          <w:rFonts w:hint="eastAsia"/>
        </w:rPr>
        <w:t>询比</w:t>
      </w:r>
      <w:bookmarkEnd w:id="59"/>
      <w:r>
        <w:rPr>
          <w:rFonts w:hint="eastAsia"/>
        </w:rPr>
        <w:t>：</w:t>
      </w:r>
    </w:p>
    <w:p w14:paraId="04B52408">
      <w:r>
        <w:rPr>
          <w:rFonts w:hint="eastAsia"/>
        </w:rPr>
        <w:t>5.1 宣布</w:t>
      </w:r>
      <w:bookmarkStart w:id="60" w:name="突出显示"/>
      <w:r>
        <w:rPr>
          <w:rFonts w:hint="eastAsia"/>
        </w:rPr>
        <w:t>询比</w:t>
      </w:r>
      <w:bookmarkEnd w:id="60"/>
      <w:r>
        <w:rPr>
          <w:rFonts w:hint="eastAsia"/>
        </w:rPr>
        <w:t>纪律；</w:t>
      </w:r>
    </w:p>
    <w:p w14:paraId="7F36BE67">
      <w:r>
        <w:rPr>
          <w:rFonts w:hint="eastAsia"/>
        </w:rPr>
        <w:t>5.2 宣布采购人、唱标人、记录人、监督人等有关人员姓名；</w:t>
      </w:r>
    </w:p>
    <w:p w14:paraId="2115F54F">
      <w:r>
        <w:rPr>
          <w:rFonts w:hint="eastAsia"/>
        </w:rPr>
        <w:t>5.3 公布在响应截止时间前递交响应文件的响应人名称，并点名确认响应人是否派人到场；</w:t>
      </w:r>
    </w:p>
    <w:p w14:paraId="412675C2">
      <w:r>
        <w:rPr>
          <w:rFonts w:hint="eastAsia"/>
        </w:rPr>
        <w:t>5.4 展示响应保证金，响应保证金缴款不全或有误的，则记录在案交由评审委员会评审；</w:t>
      </w:r>
    </w:p>
    <w:p w14:paraId="74A5DA2B">
      <w:r>
        <w:rPr>
          <w:rFonts w:hint="eastAsia"/>
        </w:rPr>
        <w:t>5.5 封装情况检查：响应人或者其推选的代表检查各响应文件的封装情况并确认；</w:t>
      </w:r>
    </w:p>
    <w:p w14:paraId="2CCF9246">
      <w:r>
        <w:rPr>
          <w:rFonts w:hint="eastAsia"/>
        </w:rPr>
        <w:t>5.6 设有最高限价的，公布最高限价；</w:t>
      </w:r>
    </w:p>
    <w:p w14:paraId="1F074270">
      <w:r>
        <w:rPr>
          <w:rFonts w:hint="eastAsia"/>
        </w:rPr>
        <w:t>5.7 开启响应文件；</w:t>
      </w:r>
    </w:p>
    <w:p w14:paraId="11BF857B">
      <w:r>
        <w:rPr>
          <w:rFonts w:hint="eastAsia"/>
        </w:rPr>
        <w:t>5.8 采购人代表、响应人代表、监督人、记录人等有关人员在</w:t>
      </w:r>
      <w:bookmarkStart w:id="61" w:name="突出显示"/>
      <w:r>
        <w:rPr>
          <w:rFonts w:hint="eastAsia"/>
        </w:rPr>
        <w:t>询比</w:t>
      </w:r>
      <w:bookmarkEnd w:id="61"/>
      <w:r>
        <w:rPr>
          <w:rFonts w:hint="eastAsia"/>
        </w:rPr>
        <w:t>记录上签字确认；</w:t>
      </w:r>
    </w:p>
    <w:p w14:paraId="760FA83F">
      <w:r>
        <w:rPr>
          <w:rFonts w:hint="eastAsia"/>
        </w:rPr>
        <w:t xml:space="preserve">5.9 </w:t>
      </w:r>
      <w:bookmarkStart w:id="62" w:name="突出显示"/>
      <w:r>
        <w:rPr>
          <w:rFonts w:hint="eastAsia"/>
        </w:rPr>
        <w:t>询比</w:t>
      </w:r>
      <w:bookmarkEnd w:id="62"/>
      <w:r>
        <w:rPr>
          <w:rFonts w:hint="eastAsia"/>
        </w:rPr>
        <w:t>结束。</w:t>
      </w:r>
    </w:p>
    <w:p w14:paraId="5FF4ADF0">
      <w:pPr>
        <w:pStyle w:val="3"/>
      </w:pPr>
      <w:r>
        <w:rPr>
          <w:rFonts w:hint="eastAsia"/>
        </w:rPr>
        <w:t>6. 评审</w:t>
      </w:r>
    </w:p>
    <w:p w14:paraId="5935825D">
      <w:r>
        <w:rPr>
          <w:rFonts w:hint="eastAsia"/>
        </w:rPr>
        <w:t>见第四章内容。</w:t>
      </w:r>
    </w:p>
    <w:p w14:paraId="6DA33825">
      <w:pPr>
        <w:pStyle w:val="3"/>
      </w:pPr>
      <w:r>
        <w:rPr>
          <w:rFonts w:hint="eastAsia"/>
        </w:rPr>
        <w:t xml:space="preserve">7. </w:t>
      </w:r>
      <w:bookmarkEnd w:id="57"/>
      <w:r>
        <w:rPr>
          <w:rFonts w:hint="eastAsia"/>
        </w:rPr>
        <w:t>确定成交供应商</w:t>
      </w:r>
    </w:p>
    <w:p w14:paraId="53D77EB8">
      <w:r>
        <w:rPr>
          <w:rFonts w:hint="eastAsia"/>
        </w:rPr>
        <w:t>7.1 确定成交供应商原则</w:t>
      </w:r>
    </w:p>
    <w:p w14:paraId="171FDED3">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07B50A50">
      <w:r>
        <w:rPr>
          <w:rFonts w:hint="eastAsia"/>
        </w:rPr>
        <w:t>7.2 不承诺最低价格成交。</w:t>
      </w:r>
    </w:p>
    <w:p w14:paraId="3A403892">
      <w:r>
        <w:rPr>
          <w:rFonts w:hint="eastAsia"/>
        </w:rPr>
        <w:t>7.3 若成交供应商响应材料出现造假、不实等与实际查询结果不符或无故弃选的情况，采购人有权选择重新</w:t>
      </w:r>
      <w:bookmarkStart w:id="63" w:name="突出显示"/>
      <w:r>
        <w:rPr>
          <w:rFonts w:hint="eastAsia"/>
        </w:rPr>
        <w:t>询比</w:t>
      </w:r>
      <w:bookmarkEnd w:id="63"/>
      <w:r>
        <w:rPr>
          <w:rFonts w:hint="eastAsia"/>
        </w:rPr>
        <w:t>或顺延下一成交候选人，由此带来的损失采购人有权通过没收响应保证金等方式进行追溯。</w:t>
      </w:r>
    </w:p>
    <w:p w14:paraId="463F0FFF">
      <w:pPr>
        <w:pStyle w:val="3"/>
      </w:pPr>
      <w:bookmarkStart w:id="64" w:name="_Toc89675168"/>
      <w:bookmarkStart w:id="65" w:name="_Toc12245"/>
      <w:r>
        <w:rPr>
          <w:rFonts w:hint="eastAsia"/>
        </w:rPr>
        <w:t>8. 签订合同</w:t>
      </w:r>
      <w:bookmarkEnd w:id="64"/>
      <w:bookmarkEnd w:id="65"/>
    </w:p>
    <w:p w14:paraId="6C370742">
      <w:r>
        <w:rPr>
          <w:rFonts w:hint="eastAsia"/>
        </w:rPr>
        <w:t>8.1 采购人指定的使用单位将在自成交通知发出之日起，依据</w:t>
      </w:r>
      <w:bookmarkStart w:id="66" w:name="突出显示"/>
      <w:r>
        <w:rPr>
          <w:rFonts w:hint="eastAsia"/>
        </w:rPr>
        <w:t>询比</w:t>
      </w:r>
      <w:bookmarkEnd w:id="66"/>
      <w:r>
        <w:rPr>
          <w:rFonts w:hint="eastAsia"/>
        </w:rPr>
        <w:t>文件和成交供应商响应文件的约定，按照采购人内部流程与成交供应商签订书面合同。所签订的合同不得对</w:t>
      </w:r>
      <w:bookmarkStart w:id="67" w:name="突出显示"/>
      <w:r>
        <w:rPr>
          <w:rFonts w:hint="eastAsia"/>
        </w:rPr>
        <w:t>询比</w:t>
      </w:r>
      <w:bookmarkEnd w:id="67"/>
      <w:r>
        <w:rPr>
          <w:rFonts w:hint="eastAsia"/>
        </w:rPr>
        <w:t>文件和成交供应商响应文件作实质性修改。</w:t>
      </w:r>
    </w:p>
    <w:p w14:paraId="0F43C467">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60553312">
      <w:r>
        <w:rPr>
          <w:rFonts w:hint="eastAsia"/>
        </w:rPr>
        <w:t xml:space="preserve">8.3 </w:t>
      </w:r>
      <w:bookmarkStart w:id="68" w:name="突出显示"/>
      <w:r>
        <w:rPr>
          <w:rFonts w:hint="eastAsia"/>
        </w:rPr>
        <w:t>询比</w:t>
      </w:r>
      <w:bookmarkEnd w:id="68"/>
      <w:r>
        <w:rPr>
          <w:rFonts w:hint="eastAsia"/>
        </w:rPr>
        <w:t>文件、成交供应商的响应文件及澄清文件等，均为签订合同的依据。</w:t>
      </w:r>
    </w:p>
    <w:p w14:paraId="12D4005F">
      <w:r>
        <w:rPr>
          <w:rFonts w:hint="eastAsia"/>
        </w:rPr>
        <w:t>8.4 合同生效条款由供需双方约定，法律、行政法规规定应当办理批准、登记等手续后生效的合同，依照其规定。</w:t>
      </w:r>
    </w:p>
    <w:p w14:paraId="7E2B7D36">
      <w:r>
        <w:rPr>
          <w:rFonts w:hint="eastAsia"/>
        </w:rPr>
        <w:t>8.5 签订合同前后，若成交供应商无法按要求履约，采购人可以废除成交供应商资格，并可重新采购或选择按照成交候选人顺位与下一候选人签订合同。</w:t>
      </w:r>
    </w:p>
    <w:p w14:paraId="5F1CD5CA">
      <w:r>
        <w:rPr>
          <w:rFonts w:hint="eastAsia"/>
        </w:rPr>
        <w:t>8.6 该项目不允许任何形式的转包。</w:t>
      </w:r>
    </w:p>
    <w:p w14:paraId="3F0B5DA5">
      <w:pPr>
        <w:pStyle w:val="3"/>
      </w:pPr>
      <w:r>
        <w:rPr>
          <w:rFonts w:hint="eastAsia"/>
        </w:rPr>
        <w:t>9. 纪律与要求</w:t>
      </w:r>
    </w:p>
    <w:p w14:paraId="29243852">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77853CA5">
      <w:r>
        <w:rPr>
          <w:rFonts w:hint="eastAsia"/>
        </w:rPr>
        <w:t>9.1 有下列情形之一的，属于响应人相互串通响应：</w:t>
      </w:r>
    </w:p>
    <w:p w14:paraId="70097912">
      <w:r>
        <w:rPr>
          <w:rFonts w:hint="eastAsia"/>
        </w:rPr>
        <w:t>9.1.1 响应人之间协商响应报价等响应文件的实质性内容；</w:t>
      </w:r>
    </w:p>
    <w:p w14:paraId="65DC7696">
      <w:r>
        <w:rPr>
          <w:rFonts w:hint="eastAsia"/>
        </w:rPr>
        <w:t>9.1.2 响应人之间约定成交供应商；</w:t>
      </w:r>
    </w:p>
    <w:p w14:paraId="3785E3D3">
      <w:r>
        <w:rPr>
          <w:rFonts w:hint="eastAsia"/>
        </w:rPr>
        <w:t>9.1.3 响应人之间约定部分响应人放弃响应或者成交；</w:t>
      </w:r>
    </w:p>
    <w:p w14:paraId="5DDEAD10">
      <w:r>
        <w:rPr>
          <w:rFonts w:hint="eastAsia"/>
        </w:rPr>
        <w:t>9.1.4 属于同一集团、协会、商会等组织成员的响应人按照该组织要求协同响应；</w:t>
      </w:r>
    </w:p>
    <w:p w14:paraId="5D05E10A">
      <w:r>
        <w:rPr>
          <w:rFonts w:hint="eastAsia"/>
        </w:rPr>
        <w:t>9.1.5 响应人之间为谋取成交或者排斥特定响应人而采取的其他联合行动。</w:t>
      </w:r>
    </w:p>
    <w:p w14:paraId="37339C41">
      <w:r>
        <w:rPr>
          <w:rFonts w:hint="eastAsia"/>
        </w:rPr>
        <w:t>9.2 有下列情形之一的，视为响应人相互串通响应：</w:t>
      </w:r>
    </w:p>
    <w:p w14:paraId="63585017">
      <w:r>
        <w:rPr>
          <w:rFonts w:hint="eastAsia"/>
        </w:rPr>
        <w:t>9.2.1 不同响应人的响应文件由同一单位或者个人编制；</w:t>
      </w:r>
    </w:p>
    <w:p w14:paraId="7641E858">
      <w:r>
        <w:rPr>
          <w:rFonts w:hint="eastAsia"/>
        </w:rPr>
        <w:t>9.2.2 不同响应人委托同一单位或者个人办理响应事宜；</w:t>
      </w:r>
    </w:p>
    <w:p w14:paraId="6CDA9AE2">
      <w:r>
        <w:rPr>
          <w:rFonts w:hint="eastAsia"/>
        </w:rPr>
        <w:t>9.2.3 不同响应人的响应文件载明的项目管理成员为同一人；</w:t>
      </w:r>
    </w:p>
    <w:p w14:paraId="5DD7B0E1">
      <w:r>
        <w:rPr>
          <w:rFonts w:hint="eastAsia"/>
        </w:rPr>
        <w:t>9.2.4 不同响应人的响应文件相互混装；</w:t>
      </w:r>
    </w:p>
    <w:p w14:paraId="490DB3B1">
      <w:r>
        <w:rPr>
          <w:rFonts w:hint="eastAsia"/>
        </w:rPr>
        <w:t>9.2.5 不同响应人的响应保证金从同一单位或者个人的账户转出。</w:t>
      </w:r>
    </w:p>
    <w:p w14:paraId="5F9DEA29">
      <w:r>
        <w:rPr>
          <w:rFonts w:hint="eastAsia"/>
        </w:rPr>
        <w:t>9.3 使用通过受让或者租借等方式获取的资格、资质证书响应的，属于以他人名义响应。</w:t>
      </w:r>
    </w:p>
    <w:p w14:paraId="2F7E41D0">
      <w:r>
        <w:rPr>
          <w:rFonts w:hint="eastAsia"/>
        </w:rPr>
        <w:t>9.4 响应人有下列情形之一的，属于弄虚作假的行为：</w:t>
      </w:r>
    </w:p>
    <w:p w14:paraId="46C0235D">
      <w:r>
        <w:rPr>
          <w:rFonts w:hint="eastAsia"/>
        </w:rPr>
        <w:t>9.4.1 使用伪造、变造的许可证件；</w:t>
      </w:r>
    </w:p>
    <w:p w14:paraId="7E3E5B3C">
      <w:r>
        <w:rPr>
          <w:rFonts w:hint="eastAsia"/>
        </w:rPr>
        <w:t>9.4.2 提供虚假的财务状况或者虚假业绩；</w:t>
      </w:r>
    </w:p>
    <w:p w14:paraId="321BCAD4">
      <w:r>
        <w:rPr>
          <w:rFonts w:hint="eastAsia"/>
        </w:rPr>
        <w:t>9.4.3 提供虚假的项目负责人或者主要技术人员简历、劳动关系证明；</w:t>
      </w:r>
    </w:p>
    <w:p w14:paraId="1DD47B82">
      <w:r>
        <w:rPr>
          <w:rFonts w:hint="eastAsia"/>
        </w:rPr>
        <w:t>9.4.4 提供虚假的信用状况；</w:t>
      </w:r>
    </w:p>
    <w:p w14:paraId="463D6866">
      <w:r>
        <w:rPr>
          <w:rFonts w:hint="eastAsia"/>
        </w:rPr>
        <w:t>9.4.5 其它弄虚作假的行为。</w:t>
      </w:r>
    </w:p>
    <w:p w14:paraId="043DCB0D">
      <w:r>
        <w:rPr>
          <w:rFonts w:hint="eastAsia"/>
        </w:rPr>
        <w:t>针对以上情况，采购人有权没收响应人的响应保证金，并保留进一步追究由此带来损失的权利。</w:t>
      </w:r>
    </w:p>
    <w:p w14:paraId="1096C5E6">
      <w:pPr>
        <w:pStyle w:val="3"/>
      </w:pPr>
      <w:bookmarkStart w:id="69" w:name="_Toc89675169"/>
      <w:r>
        <w:rPr>
          <w:rFonts w:hint="eastAsia"/>
        </w:rPr>
        <w:t>10. 提问、质疑、投诉</w:t>
      </w:r>
    </w:p>
    <w:p w14:paraId="220AC627">
      <w:r>
        <w:rPr>
          <w:rFonts w:hint="eastAsia"/>
        </w:rPr>
        <w:t>10.1 补遗内容可能影响响应文件编制的，须在响应截止时间3日前发布，发布时间至响应截止时间不足3日的，须相应延后响应截止时间。</w:t>
      </w:r>
    </w:p>
    <w:p w14:paraId="718EEE37">
      <w:r>
        <w:rPr>
          <w:rFonts w:hint="eastAsia"/>
        </w:rPr>
        <w:t>10.2 响应人对</w:t>
      </w:r>
      <w:bookmarkStart w:id="70" w:name="突出显示"/>
      <w:r>
        <w:rPr>
          <w:rFonts w:hint="eastAsia"/>
        </w:rPr>
        <w:t>询比</w:t>
      </w:r>
      <w:bookmarkEnd w:id="70"/>
      <w:r>
        <w:rPr>
          <w:rFonts w:hint="eastAsia"/>
        </w:rPr>
        <w:t>文件和答疑补遗有质疑的，应当在响应截止时间3日前，以书面形式通知采购人。采购人认为有必要对响应人所提问题进行答复或对</w:t>
      </w:r>
      <w:bookmarkStart w:id="71" w:name="突出显示"/>
      <w:r>
        <w:rPr>
          <w:rFonts w:hint="eastAsia"/>
        </w:rPr>
        <w:t>询比</w:t>
      </w:r>
      <w:bookmarkEnd w:id="71"/>
      <w:r>
        <w:rPr>
          <w:rFonts w:hint="eastAsia"/>
        </w:rPr>
        <w:t>文件进行补充时，将答复内容以补遗的形式发布。</w:t>
      </w:r>
    </w:p>
    <w:p w14:paraId="3281DC1C">
      <w:r>
        <w:rPr>
          <w:rFonts w:hint="eastAsia"/>
        </w:rPr>
        <w:t>10.3 响应人对公示的成交结果有质疑，响应人需在公示期内以书面形式向采购人提出质疑。采购人认为有必要对响应人所提质疑进行答复时，将以书面形式进行答复。</w:t>
      </w:r>
    </w:p>
    <w:p w14:paraId="42854C16">
      <w:r>
        <w:rPr>
          <w:rFonts w:hint="eastAsia"/>
        </w:rPr>
        <w:t>10.4 响应人对采购人的答复不满意或者有质疑，可向采购人纪检监察部投诉。</w:t>
      </w:r>
    </w:p>
    <w:p w14:paraId="412A6505">
      <w:r>
        <w:rPr>
          <w:rFonts w:hint="eastAsia"/>
        </w:rPr>
        <w:t>采购质疑邮箱：</w:t>
      </w:r>
      <w:r>
        <w:t>sx.jcb@ccqtgb.com</w:t>
      </w:r>
    </w:p>
    <w:p w14:paraId="5665A12C">
      <w:r>
        <w:rPr>
          <w:rFonts w:hint="eastAsia"/>
        </w:rPr>
        <w:t>采购投诉邮箱：</w:t>
      </w:r>
      <w:bookmarkStart w:id="72" w:name="_Hlk74215856"/>
      <w:r>
        <w:rPr>
          <w:rFonts w:hint="eastAsia"/>
        </w:rPr>
        <w:t>sxyhjjz@</w:t>
      </w:r>
      <w:r>
        <w:t>ccqtgb</w:t>
      </w:r>
      <w:r>
        <w:rPr>
          <w:rFonts w:hint="eastAsia"/>
        </w:rPr>
        <w:t>.com</w:t>
      </w:r>
      <w:bookmarkEnd w:id="72"/>
    </w:p>
    <w:p w14:paraId="38D26050">
      <w:pPr>
        <w:pStyle w:val="3"/>
      </w:pPr>
      <w:bookmarkStart w:id="73" w:name="_Toc15059431"/>
      <w:bookmarkStart w:id="74" w:name="_Toc11439"/>
      <w:bookmarkStart w:id="75" w:name="_Toc440628924"/>
      <w:bookmarkStart w:id="76" w:name="_Toc275199618"/>
      <w:bookmarkStart w:id="77" w:name="_Toc89675157"/>
      <w:r>
        <w:rPr>
          <w:rFonts w:hint="eastAsia"/>
        </w:rPr>
        <w:t>11. 无效响应条款</w:t>
      </w:r>
      <w:bookmarkEnd w:id="73"/>
      <w:bookmarkEnd w:id="74"/>
      <w:bookmarkEnd w:id="75"/>
      <w:bookmarkEnd w:id="76"/>
      <w:bookmarkEnd w:id="77"/>
    </w:p>
    <w:p w14:paraId="480F064A">
      <w:r>
        <w:rPr>
          <w:rFonts w:hint="eastAsia"/>
        </w:rPr>
        <w:t>响应人或其响应文件出现下列情况之一者，应为无效响应：</w:t>
      </w:r>
    </w:p>
    <w:p w14:paraId="5DD8FBCA">
      <w:r>
        <w:rPr>
          <w:rFonts w:hint="eastAsia"/>
        </w:rPr>
        <w:t>11.1 响应人</w:t>
      </w:r>
      <w:r>
        <w:t>未按</w:t>
      </w:r>
      <w:bookmarkStart w:id="78" w:name="突出显示"/>
      <w:r>
        <w:rPr>
          <w:rFonts w:hint="eastAsia"/>
        </w:rPr>
        <w:t>询比</w:t>
      </w:r>
      <w:bookmarkEnd w:id="78"/>
      <w:r>
        <w:rPr>
          <w:rFonts w:hint="eastAsia"/>
        </w:rPr>
        <w:t>文件</w:t>
      </w:r>
      <w:r>
        <w:t>规定</w:t>
      </w:r>
      <w:r>
        <w:rPr>
          <w:rFonts w:hint="eastAsia"/>
        </w:rPr>
        <w:t>在响应保证金递交截止时间内</w:t>
      </w:r>
      <w:r>
        <w:t>提交足额</w:t>
      </w:r>
      <w:r>
        <w:rPr>
          <w:rFonts w:hint="eastAsia"/>
        </w:rPr>
        <w:t>响应保证金</w:t>
      </w:r>
      <w:r>
        <w:t>的</w:t>
      </w:r>
      <w:r>
        <w:rPr>
          <w:rFonts w:hint="eastAsia"/>
        </w:rPr>
        <w:t>。</w:t>
      </w:r>
    </w:p>
    <w:p w14:paraId="374BB775">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08997BD5">
      <w:r>
        <w:rPr>
          <w:rFonts w:hint="eastAsia"/>
        </w:rPr>
        <w:t>11.3 响应人超出其营业执照或事业单位法人证书上经营范围（业务范围）响应的。</w:t>
      </w:r>
    </w:p>
    <w:p w14:paraId="47B7D54E">
      <w:r>
        <w:rPr>
          <w:rFonts w:hint="eastAsia"/>
        </w:rPr>
        <w:t>11.4 单位负责人为同一人或者存在直接控股、管理关系的不同响应人，不得参加同一合同项下的采购活动。</w:t>
      </w:r>
    </w:p>
    <w:p w14:paraId="07C30224">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7521C06B">
      <w:r>
        <w:rPr>
          <w:rFonts w:hint="eastAsia"/>
        </w:rPr>
        <w:t>11.6 响应文件</w:t>
      </w:r>
      <w:r>
        <w:t>不满足</w:t>
      </w:r>
      <w:bookmarkStart w:id="79" w:name="突出显示"/>
      <w:r>
        <w:rPr>
          <w:rFonts w:hint="eastAsia"/>
        </w:rPr>
        <w:t>询比</w:t>
      </w:r>
      <w:bookmarkEnd w:id="79"/>
      <w:r>
        <w:rPr>
          <w:rFonts w:hint="eastAsia"/>
        </w:rPr>
        <w:t>文件</w:t>
      </w:r>
      <w:r>
        <w:t>第</w:t>
      </w:r>
      <w:r>
        <w:rPr>
          <w:rFonts w:hint="eastAsia"/>
        </w:rPr>
        <w:t>六</w:t>
      </w:r>
      <w:r>
        <w:t>章</w:t>
      </w:r>
      <w:r>
        <w:rPr>
          <w:rFonts w:hint="eastAsia"/>
        </w:rPr>
        <w:t>响应文件</w:t>
      </w:r>
      <w:r>
        <w:t>格式中所规定签字、盖章的</w:t>
      </w:r>
      <w:r>
        <w:rPr>
          <w:rFonts w:hint="eastAsia"/>
        </w:rPr>
        <w:t>。</w:t>
      </w:r>
    </w:p>
    <w:p w14:paraId="3D00D1AD">
      <w:r>
        <w:rPr>
          <w:rFonts w:hint="eastAsia"/>
        </w:rPr>
        <w:t>11.7 响应文件</w:t>
      </w:r>
      <w:r>
        <w:t>出现多个</w:t>
      </w:r>
      <w:r>
        <w:rPr>
          <w:rFonts w:hint="eastAsia"/>
        </w:rPr>
        <w:t>响应</w:t>
      </w:r>
      <w:r>
        <w:t>方案或</w:t>
      </w:r>
      <w:r>
        <w:rPr>
          <w:rFonts w:hint="eastAsia"/>
        </w:rPr>
        <w:t>响应报价</w:t>
      </w:r>
      <w:r>
        <w:t>的</w:t>
      </w:r>
      <w:r>
        <w:rPr>
          <w:rFonts w:hint="eastAsia"/>
        </w:rPr>
        <w:t>。</w:t>
      </w:r>
    </w:p>
    <w:p w14:paraId="41C24043">
      <w:r>
        <w:rPr>
          <w:rFonts w:hint="eastAsia"/>
        </w:rPr>
        <w:t>11.8 响应报价</w:t>
      </w:r>
      <w:r>
        <w:t>超出最高限价的</w:t>
      </w:r>
      <w:r>
        <w:rPr>
          <w:rFonts w:hint="eastAsia"/>
        </w:rPr>
        <w:t>。</w:t>
      </w:r>
    </w:p>
    <w:p w14:paraId="08DC40D5">
      <w:r>
        <w:rPr>
          <w:rFonts w:hint="eastAsia"/>
        </w:rPr>
        <w:t>11.9 响应文件</w:t>
      </w:r>
      <w:r>
        <w:t>含有违反国家法律、法规的内容，或附有</w:t>
      </w:r>
      <w:r>
        <w:rPr>
          <w:rFonts w:hint="eastAsia"/>
        </w:rPr>
        <w:t>采购人</w:t>
      </w:r>
      <w:r>
        <w:t>不能接受的条件的。</w:t>
      </w:r>
    </w:p>
    <w:p w14:paraId="4E7521F5">
      <w:r>
        <w:rPr>
          <w:rFonts w:hint="eastAsia"/>
        </w:rPr>
        <w:t>11.10 出现影响</w:t>
      </w:r>
      <w:bookmarkStart w:id="80" w:name="突出显示"/>
      <w:r>
        <w:rPr>
          <w:rFonts w:hint="eastAsia"/>
        </w:rPr>
        <w:t>询比</w:t>
      </w:r>
      <w:bookmarkEnd w:id="80"/>
      <w:r>
        <w:rPr>
          <w:rFonts w:hint="eastAsia"/>
        </w:rPr>
        <w:t>公正的违法、违规行为的。</w:t>
      </w:r>
    </w:p>
    <w:p w14:paraId="7A51D7F4">
      <w:r>
        <w:rPr>
          <w:rFonts w:hint="eastAsia"/>
        </w:rPr>
        <w:t>11.11 与采购人、评审专家、其他响应人恶意串通。</w:t>
      </w:r>
    </w:p>
    <w:p w14:paraId="01F2DBF8">
      <w:r>
        <w:rPr>
          <w:rFonts w:hint="eastAsia"/>
        </w:rPr>
        <w:t>11.12 参与响应的法人发生合并、分立、破产等重大变化后，不再具备</w:t>
      </w:r>
      <w:bookmarkStart w:id="81" w:name="突出显示"/>
      <w:r>
        <w:rPr>
          <w:rFonts w:hint="eastAsia"/>
        </w:rPr>
        <w:t>询比</w:t>
      </w:r>
      <w:bookmarkEnd w:id="81"/>
      <w:r>
        <w:rPr>
          <w:rFonts w:hint="eastAsia"/>
        </w:rPr>
        <w:t>要求的资格条件的。</w:t>
      </w:r>
    </w:p>
    <w:p w14:paraId="45E8EAAA">
      <w:r>
        <w:rPr>
          <w:rFonts w:hint="eastAsia"/>
        </w:rPr>
        <w:t>11.13 提供虚假材料谋取成交资格的。</w:t>
      </w:r>
    </w:p>
    <w:p w14:paraId="0A5D1C68">
      <w:r>
        <w:rPr>
          <w:rFonts w:hint="eastAsia"/>
        </w:rPr>
        <w:t>11.14 响应文件含有采购人不能接受的附件条件的。</w:t>
      </w:r>
    </w:p>
    <w:p w14:paraId="37F55C14">
      <w:pPr>
        <w:pStyle w:val="3"/>
      </w:pPr>
      <w:r>
        <w:rPr>
          <w:rFonts w:hint="eastAsia"/>
        </w:rPr>
        <w:t xml:space="preserve">12. </w:t>
      </w:r>
      <w:bookmarkStart w:id="82" w:name="突出显示"/>
      <w:r>
        <w:rPr>
          <w:rFonts w:hint="eastAsia"/>
        </w:rPr>
        <w:t>询比</w:t>
      </w:r>
      <w:bookmarkEnd w:id="82"/>
      <w:r>
        <w:rPr>
          <w:rFonts w:hint="eastAsia"/>
        </w:rPr>
        <w:t>失败情形</w:t>
      </w:r>
    </w:p>
    <w:p w14:paraId="15200A89">
      <w:r>
        <w:rPr>
          <w:rFonts w:hint="eastAsia"/>
        </w:rPr>
        <w:t>12.1 出现以下情形本次</w:t>
      </w:r>
      <w:bookmarkStart w:id="83" w:name="突出显示"/>
      <w:r>
        <w:rPr>
          <w:rFonts w:hint="eastAsia"/>
        </w:rPr>
        <w:t>询比</w:t>
      </w:r>
      <w:bookmarkEnd w:id="83"/>
      <w:r>
        <w:rPr>
          <w:rFonts w:hint="eastAsia"/>
        </w:rPr>
        <w:t>失败：</w:t>
      </w:r>
    </w:p>
    <w:p w14:paraId="42B11448">
      <w:r>
        <w:rPr>
          <w:rFonts w:hint="eastAsia"/>
        </w:rPr>
        <w:t>12.1.1 首次</w:t>
      </w:r>
      <w:bookmarkStart w:id="84" w:name="突出显示"/>
      <w:r>
        <w:rPr>
          <w:rFonts w:hint="eastAsia"/>
        </w:rPr>
        <w:t>询比</w:t>
      </w:r>
      <w:bookmarkEnd w:id="84"/>
      <w:r>
        <w:rPr>
          <w:rFonts w:hint="eastAsia"/>
        </w:rPr>
        <w:t>的项目，截至响应截止时间，响应人少于3个的。</w:t>
      </w:r>
    </w:p>
    <w:p w14:paraId="66B302CB">
      <w:r>
        <w:rPr>
          <w:rFonts w:hint="eastAsia"/>
        </w:rPr>
        <w:t>12.1.2 经评审委员会评审后否决所有响应的。</w:t>
      </w:r>
    </w:p>
    <w:p w14:paraId="1D5C5B61">
      <w:r>
        <w:rPr>
          <w:rFonts w:hint="eastAsia"/>
        </w:rPr>
        <w:t>12.1.3 法律法规规定的其他情形。</w:t>
      </w:r>
    </w:p>
    <w:p w14:paraId="15C28585">
      <w:r>
        <w:rPr>
          <w:rFonts w:hint="eastAsia"/>
        </w:rPr>
        <w:t>12.2 重新</w:t>
      </w:r>
      <w:bookmarkStart w:id="85" w:name="突出显示"/>
      <w:r>
        <w:rPr>
          <w:rFonts w:hint="eastAsia"/>
        </w:rPr>
        <w:t>询比</w:t>
      </w:r>
      <w:bookmarkEnd w:id="85"/>
      <w:r>
        <w:rPr>
          <w:rFonts w:hint="eastAsia"/>
        </w:rPr>
        <w:t>和不再</w:t>
      </w:r>
      <w:bookmarkStart w:id="86" w:name="突出显示"/>
      <w:r>
        <w:rPr>
          <w:rFonts w:hint="eastAsia"/>
        </w:rPr>
        <w:t>询比</w:t>
      </w:r>
      <w:bookmarkEnd w:id="86"/>
    </w:p>
    <w:p w14:paraId="0BFD70D0">
      <w:r>
        <w:t>重新</w:t>
      </w:r>
      <w:bookmarkStart w:id="87" w:name="突出显示"/>
      <w:r>
        <w:rPr>
          <w:rFonts w:hint="eastAsia"/>
        </w:rPr>
        <w:t>询比</w:t>
      </w:r>
      <w:bookmarkEnd w:id="87"/>
      <w:r>
        <w:rPr>
          <w:rFonts w:hint="eastAsia"/>
        </w:rPr>
        <w:t>（如第二次</w:t>
      </w:r>
      <w:bookmarkStart w:id="88" w:name="突出显示"/>
      <w:r>
        <w:rPr>
          <w:rFonts w:hint="eastAsia"/>
        </w:rPr>
        <w:t>询比</w:t>
      </w:r>
      <w:bookmarkEnd w:id="88"/>
      <w:r>
        <w:rPr>
          <w:rFonts w:hint="eastAsia"/>
        </w:rPr>
        <w:t>）</w:t>
      </w:r>
      <w:r>
        <w:t>的</w:t>
      </w:r>
      <w:r>
        <w:rPr>
          <w:rFonts w:hint="eastAsia"/>
        </w:rPr>
        <w:t>响应人</w:t>
      </w:r>
      <w:r>
        <w:t>仍然少于三个的，按照有关规定的程序开标和评审。重新</w:t>
      </w:r>
      <w:bookmarkStart w:id="89" w:name="突出显示"/>
      <w:r>
        <w:rPr>
          <w:rFonts w:hint="eastAsia"/>
        </w:rPr>
        <w:t>询比</w:t>
      </w:r>
      <w:bookmarkEnd w:id="89"/>
      <w:r>
        <w:t>经评审有有效</w:t>
      </w:r>
      <w:r>
        <w:rPr>
          <w:rFonts w:hint="eastAsia"/>
        </w:rPr>
        <w:t>响应人</w:t>
      </w:r>
      <w:r>
        <w:t>的，应当确定</w:t>
      </w:r>
      <w:r>
        <w:rPr>
          <w:rFonts w:hint="eastAsia"/>
        </w:rPr>
        <w:t>成交候选人</w:t>
      </w:r>
      <w:r>
        <w:t>；无有效</w:t>
      </w:r>
      <w:r>
        <w:rPr>
          <w:rFonts w:hint="eastAsia"/>
        </w:rPr>
        <w:t>响应人</w:t>
      </w:r>
      <w:r>
        <w:t>的，可以不再进行</w:t>
      </w:r>
      <w:bookmarkStart w:id="90" w:name="突出显示"/>
      <w:r>
        <w:rPr>
          <w:rFonts w:hint="eastAsia"/>
        </w:rPr>
        <w:t>询比</w:t>
      </w:r>
      <w:bookmarkEnd w:id="90"/>
      <w:r>
        <w:t>。</w:t>
      </w:r>
    </w:p>
    <w:p w14:paraId="0F4B4209">
      <w:pPr>
        <w:pStyle w:val="3"/>
      </w:pPr>
      <w:r>
        <w:rPr>
          <w:rFonts w:hint="eastAsia"/>
        </w:rPr>
        <w:t>13. 终止</w:t>
      </w:r>
      <w:bookmarkEnd w:id="69"/>
      <w:bookmarkStart w:id="91" w:name="突出显示"/>
      <w:r>
        <w:rPr>
          <w:rFonts w:hint="eastAsia"/>
        </w:rPr>
        <w:t>询比</w:t>
      </w:r>
      <w:bookmarkEnd w:id="91"/>
    </w:p>
    <w:p w14:paraId="375FE487">
      <w:r>
        <w:rPr>
          <w:rFonts w:hint="eastAsia"/>
        </w:rPr>
        <w:t>13.1 因情况发生变化或其他原因造成该项目取消的，本次</w:t>
      </w:r>
      <w:bookmarkStart w:id="92" w:name="突出显示"/>
      <w:r>
        <w:rPr>
          <w:rFonts w:hint="eastAsia"/>
        </w:rPr>
        <w:t>询比</w:t>
      </w:r>
      <w:bookmarkEnd w:id="92"/>
      <w:r>
        <w:rPr>
          <w:rFonts w:hint="eastAsia"/>
        </w:rPr>
        <w:t>自动终止，双方互不承担责任，采购人有息退还响应保证金。</w:t>
      </w:r>
    </w:p>
    <w:p w14:paraId="7DB622BA">
      <w:r>
        <w:rPr>
          <w:rFonts w:hint="eastAsia"/>
        </w:rPr>
        <w:t>13.2 签订合同之前，采购人发现成交候选人经营、财务状况发生较大变化或存在违法行为，采购人认为可能影响其履约能力的，采购人可废除成交供应商或成交候选人资格。</w:t>
      </w:r>
    </w:p>
    <w:p w14:paraId="7438C658">
      <w:pPr>
        <w:pStyle w:val="3"/>
      </w:pPr>
      <w:r>
        <w:rPr>
          <w:rFonts w:hint="eastAsia"/>
        </w:rPr>
        <w:t>14. 参与项目费用</w:t>
      </w:r>
    </w:p>
    <w:p w14:paraId="45674A5F">
      <w:r>
        <w:rPr>
          <w:rFonts w:hint="eastAsia"/>
        </w:rPr>
        <w:t>响应人参与本询比项目时，一切与响应有关的费用均由响应人自理。</w:t>
      </w:r>
    </w:p>
    <w:p w14:paraId="33196B51">
      <w:pPr>
        <w:rPr>
          <w:highlight w:val="yellow"/>
        </w:rPr>
      </w:pPr>
      <w:r>
        <w:rPr>
          <w:rFonts w:hint="eastAsia"/>
        </w:rPr>
        <w:t>本项目若</w:t>
      </w:r>
      <w:r>
        <w:rPr>
          <w:rFonts w:hint="eastAsia"/>
          <w:lang w:val="en-US" w:eastAsia="zh-CN"/>
        </w:rPr>
        <w:t>成交供应商响应</w:t>
      </w:r>
      <w:r>
        <w:rPr>
          <w:rFonts w:hint="eastAsia"/>
        </w:rPr>
        <w:t>金额大于等于50万元，平台服务费</w:t>
      </w:r>
      <w:r>
        <w:rPr>
          <w:rFonts w:hint="eastAsia"/>
          <w:lang w:val="en-US" w:eastAsia="zh-CN"/>
        </w:rPr>
        <w:t>为</w:t>
      </w:r>
      <w:r>
        <w:rPr>
          <w:rFonts w:hint="eastAsia"/>
        </w:rPr>
        <w:t>15000.00元；若</w:t>
      </w:r>
      <w:r>
        <w:rPr>
          <w:rFonts w:hint="eastAsia"/>
          <w:lang w:val="en-US" w:eastAsia="zh-CN"/>
        </w:rPr>
        <w:t>成交供应商响应</w:t>
      </w:r>
      <w:r>
        <w:rPr>
          <w:rFonts w:hint="eastAsia"/>
        </w:rPr>
        <w:t>金额小于50万元，平台服务费</w:t>
      </w:r>
      <w:r>
        <w:rPr>
          <w:rFonts w:hint="eastAsia"/>
          <w:lang w:val="en-US" w:eastAsia="zh-CN"/>
        </w:rPr>
        <w:t>为</w:t>
      </w:r>
      <w:r>
        <w:rPr>
          <w:rFonts w:hint="eastAsia"/>
        </w:rPr>
        <w:t>8000.00元，由成交供应商向重庆联合产权交易所集团股份有限公司支付。成交供应商应在领取成交通知书时一次性缴纳，请各响应人综合考虑进行报价。</w:t>
      </w:r>
    </w:p>
    <w:p w14:paraId="280D9204">
      <w:r>
        <w:br w:type="page"/>
      </w:r>
    </w:p>
    <w:p w14:paraId="1BA4F9E3">
      <w:pPr>
        <w:pStyle w:val="2"/>
      </w:pPr>
      <w:bookmarkStart w:id="93" w:name="_Toc21395"/>
      <w:bookmarkStart w:id="94" w:name="_Toc30519"/>
      <w:r>
        <w:rPr>
          <w:rFonts w:hint="eastAsia"/>
        </w:rPr>
        <w:t>第三章 项目要求</w:t>
      </w:r>
      <w:bookmarkEnd w:id="93"/>
      <w:bookmarkEnd w:id="94"/>
    </w:p>
    <w:p w14:paraId="0C3459BE">
      <w:pPr>
        <w:pStyle w:val="3"/>
        <w:numPr>
          <w:ilvl w:val="0"/>
          <w:numId w:val="0"/>
        </w:numPr>
      </w:pPr>
      <w:r>
        <w:rPr>
          <w:rFonts w:hint="default" w:ascii="Times New Roman" w:hAnsi="Times New Roman" w:eastAsia="宋体" w:cs="Times New Roman"/>
          <w:b/>
          <w:bCs/>
          <w:snapToGrid w:val="0"/>
          <w:kern w:val="2"/>
          <w:sz w:val="21"/>
          <w:szCs w:val="24"/>
          <w:lang w:val="en-US" w:eastAsia="zh-CN" w:bidi="ar-SA"/>
        </w:rPr>
        <w:t>1.</w:t>
      </w:r>
      <w:r>
        <w:rPr>
          <w:rFonts w:hint="eastAsia"/>
        </w:rPr>
        <w:t>维保时间</w:t>
      </w:r>
      <w:r>
        <w:t>、地点、范围</w:t>
      </w:r>
    </w:p>
    <w:p w14:paraId="4C8D1F0D">
      <w:pPr>
        <w:pStyle w:val="4"/>
      </w:pPr>
      <w:r>
        <w:rPr>
          <w:rFonts w:hint="eastAsia"/>
        </w:rPr>
        <w:t>1.1 维保</w:t>
      </w:r>
      <w:r>
        <w:t xml:space="preserve">时间 </w:t>
      </w:r>
      <w:r>
        <w:rPr>
          <w:rFonts w:hint="eastAsia"/>
        </w:rPr>
        <w:t>2025年11月18日至2026年11月17日</w:t>
      </w:r>
    </w:p>
    <w:p w14:paraId="64B645FD">
      <w:pPr>
        <w:pStyle w:val="4"/>
      </w:pPr>
      <w:r>
        <w:rPr>
          <w:rFonts w:hint="eastAsia"/>
        </w:rPr>
        <w:t>1.2 服务</w:t>
      </w:r>
      <w:r>
        <w:t>地点</w:t>
      </w:r>
    </w:p>
    <w:p w14:paraId="4D528C24">
      <w:r>
        <w:rPr>
          <w:rFonts w:hint="eastAsia"/>
        </w:rPr>
        <w:t>重庆市。</w:t>
      </w:r>
    </w:p>
    <w:p w14:paraId="77921026">
      <w:pPr>
        <w:pStyle w:val="4"/>
      </w:pPr>
      <w:r>
        <w:rPr>
          <w:rFonts w:hint="eastAsia"/>
        </w:rPr>
        <w:t>1.3 维保</w:t>
      </w:r>
      <w:r>
        <w:t>范围</w:t>
      </w:r>
    </w:p>
    <w:p w14:paraId="6024DB96">
      <w:r>
        <w:rPr>
          <w:rFonts w:hint="eastAsia"/>
        </w:rPr>
        <w:t>提供西永数据中心现有64台华为网络安全设备、12台新华三网络安全设备在指定时间期限内的</w:t>
      </w:r>
      <w:r>
        <w:t>原厂维保</w:t>
      </w:r>
      <w:r>
        <w:rPr>
          <w:rFonts w:hint="eastAsia"/>
        </w:rPr>
        <w:t>技术支持服务</w:t>
      </w:r>
      <w:r>
        <w:t>，详细信息见下表</w:t>
      </w:r>
      <w:r>
        <w:rPr>
          <w:rFonts w:hint="eastAsia"/>
        </w:rPr>
        <w:t>。</w:t>
      </w:r>
    </w:p>
    <w:tbl>
      <w:tblPr>
        <w:tblStyle w:val="20"/>
        <w:tblW w:w="5828" w:type="pct"/>
        <w:tblInd w:w="-7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1324"/>
        <w:gridCol w:w="2495"/>
        <w:gridCol w:w="2724"/>
        <w:gridCol w:w="2517"/>
      </w:tblGrid>
      <w:tr w14:paraId="61A7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754" w:type="dxa"/>
            <w:tcBorders>
              <w:top w:val="single" w:color="auto" w:sz="4" w:space="0"/>
              <w:left w:val="single" w:color="auto" w:sz="4" w:space="0"/>
              <w:bottom w:val="single" w:color="auto" w:sz="4" w:space="0"/>
              <w:right w:val="single" w:color="auto" w:sz="4" w:space="0"/>
              <w:tl2br w:val="nil"/>
              <w:tr2bl w:val="nil"/>
            </w:tcBorders>
            <w:noWrap/>
            <w:tcMar>
              <w:left w:w="0" w:type="dxa"/>
            </w:tcMar>
            <w:vAlign w:val="center"/>
          </w:tcPr>
          <w:p w14:paraId="15B733AD">
            <w:pPr>
              <w:snapToGrid w:val="0"/>
              <w:ind w:left="0" w:firstLine="0" w:firstLineChars="0"/>
              <w:rPr>
                <w:rFonts w:cs="Times New Roman"/>
                <w:szCs w:val="21"/>
                <w:lang w:bidi="ar-SA"/>
              </w:rPr>
            </w:pPr>
            <w:r>
              <w:rPr>
                <w:rFonts w:cs="Times New Roman"/>
                <w:color w:val="000000"/>
                <w:szCs w:val="21"/>
                <w:lang w:bidi="ar-SA"/>
              </w:rPr>
              <w:t>序号</w:t>
            </w:r>
          </w:p>
        </w:tc>
        <w:tc>
          <w:tcPr>
            <w:tcW w:w="1324" w:type="dxa"/>
            <w:tcBorders>
              <w:top w:val="single" w:color="auto" w:sz="4" w:space="0"/>
              <w:left w:val="single" w:color="auto" w:sz="4" w:space="0"/>
              <w:bottom w:val="single" w:color="auto" w:sz="4" w:space="0"/>
              <w:right w:val="single" w:color="auto" w:sz="4" w:space="0"/>
              <w:tl2br w:val="nil"/>
              <w:tr2bl w:val="nil"/>
            </w:tcBorders>
            <w:noWrap/>
            <w:vAlign w:val="center"/>
          </w:tcPr>
          <w:p w14:paraId="6ED3E681">
            <w:pPr>
              <w:snapToGrid w:val="0"/>
              <w:ind w:left="0" w:firstLine="0" w:firstLineChars="0"/>
              <w:rPr>
                <w:rFonts w:cs="Times New Roman"/>
                <w:szCs w:val="21"/>
                <w:lang w:bidi="ar-SA"/>
              </w:rPr>
            </w:pPr>
            <w:r>
              <w:rPr>
                <w:rFonts w:cs="Times New Roman"/>
                <w:color w:val="000000"/>
                <w:szCs w:val="21"/>
                <w:lang w:bidi="ar-SA"/>
              </w:rPr>
              <w:t>设备用途</w:t>
            </w:r>
          </w:p>
        </w:tc>
        <w:tc>
          <w:tcPr>
            <w:tcW w:w="2495" w:type="dxa"/>
            <w:tcBorders>
              <w:top w:val="single" w:color="auto" w:sz="4" w:space="0"/>
              <w:left w:val="nil"/>
              <w:bottom w:val="single" w:color="auto" w:sz="4" w:space="0"/>
              <w:right w:val="single" w:color="auto" w:sz="4" w:space="0"/>
              <w:tl2br w:val="nil"/>
              <w:tr2bl w:val="nil"/>
            </w:tcBorders>
            <w:noWrap/>
            <w:vAlign w:val="center"/>
          </w:tcPr>
          <w:p w14:paraId="33D85BC9">
            <w:pPr>
              <w:snapToGrid w:val="0"/>
              <w:rPr>
                <w:rFonts w:cs="Times New Roman"/>
                <w:szCs w:val="21"/>
                <w:lang w:bidi="ar-SA"/>
              </w:rPr>
            </w:pPr>
            <w:r>
              <w:rPr>
                <w:rFonts w:cs="Times New Roman"/>
                <w:color w:val="000000"/>
                <w:szCs w:val="21"/>
                <w:lang w:bidi="ar-SA"/>
              </w:rPr>
              <w:t>设备厂商及型号</w:t>
            </w:r>
          </w:p>
        </w:tc>
        <w:tc>
          <w:tcPr>
            <w:tcW w:w="2724" w:type="dxa"/>
            <w:tcBorders>
              <w:top w:val="single" w:color="auto" w:sz="4" w:space="0"/>
              <w:left w:val="nil"/>
              <w:bottom w:val="single" w:color="auto" w:sz="4" w:space="0"/>
              <w:right w:val="single" w:color="auto" w:sz="4" w:space="0"/>
              <w:tl2br w:val="nil"/>
              <w:tr2bl w:val="nil"/>
            </w:tcBorders>
            <w:noWrap/>
            <w:vAlign w:val="center"/>
          </w:tcPr>
          <w:p w14:paraId="5B1FDB73">
            <w:pPr>
              <w:snapToGrid w:val="0"/>
              <w:rPr>
                <w:rFonts w:cs="Times New Roman"/>
                <w:szCs w:val="21"/>
                <w:lang w:bidi="ar-SA"/>
              </w:rPr>
            </w:pPr>
            <w:r>
              <w:rPr>
                <w:rFonts w:cs="Times New Roman"/>
                <w:color w:val="000000"/>
                <w:szCs w:val="21"/>
                <w:lang w:bidi="ar-SA"/>
              </w:rPr>
              <w:t>序列号</w:t>
            </w:r>
          </w:p>
        </w:tc>
        <w:tc>
          <w:tcPr>
            <w:tcW w:w="2517" w:type="dxa"/>
            <w:tcBorders>
              <w:top w:val="single" w:color="auto" w:sz="4" w:space="0"/>
              <w:left w:val="nil"/>
              <w:bottom w:val="single" w:color="auto" w:sz="4" w:space="0"/>
              <w:right w:val="single" w:color="auto" w:sz="4" w:space="0"/>
              <w:tl2br w:val="nil"/>
              <w:tr2bl w:val="nil"/>
            </w:tcBorders>
            <w:noWrap/>
            <w:vAlign w:val="center"/>
          </w:tcPr>
          <w:p w14:paraId="12CF5EF2">
            <w:pPr>
              <w:snapToGrid w:val="0"/>
              <w:ind w:left="0" w:firstLine="0" w:firstLineChars="0"/>
              <w:rPr>
                <w:rFonts w:cs="Times New Roman"/>
                <w:szCs w:val="21"/>
                <w:lang w:bidi="ar-SA"/>
              </w:rPr>
            </w:pPr>
            <w:r>
              <w:rPr>
                <w:rFonts w:cs="Times New Roman"/>
                <w:lang w:bidi="ar-SA"/>
              </w:rPr>
              <w:t>计划采购维保起止日期</w:t>
            </w:r>
          </w:p>
        </w:tc>
      </w:tr>
      <w:tr w14:paraId="5FAA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80A7433">
            <w:pPr>
              <w:snapToGrid w:val="0"/>
              <w:rPr>
                <w:rFonts w:cs="Times New Roman"/>
                <w:szCs w:val="21"/>
              </w:rPr>
            </w:pPr>
            <w:r>
              <w:rPr>
                <w:rFonts w:cs="Times New Roman"/>
                <w:color w:val="000000"/>
                <w:szCs w:val="21"/>
                <w:lang w:bidi="ar-SA"/>
              </w:rPr>
              <w:t>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284F9FD">
            <w:pPr>
              <w:snapToGrid w:val="0"/>
              <w:ind w:left="0" w:firstLine="0" w:firstLineChars="0"/>
              <w:rPr>
                <w:rFonts w:cs="Times New Roman"/>
                <w:szCs w:val="21"/>
              </w:rPr>
            </w:pPr>
            <w:r>
              <w:rPr>
                <w:rFonts w:cs="Times New Roman"/>
                <w:color w:val="000000"/>
                <w:szCs w:val="21"/>
                <w:lang w:bidi="ar-SA"/>
              </w:rPr>
              <w:t>核心交换机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9A42D72">
            <w:pPr>
              <w:snapToGrid w:val="0"/>
              <w:ind w:left="0" w:firstLine="0" w:firstLineChars="0"/>
              <w:rPr>
                <w:rFonts w:cs="Times New Roman"/>
                <w:szCs w:val="21"/>
              </w:rPr>
            </w:pPr>
            <w:r>
              <w:rPr>
                <w:rFonts w:cs="Times New Roman"/>
                <w:color w:val="000000"/>
                <w:szCs w:val="21"/>
                <w:lang w:bidi="ar-SA"/>
              </w:rPr>
              <w:t>华为CE12808E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475A56E">
            <w:pPr>
              <w:snapToGrid w:val="0"/>
              <w:ind w:left="0" w:firstLine="0" w:firstLineChars="0"/>
              <w:rPr>
                <w:rFonts w:cs="Times New Roman"/>
                <w:szCs w:val="21"/>
              </w:rPr>
            </w:pPr>
            <w:r>
              <w:rPr>
                <w:rFonts w:cs="Times New Roman"/>
                <w:color w:val="000000"/>
                <w:szCs w:val="21"/>
                <w:lang w:bidi="ar-SA"/>
              </w:rPr>
              <w:t>2102115232P0K7000017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8B043C9">
            <w:pPr>
              <w:snapToGrid w:val="0"/>
              <w:ind w:left="0" w:firstLine="0" w:firstLineChars="0"/>
              <w:rPr>
                <w:rFonts w:cs="Times New Roman"/>
                <w:szCs w:val="21"/>
              </w:rPr>
            </w:pPr>
            <w:r>
              <w:rPr>
                <w:rFonts w:cs="Times New Roman"/>
                <w:color w:val="000000"/>
                <w:szCs w:val="21"/>
                <w:lang w:bidi="ar-SA"/>
              </w:rPr>
              <w:t>2025-11-18至2026-11-17</w:t>
            </w:r>
          </w:p>
        </w:tc>
      </w:tr>
      <w:tr w14:paraId="72A5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44182A4">
            <w:pPr>
              <w:snapToGrid w:val="0"/>
              <w:rPr>
                <w:rFonts w:cs="Times New Roman"/>
                <w:szCs w:val="21"/>
              </w:rPr>
            </w:pPr>
            <w:r>
              <w:rPr>
                <w:rFonts w:cs="Times New Roman"/>
                <w:color w:val="000000"/>
                <w:szCs w:val="21"/>
                <w:lang w:bidi="ar-SA"/>
              </w:rPr>
              <w:t>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1BE9030">
            <w:pPr>
              <w:snapToGrid w:val="0"/>
              <w:ind w:left="0" w:firstLine="0" w:firstLineChars="0"/>
              <w:rPr>
                <w:rFonts w:cs="Times New Roman"/>
                <w:szCs w:val="21"/>
              </w:rPr>
            </w:pPr>
            <w:r>
              <w:rPr>
                <w:rFonts w:cs="Times New Roman"/>
                <w:color w:val="000000"/>
                <w:szCs w:val="21"/>
                <w:lang w:bidi="ar-SA"/>
              </w:rPr>
              <w:t>核心交换机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4B423AF">
            <w:pPr>
              <w:snapToGrid w:val="0"/>
              <w:ind w:left="0" w:firstLine="0" w:firstLineChars="0"/>
              <w:rPr>
                <w:rFonts w:cs="Times New Roman"/>
                <w:szCs w:val="21"/>
              </w:rPr>
            </w:pPr>
            <w:r>
              <w:rPr>
                <w:rFonts w:cs="Times New Roman"/>
                <w:color w:val="000000"/>
                <w:szCs w:val="21"/>
                <w:lang w:bidi="ar-SA"/>
              </w:rPr>
              <w:t>华为CE12808E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BD24E01">
            <w:pPr>
              <w:snapToGrid w:val="0"/>
              <w:ind w:left="0" w:firstLine="0" w:firstLineChars="0"/>
              <w:rPr>
                <w:rFonts w:cs="Times New Roman"/>
                <w:szCs w:val="21"/>
              </w:rPr>
            </w:pPr>
            <w:r>
              <w:rPr>
                <w:rFonts w:cs="Times New Roman"/>
                <w:color w:val="000000"/>
                <w:szCs w:val="21"/>
                <w:lang w:bidi="ar-SA"/>
              </w:rPr>
              <w:t>2102115232P0K7000010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4D8D234">
            <w:pPr>
              <w:snapToGrid w:val="0"/>
              <w:ind w:left="0" w:firstLine="0" w:firstLineChars="0"/>
              <w:rPr>
                <w:rFonts w:cs="Times New Roman"/>
                <w:szCs w:val="21"/>
              </w:rPr>
            </w:pPr>
            <w:r>
              <w:rPr>
                <w:rFonts w:cs="Times New Roman"/>
                <w:color w:val="000000"/>
                <w:szCs w:val="21"/>
                <w:lang w:bidi="ar-SA"/>
              </w:rPr>
              <w:t>2025-11-18至2026-11-17</w:t>
            </w:r>
          </w:p>
        </w:tc>
      </w:tr>
      <w:tr w14:paraId="49B7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42F74A7">
            <w:pPr>
              <w:snapToGrid w:val="0"/>
              <w:rPr>
                <w:rFonts w:cs="Times New Roman"/>
                <w:szCs w:val="21"/>
              </w:rPr>
            </w:pPr>
            <w:r>
              <w:rPr>
                <w:rFonts w:cs="Times New Roman"/>
                <w:color w:val="000000"/>
                <w:szCs w:val="21"/>
                <w:lang w:bidi="ar-SA"/>
              </w:rPr>
              <w:t>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FE9476A">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02F4E6F">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B9A384B">
            <w:pPr>
              <w:snapToGrid w:val="0"/>
              <w:ind w:left="0" w:firstLine="0" w:firstLineChars="0"/>
              <w:rPr>
                <w:rFonts w:cs="Times New Roman"/>
                <w:szCs w:val="21"/>
              </w:rPr>
            </w:pPr>
            <w:r>
              <w:rPr>
                <w:rFonts w:cs="Times New Roman"/>
                <w:color w:val="000000"/>
                <w:szCs w:val="21"/>
                <w:lang w:bidi="ar-SA"/>
              </w:rPr>
              <w:t>2102115230P0K7000004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AA19E43">
            <w:pPr>
              <w:snapToGrid w:val="0"/>
              <w:ind w:left="0" w:firstLine="0" w:firstLineChars="0"/>
              <w:rPr>
                <w:rFonts w:cs="Times New Roman"/>
                <w:szCs w:val="21"/>
              </w:rPr>
            </w:pPr>
            <w:r>
              <w:rPr>
                <w:rFonts w:cs="Times New Roman"/>
                <w:color w:val="000000"/>
                <w:szCs w:val="21"/>
                <w:lang w:bidi="ar-SA"/>
              </w:rPr>
              <w:t>2025-11-18至2026-11-17</w:t>
            </w:r>
          </w:p>
        </w:tc>
      </w:tr>
      <w:tr w14:paraId="249F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E5F3F7A">
            <w:pPr>
              <w:snapToGrid w:val="0"/>
              <w:rPr>
                <w:rFonts w:cs="Times New Roman"/>
                <w:szCs w:val="21"/>
              </w:rPr>
            </w:pPr>
            <w:r>
              <w:rPr>
                <w:rFonts w:cs="Times New Roman"/>
                <w:color w:val="000000"/>
                <w:szCs w:val="21"/>
                <w:lang w:bidi="ar-SA"/>
              </w:rPr>
              <w:t>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9828262">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1806AE4">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E8EB70E">
            <w:pPr>
              <w:snapToGrid w:val="0"/>
              <w:ind w:left="0" w:firstLine="0" w:firstLineChars="0"/>
              <w:rPr>
                <w:rFonts w:cs="Times New Roman"/>
                <w:szCs w:val="21"/>
              </w:rPr>
            </w:pPr>
            <w:r>
              <w:rPr>
                <w:rFonts w:cs="Times New Roman"/>
                <w:color w:val="000000"/>
                <w:szCs w:val="21"/>
                <w:lang w:bidi="ar-SA"/>
              </w:rPr>
              <w:t>2102115230P0K7000003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AC5DF73">
            <w:pPr>
              <w:snapToGrid w:val="0"/>
              <w:ind w:left="0" w:firstLine="0" w:firstLineChars="0"/>
              <w:rPr>
                <w:rFonts w:cs="Times New Roman"/>
                <w:szCs w:val="21"/>
              </w:rPr>
            </w:pPr>
            <w:r>
              <w:rPr>
                <w:rFonts w:cs="Times New Roman"/>
                <w:color w:val="000000"/>
                <w:szCs w:val="21"/>
                <w:lang w:bidi="ar-SA"/>
              </w:rPr>
              <w:t>2025-11-18至2026-11-17</w:t>
            </w:r>
          </w:p>
        </w:tc>
      </w:tr>
      <w:tr w14:paraId="0F27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D0DF728">
            <w:pPr>
              <w:snapToGrid w:val="0"/>
              <w:rPr>
                <w:rFonts w:cs="Times New Roman"/>
                <w:szCs w:val="21"/>
              </w:rPr>
            </w:pPr>
            <w:r>
              <w:rPr>
                <w:rFonts w:cs="Times New Roman"/>
                <w:color w:val="000000"/>
                <w:szCs w:val="21"/>
                <w:lang w:bidi="ar-SA"/>
              </w:rPr>
              <w:t>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FA3098B">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AB1263D">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E93AAB7">
            <w:pPr>
              <w:snapToGrid w:val="0"/>
              <w:ind w:left="0" w:firstLine="0" w:firstLineChars="0"/>
              <w:rPr>
                <w:rFonts w:cs="Times New Roman"/>
                <w:szCs w:val="21"/>
              </w:rPr>
            </w:pPr>
            <w:r>
              <w:rPr>
                <w:rFonts w:cs="Times New Roman"/>
                <w:color w:val="000000"/>
                <w:szCs w:val="21"/>
                <w:lang w:bidi="ar-SA"/>
              </w:rPr>
              <w:t>2102115230P0K7000006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509DEA9">
            <w:pPr>
              <w:snapToGrid w:val="0"/>
              <w:ind w:left="0" w:firstLine="0" w:firstLineChars="0"/>
              <w:rPr>
                <w:rFonts w:cs="Times New Roman"/>
                <w:szCs w:val="21"/>
              </w:rPr>
            </w:pPr>
            <w:r>
              <w:rPr>
                <w:rFonts w:cs="Times New Roman"/>
                <w:color w:val="000000"/>
                <w:szCs w:val="21"/>
                <w:lang w:bidi="ar-SA"/>
              </w:rPr>
              <w:t>2025-11-18至2026-11-17</w:t>
            </w:r>
          </w:p>
        </w:tc>
      </w:tr>
      <w:tr w14:paraId="428D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F1A9104">
            <w:pPr>
              <w:snapToGrid w:val="0"/>
              <w:rPr>
                <w:rFonts w:cs="Times New Roman"/>
                <w:szCs w:val="21"/>
              </w:rPr>
            </w:pPr>
            <w:r>
              <w:rPr>
                <w:rFonts w:cs="Times New Roman"/>
                <w:color w:val="000000"/>
                <w:szCs w:val="21"/>
                <w:lang w:bidi="ar-SA"/>
              </w:rPr>
              <w:t>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2D827F6">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A187EB6">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F1CD186">
            <w:pPr>
              <w:snapToGrid w:val="0"/>
              <w:ind w:left="0" w:firstLine="0" w:firstLineChars="0"/>
              <w:rPr>
                <w:rFonts w:cs="Times New Roman"/>
                <w:szCs w:val="21"/>
              </w:rPr>
            </w:pPr>
            <w:r>
              <w:rPr>
                <w:rFonts w:cs="Times New Roman"/>
                <w:color w:val="000000"/>
                <w:szCs w:val="21"/>
                <w:lang w:bidi="ar-SA"/>
              </w:rPr>
              <w:t>2102115230P0K7000005</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69C4A12">
            <w:pPr>
              <w:snapToGrid w:val="0"/>
              <w:ind w:left="0" w:firstLine="0" w:firstLineChars="0"/>
              <w:rPr>
                <w:rFonts w:cs="Times New Roman"/>
                <w:szCs w:val="21"/>
              </w:rPr>
            </w:pPr>
            <w:r>
              <w:rPr>
                <w:rFonts w:cs="Times New Roman"/>
                <w:color w:val="000000"/>
                <w:szCs w:val="21"/>
                <w:lang w:bidi="ar-SA"/>
              </w:rPr>
              <w:t>2025-11-18至2026-11-17</w:t>
            </w:r>
          </w:p>
        </w:tc>
      </w:tr>
      <w:tr w14:paraId="6DBE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E7C96EF">
            <w:pPr>
              <w:snapToGrid w:val="0"/>
              <w:rPr>
                <w:rFonts w:cs="Times New Roman"/>
                <w:szCs w:val="21"/>
              </w:rPr>
            </w:pPr>
            <w:r>
              <w:rPr>
                <w:rFonts w:cs="Times New Roman"/>
                <w:color w:val="000000"/>
                <w:szCs w:val="21"/>
                <w:lang w:bidi="ar-SA"/>
              </w:rPr>
              <w:t>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C40CAC5">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3ECD84F">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1512186">
            <w:pPr>
              <w:snapToGrid w:val="0"/>
              <w:ind w:left="0" w:firstLine="0" w:firstLineChars="0"/>
              <w:rPr>
                <w:rFonts w:cs="Times New Roman"/>
                <w:szCs w:val="21"/>
              </w:rPr>
            </w:pPr>
            <w:r>
              <w:rPr>
                <w:rFonts w:cs="Times New Roman"/>
                <w:color w:val="000000"/>
                <w:szCs w:val="21"/>
                <w:lang w:bidi="ar-SA"/>
              </w:rPr>
              <w:t>2102115230P0K7000001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709329C">
            <w:pPr>
              <w:snapToGrid w:val="0"/>
              <w:ind w:left="0" w:firstLine="0" w:firstLineChars="0"/>
              <w:rPr>
                <w:rFonts w:cs="Times New Roman"/>
                <w:szCs w:val="21"/>
              </w:rPr>
            </w:pPr>
            <w:r>
              <w:rPr>
                <w:rFonts w:cs="Times New Roman"/>
                <w:color w:val="000000"/>
                <w:szCs w:val="21"/>
                <w:lang w:bidi="ar-SA"/>
              </w:rPr>
              <w:t>2025-11-18至2026-11-17</w:t>
            </w:r>
          </w:p>
        </w:tc>
      </w:tr>
      <w:tr w14:paraId="708A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4CD8CE0">
            <w:pPr>
              <w:snapToGrid w:val="0"/>
              <w:rPr>
                <w:rFonts w:cs="Times New Roman"/>
                <w:szCs w:val="21"/>
              </w:rPr>
            </w:pPr>
            <w:r>
              <w:rPr>
                <w:rFonts w:cs="Times New Roman"/>
                <w:color w:val="000000"/>
                <w:szCs w:val="21"/>
                <w:lang w:bidi="ar-SA"/>
              </w:rPr>
              <w:t>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D4E8495">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6F08140">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A140059">
            <w:pPr>
              <w:snapToGrid w:val="0"/>
              <w:ind w:left="0" w:firstLine="0" w:firstLineChars="0"/>
              <w:rPr>
                <w:rFonts w:cs="Times New Roman"/>
                <w:szCs w:val="21"/>
              </w:rPr>
            </w:pPr>
            <w:r>
              <w:rPr>
                <w:rFonts w:cs="Times New Roman"/>
                <w:color w:val="000000"/>
                <w:szCs w:val="21"/>
                <w:lang w:bidi="ar-SA"/>
              </w:rPr>
              <w:t>2102115230P0K7000002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88D3CB1">
            <w:pPr>
              <w:snapToGrid w:val="0"/>
              <w:ind w:left="0" w:firstLine="0" w:firstLineChars="0"/>
              <w:rPr>
                <w:rFonts w:cs="Times New Roman"/>
                <w:szCs w:val="21"/>
              </w:rPr>
            </w:pPr>
            <w:r>
              <w:rPr>
                <w:rFonts w:cs="Times New Roman"/>
                <w:color w:val="000000"/>
                <w:szCs w:val="21"/>
                <w:lang w:bidi="ar-SA"/>
              </w:rPr>
              <w:t>2025-11-18至2026-11-17</w:t>
            </w:r>
          </w:p>
        </w:tc>
      </w:tr>
      <w:tr w14:paraId="68E4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7AC9037">
            <w:pPr>
              <w:snapToGrid w:val="0"/>
              <w:rPr>
                <w:rFonts w:cs="Times New Roman"/>
                <w:szCs w:val="21"/>
              </w:rPr>
            </w:pPr>
            <w:r>
              <w:rPr>
                <w:rFonts w:cs="Times New Roman"/>
                <w:color w:val="000000"/>
                <w:szCs w:val="21"/>
                <w:lang w:bidi="ar-SA"/>
              </w:rPr>
              <w:t>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B18942E">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33D46A4">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C8EC1D5">
            <w:pPr>
              <w:snapToGrid w:val="0"/>
              <w:ind w:left="0" w:firstLine="0" w:firstLineChars="0"/>
              <w:rPr>
                <w:rFonts w:cs="Times New Roman"/>
                <w:szCs w:val="21"/>
              </w:rPr>
            </w:pPr>
            <w:r>
              <w:rPr>
                <w:rFonts w:cs="Times New Roman"/>
                <w:color w:val="000000"/>
                <w:szCs w:val="21"/>
                <w:lang w:bidi="ar-SA"/>
              </w:rPr>
              <w:t>2102351SGY10K7000021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C64837F">
            <w:pPr>
              <w:snapToGrid w:val="0"/>
              <w:ind w:left="0" w:firstLine="0" w:firstLineChars="0"/>
              <w:rPr>
                <w:rFonts w:cs="Times New Roman"/>
                <w:szCs w:val="21"/>
              </w:rPr>
            </w:pPr>
            <w:r>
              <w:rPr>
                <w:rFonts w:cs="Times New Roman"/>
                <w:color w:val="000000"/>
                <w:szCs w:val="21"/>
                <w:lang w:bidi="ar-SA"/>
              </w:rPr>
              <w:t>2025-11-18至2026-11-17</w:t>
            </w:r>
          </w:p>
        </w:tc>
      </w:tr>
      <w:tr w14:paraId="31A6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EEE1D3B">
            <w:pPr>
              <w:snapToGrid w:val="0"/>
              <w:rPr>
                <w:rFonts w:cs="Times New Roman"/>
                <w:szCs w:val="21"/>
              </w:rPr>
            </w:pPr>
            <w:r>
              <w:rPr>
                <w:rFonts w:cs="Times New Roman"/>
                <w:color w:val="000000"/>
                <w:szCs w:val="21"/>
                <w:lang w:bidi="ar-SA"/>
              </w:rPr>
              <w:t>10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4C97E28">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1F93789">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FF01A3A">
            <w:pPr>
              <w:snapToGrid w:val="0"/>
              <w:ind w:left="0" w:firstLine="0" w:firstLineChars="0"/>
              <w:rPr>
                <w:rFonts w:cs="Times New Roman"/>
                <w:szCs w:val="21"/>
              </w:rPr>
            </w:pPr>
            <w:r>
              <w:rPr>
                <w:rFonts w:cs="Times New Roman"/>
                <w:color w:val="000000"/>
                <w:szCs w:val="21"/>
                <w:lang w:bidi="ar-SA"/>
              </w:rPr>
              <w:t>2102351SGY10K7000003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1F79DAD">
            <w:pPr>
              <w:snapToGrid w:val="0"/>
              <w:ind w:left="0" w:firstLine="0" w:firstLineChars="0"/>
              <w:rPr>
                <w:rFonts w:cs="Times New Roman"/>
                <w:szCs w:val="21"/>
              </w:rPr>
            </w:pPr>
            <w:r>
              <w:rPr>
                <w:rFonts w:cs="Times New Roman"/>
                <w:color w:val="000000"/>
                <w:szCs w:val="21"/>
                <w:lang w:bidi="ar-SA"/>
              </w:rPr>
              <w:t>2025-11-18至2026-11-17</w:t>
            </w:r>
          </w:p>
        </w:tc>
      </w:tr>
      <w:tr w14:paraId="3981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3101833">
            <w:pPr>
              <w:snapToGrid w:val="0"/>
              <w:rPr>
                <w:rFonts w:cs="Times New Roman"/>
                <w:szCs w:val="21"/>
              </w:rPr>
            </w:pPr>
            <w:r>
              <w:rPr>
                <w:rFonts w:cs="Times New Roman"/>
                <w:color w:val="000000"/>
                <w:szCs w:val="21"/>
                <w:lang w:bidi="ar-SA"/>
              </w:rPr>
              <w:t>11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3915CE3">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7CDAF50">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FA83126">
            <w:pPr>
              <w:snapToGrid w:val="0"/>
              <w:ind w:left="0" w:firstLine="0" w:firstLineChars="0"/>
              <w:rPr>
                <w:rFonts w:cs="Times New Roman"/>
                <w:szCs w:val="21"/>
              </w:rPr>
            </w:pPr>
            <w:r>
              <w:rPr>
                <w:rFonts w:cs="Times New Roman"/>
                <w:color w:val="000000"/>
                <w:szCs w:val="21"/>
                <w:lang w:bidi="ar-SA"/>
              </w:rPr>
              <w:t>2102351SGY10K7000016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70612A3">
            <w:pPr>
              <w:snapToGrid w:val="0"/>
              <w:ind w:left="0" w:firstLine="0" w:firstLineChars="0"/>
              <w:rPr>
                <w:rFonts w:cs="Times New Roman"/>
                <w:szCs w:val="21"/>
              </w:rPr>
            </w:pPr>
            <w:r>
              <w:rPr>
                <w:rFonts w:cs="Times New Roman"/>
                <w:color w:val="000000"/>
                <w:szCs w:val="21"/>
                <w:lang w:bidi="ar-SA"/>
              </w:rPr>
              <w:t>2025-11-18至2026-11-17</w:t>
            </w:r>
          </w:p>
        </w:tc>
      </w:tr>
      <w:tr w14:paraId="33DD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28724B4">
            <w:pPr>
              <w:snapToGrid w:val="0"/>
              <w:rPr>
                <w:rFonts w:cs="Times New Roman"/>
                <w:szCs w:val="21"/>
              </w:rPr>
            </w:pPr>
            <w:r>
              <w:rPr>
                <w:rFonts w:cs="Times New Roman"/>
                <w:color w:val="000000"/>
                <w:szCs w:val="21"/>
                <w:lang w:bidi="ar-SA"/>
              </w:rPr>
              <w:t>12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595454E">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5BAD6919">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8203F13">
            <w:pPr>
              <w:snapToGrid w:val="0"/>
              <w:ind w:left="0" w:firstLine="0" w:firstLineChars="0"/>
              <w:rPr>
                <w:rFonts w:cs="Times New Roman"/>
                <w:szCs w:val="21"/>
              </w:rPr>
            </w:pPr>
            <w:r>
              <w:rPr>
                <w:rFonts w:cs="Times New Roman"/>
                <w:color w:val="000000"/>
                <w:szCs w:val="21"/>
                <w:lang w:bidi="ar-SA"/>
              </w:rPr>
              <w:t>2102351SGY10K7000017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B5294B1">
            <w:pPr>
              <w:snapToGrid w:val="0"/>
              <w:ind w:left="0" w:firstLine="0" w:firstLineChars="0"/>
              <w:rPr>
                <w:rFonts w:cs="Times New Roman"/>
                <w:szCs w:val="21"/>
              </w:rPr>
            </w:pPr>
            <w:r>
              <w:rPr>
                <w:rFonts w:cs="Times New Roman"/>
                <w:color w:val="000000"/>
                <w:szCs w:val="21"/>
                <w:lang w:bidi="ar-SA"/>
              </w:rPr>
              <w:t>2025-11-18至2026-11-17</w:t>
            </w:r>
          </w:p>
        </w:tc>
      </w:tr>
      <w:tr w14:paraId="1CEE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538F55C">
            <w:pPr>
              <w:snapToGrid w:val="0"/>
              <w:rPr>
                <w:rFonts w:cs="Times New Roman"/>
                <w:szCs w:val="21"/>
              </w:rPr>
            </w:pPr>
            <w:r>
              <w:rPr>
                <w:rFonts w:cs="Times New Roman"/>
                <w:color w:val="000000"/>
                <w:szCs w:val="21"/>
                <w:lang w:bidi="ar-SA"/>
              </w:rPr>
              <w:t>13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FEFF993">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37A1EEB">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E8F7CC6">
            <w:pPr>
              <w:snapToGrid w:val="0"/>
              <w:ind w:left="0" w:firstLine="0" w:firstLineChars="0"/>
              <w:rPr>
                <w:rFonts w:cs="Times New Roman"/>
                <w:szCs w:val="21"/>
              </w:rPr>
            </w:pPr>
            <w:r>
              <w:rPr>
                <w:rFonts w:cs="Times New Roman"/>
                <w:color w:val="000000"/>
                <w:szCs w:val="21"/>
                <w:lang w:bidi="ar-SA"/>
              </w:rPr>
              <w:t>2102351SGY10K7000020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32A5153">
            <w:pPr>
              <w:snapToGrid w:val="0"/>
              <w:ind w:left="0" w:firstLine="0" w:firstLineChars="0"/>
              <w:rPr>
                <w:rFonts w:cs="Times New Roman"/>
                <w:szCs w:val="21"/>
              </w:rPr>
            </w:pPr>
            <w:r>
              <w:rPr>
                <w:rFonts w:cs="Times New Roman"/>
                <w:color w:val="000000"/>
                <w:szCs w:val="21"/>
                <w:lang w:bidi="ar-SA"/>
              </w:rPr>
              <w:t>2025-11-18至2026-11-17</w:t>
            </w:r>
          </w:p>
        </w:tc>
      </w:tr>
      <w:tr w14:paraId="0B42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29633D3">
            <w:pPr>
              <w:snapToGrid w:val="0"/>
              <w:rPr>
                <w:rFonts w:cs="Times New Roman"/>
                <w:szCs w:val="21"/>
              </w:rPr>
            </w:pPr>
            <w:r>
              <w:rPr>
                <w:rFonts w:cs="Times New Roman"/>
                <w:color w:val="000000"/>
                <w:szCs w:val="21"/>
                <w:lang w:bidi="ar-SA"/>
              </w:rPr>
              <w:t>14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F516A8C">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61D2338">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0C655ED">
            <w:pPr>
              <w:snapToGrid w:val="0"/>
              <w:ind w:left="0" w:firstLine="0" w:firstLineChars="0"/>
              <w:rPr>
                <w:rFonts w:cs="Times New Roman"/>
                <w:szCs w:val="21"/>
              </w:rPr>
            </w:pPr>
            <w:r>
              <w:rPr>
                <w:rFonts w:cs="Times New Roman"/>
                <w:color w:val="000000"/>
                <w:szCs w:val="21"/>
                <w:lang w:bidi="ar-SA"/>
              </w:rPr>
              <w:t>2102351SGY10K7000022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23E1A7F">
            <w:pPr>
              <w:snapToGrid w:val="0"/>
              <w:ind w:left="0" w:firstLine="0" w:firstLineChars="0"/>
              <w:rPr>
                <w:rFonts w:cs="Times New Roman"/>
                <w:szCs w:val="21"/>
              </w:rPr>
            </w:pPr>
            <w:r>
              <w:rPr>
                <w:rFonts w:cs="Times New Roman"/>
                <w:color w:val="000000"/>
                <w:szCs w:val="21"/>
                <w:lang w:bidi="ar-SA"/>
              </w:rPr>
              <w:t>2025-11-18至2026-11-17</w:t>
            </w:r>
          </w:p>
        </w:tc>
      </w:tr>
      <w:tr w14:paraId="3E76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B3FB863">
            <w:pPr>
              <w:snapToGrid w:val="0"/>
              <w:rPr>
                <w:rFonts w:cs="Times New Roman"/>
                <w:szCs w:val="21"/>
              </w:rPr>
            </w:pPr>
            <w:r>
              <w:rPr>
                <w:rFonts w:cs="Times New Roman"/>
                <w:color w:val="000000"/>
                <w:szCs w:val="21"/>
                <w:lang w:bidi="ar-SA"/>
              </w:rPr>
              <w:t>15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5D9DB53">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0DC9F64">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D92CBAD">
            <w:pPr>
              <w:snapToGrid w:val="0"/>
              <w:ind w:left="0" w:firstLine="0" w:firstLineChars="0"/>
              <w:rPr>
                <w:rFonts w:cs="Times New Roman"/>
                <w:szCs w:val="21"/>
              </w:rPr>
            </w:pPr>
            <w:r>
              <w:rPr>
                <w:rFonts w:cs="Times New Roman"/>
                <w:color w:val="000000"/>
                <w:szCs w:val="21"/>
                <w:lang w:bidi="ar-SA"/>
              </w:rPr>
              <w:t>2102350RTCDMK5002595</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D8E6055">
            <w:pPr>
              <w:snapToGrid w:val="0"/>
              <w:ind w:left="0" w:firstLine="0" w:firstLineChars="0"/>
              <w:rPr>
                <w:rFonts w:cs="Times New Roman"/>
                <w:szCs w:val="21"/>
              </w:rPr>
            </w:pPr>
            <w:r>
              <w:rPr>
                <w:rFonts w:cs="Times New Roman"/>
                <w:color w:val="000000"/>
                <w:szCs w:val="21"/>
                <w:lang w:bidi="ar-SA"/>
              </w:rPr>
              <w:t>2025-11-18至2026-11-17</w:t>
            </w:r>
          </w:p>
        </w:tc>
      </w:tr>
      <w:tr w14:paraId="59E7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73D30C2">
            <w:pPr>
              <w:snapToGrid w:val="0"/>
              <w:rPr>
                <w:rFonts w:cs="Times New Roman"/>
                <w:szCs w:val="21"/>
              </w:rPr>
            </w:pPr>
            <w:r>
              <w:rPr>
                <w:rFonts w:cs="Times New Roman"/>
                <w:color w:val="000000"/>
                <w:szCs w:val="21"/>
                <w:lang w:bidi="ar-SA"/>
              </w:rPr>
              <w:t>16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61DC226">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97B9001">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61CE89E">
            <w:pPr>
              <w:snapToGrid w:val="0"/>
              <w:ind w:left="0" w:firstLine="0" w:firstLineChars="0"/>
              <w:rPr>
                <w:rFonts w:cs="Times New Roman"/>
                <w:szCs w:val="21"/>
              </w:rPr>
            </w:pPr>
            <w:r>
              <w:rPr>
                <w:rFonts w:cs="Times New Roman"/>
                <w:color w:val="000000"/>
                <w:szCs w:val="21"/>
                <w:lang w:bidi="ar-SA"/>
              </w:rPr>
              <w:t>2102350RTCDMK5001494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80CE6D7">
            <w:pPr>
              <w:snapToGrid w:val="0"/>
              <w:ind w:left="0" w:firstLine="0" w:firstLineChars="0"/>
              <w:rPr>
                <w:rFonts w:cs="Times New Roman"/>
                <w:szCs w:val="21"/>
              </w:rPr>
            </w:pPr>
            <w:r>
              <w:rPr>
                <w:rFonts w:cs="Times New Roman"/>
                <w:color w:val="000000"/>
                <w:szCs w:val="21"/>
                <w:lang w:bidi="ar-SA"/>
              </w:rPr>
              <w:t>2025-11-18至2026-11-17</w:t>
            </w:r>
          </w:p>
        </w:tc>
      </w:tr>
      <w:tr w14:paraId="57C0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8BD1BFF">
            <w:pPr>
              <w:snapToGrid w:val="0"/>
              <w:rPr>
                <w:rFonts w:cs="Times New Roman"/>
                <w:szCs w:val="21"/>
              </w:rPr>
            </w:pPr>
            <w:r>
              <w:rPr>
                <w:rFonts w:cs="Times New Roman"/>
                <w:color w:val="000000"/>
                <w:szCs w:val="21"/>
                <w:lang w:bidi="ar-SA"/>
              </w:rPr>
              <w:t>17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5B6CF49">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61DEFE0">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14BE208">
            <w:pPr>
              <w:snapToGrid w:val="0"/>
              <w:ind w:left="0" w:firstLine="0" w:firstLineChars="0"/>
              <w:rPr>
                <w:rFonts w:cs="Times New Roman"/>
                <w:szCs w:val="21"/>
              </w:rPr>
            </w:pPr>
            <w:r>
              <w:rPr>
                <w:rFonts w:cs="Times New Roman"/>
                <w:color w:val="000000"/>
                <w:szCs w:val="21"/>
                <w:lang w:bidi="ar-SA"/>
              </w:rPr>
              <w:t>2102350RTCDMK5001499</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DC73230">
            <w:pPr>
              <w:snapToGrid w:val="0"/>
              <w:ind w:left="0" w:firstLine="0" w:firstLineChars="0"/>
              <w:rPr>
                <w:rFonts w:cs="Times New Roman"/>
                <w:szCs w:val="21"/>
              </w:rPr>
            </w:pPr>
            <w:r>
              <w:rPr>
                <w:rFonts w:cs="Times New Roman"/>
                <w:color w:val="000000"/>
                <w:szCs w:val="21"/>
                <w:lang w:bidi="ar-SA"/>
              </w:rPr>
              <w:t>2025-11-18至2026-11-17</w:t>
            </w:r>
          </w:p>
        </w:tc>
      </w:tr>
      <w:tr w14:paraId="34E5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5A8A351">
            <w:pPr>
              <w:snapToGrid w:val="0"/>
              <w:rPr>
                <w:rFonts w:cs="Times New Roman"/>
                <w:szCs w:val="21"/>
              </w:rPr>
            </w:pPr>
            <w:r>
              <w:rPr>
                <w:rFonts w:cs="Times New Roman"/>
                <w:color w:val="000000"/>
                <w:szCs w:val="21"/>
                <w:lang w:bidi="ar-SA"/>
              </w:rPr>
              <w:t>18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4E2FD44">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544B434E">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AD357E0">
            <w:pPr>
              <w:snapToGrid w:val="0"/>
              <w:ind w:left="0" w:firstLine="0" w:firstLineChars="0"/>
              <w:rPr>
                <w:rFonts w:cs="Times New Roman"/>
                <w:szCs w:val="21"/>
              </w:rPr>
            </w:pPr>
            <w:r>
              <w:rPr>
                <w:rFonts w:cs="Times New Roman"/>
                <w:color w:val="000000"/>
                <w:szCs w:val="21"/>
                <w:lang w:bidi="ar-SA"/>
              </w:rPr>
              <w:t>2102350RTCDMK4002194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90AD488">
            <w:pPr>
              <w:snapToGrid w:val="0"/>
              <w:ind w:left="0" w:firstLine="0" w:firstLineChars="0"/>
              <w:rPr>
                <w:rFonts w:cs="Times New Roman"/>
                <w:szCs w:val="21"/>
              </w:rPr>
            </w:pPr>
            <w:r>
              <w:rPr>
                <w:rFonts w:cs="Times New Roman"/>
                <w:color w:val="000000"/>
                <w:szCs w:val="21"/>
                <w:lang w:bidi="ar-SA"/>
              </w:rPr>
              <w:t>2025-11-18至2026-11-17</w:t>
            </w:r>
          </w:p>
        </w:tc>
      </w:tr>
      <w:tr w14:paraId="221B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13055CA">
            <w:pPr>
              <w:snapToGrid w:val="0"/>
              <w:rPr>
                <w:rFonts w:cs="Times New Roman"/>
                <w:szCs w:val="21"/>
              </w:rPr>
            </w:pPr>
            <w:r>
              <w:rPr>
                <w:rFonts w:cs="Times New Roman"/>
                <w:color w:val="000000"/>
                <w:szCs w:val="21"/>
                <w:lang w:bidi="ar-SA"/>
              </w:rPr>
              <w:t>19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891B773">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1BEE7E1">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EE1B572">
            <w:pPr>
              <w:snapToGrid w:val="0"/>
              <w:ind w:left="0" w:firstLine="0" w:firstLineChars="0"/>
              <w:rPr>
                <w:rFonts w:cs="Times New Roman"/>
                <w:szCs w:val="21"/>
              </w:rPr>
            </w:pPr>
            <w:r>
              <w:rPr>
                <w:rFonts w:cs="Times New Roman"/>
                <w:color w:val="000000"/>
                <w:szCs w:val="21"/>
                <w:lang w:bidi="ar-SA"/>
              </w:rPr>
              <w:t>2102350RTCDMK5001498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E295A8B">
            <w:pPr>
              <w:snapToGrid w:val="0"/>
              <w:ind w:left="0" w:firstLine="0" w:firstLineChars="0"/>
              <w:rPr>
                <w:rFonts w:cs="Times New Roman"/>
                <w:szCs w:val="21"/>
              </w:rPr>
            </w:pPr>
            <w:r>
              <w:rPr>
                <w:rFonts w:cs="Times New Roman"/>
                <w:color w:val="000000"/>
                <w:szCs w:val="21"/>
                <w:lang w:bidi="ar-SA"/>
              </w:rPr>
              <w:t>2025-11-18至2026-11-17</w:t>
            </w:r>
          </w:p>
        </w:tc>
      </w:tr>
      <w:tr w14:paraId="3D4F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CC45A21">
            <w:pPr>
              <w:snapToGrid w:val="0"/>
              <w:rPr>
                <w:rFonts w:cs="Times New Roman"/>
                <w:szCs w:val="21"/>
              </w:rPr>
            </w:pPr>
            <w:r>
              <w:rPr>
                <w:rFonts w:cs="Times New Roman"/>
                <w:color w:val="000000"/>
                <w:szCs w:val="21"/>
                <w:lang w:bidi="ar-SA"/>
              </w:rPr>
              <w:t>20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61CF516">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CB6321C">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32F6A2D">
            <w:pPr>
              <w:snapToGrid w:val="0"/>
              <w:ind w:left="0" w:firstLine="0" w:firstLineChars="0"/>
              <w:rPr>
                <w:rFonts w:cs="Times New Roman"/>
                <w:szCs w:val="21"/>
              </w:rPr>
            </w:pPr>
            <w:r>
              <w:rPr>
                <w:rFonts w:cs="Times New Roman"/>
                <w:color w:val="000000"/>
                <w:szCs w:val="21"/>
                <w:lang w:bidi="ar-SA"/>
              </w:rPr>
              <w:t>2102350RTCDMK5002586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F7A279A">
            <w:pPr>
              <w:snapToGrid w:val="0"/>
              <w:ind w:left="0" w:firstLine="0" w:firstLineChars="0"/>
              <w:rPr>
                <w:rFonts w:cs="Times New Roman"/>
                <w:szCs w:val="21"/>
              </w:rPr>
            </w:pPr>
            <w:r>
              <w:rPr>
                <w:rFonts w:cs="Times New Roman"/>
                <w:color w:val="000000"/>
                <w:szCs w:val="21"/>
                <w:lang w:bidi="ar-SA"/>
              </w:rPr>
              <w:t>2025-11-18至2026-11-17</w:t>
            </w:r>
          </w:p>
        </w:tc>
      </w:tr>
      <w:tr w14:paraId="6456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54E5612">
            <w:pPr>
              <w:snapToGrid w:val="0"/>
              <w:rPr>
                <w:rFonts w:cs="Times New Roman"/>
                <w:szCs w:val="21"/>
              </w:rPr>
            </w:pPr>
            <w:r>
              <w:rPr>
                <w:rFonts w:cs="Times New Roman"/>
                <w:color w:val="000000"/>
                <w:szCs w:val="21"/>
                <w:lang w:bidi="ar-SA"/>
              </w:rPr>
              <w:t>21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3C6176C">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F6C3573">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5A12FE7">
            <w:pPr>
              <w:snapToGrid w:val="0"/>
              <w:ind w:left="0" w:firstLine="0" w:firstLineChars="0"/>
              <w:rPr>
                <w:rFonts w:cs="Times New Roman"/>
                <w:szCs w:val="21"/>
              </w:rPr>
            </w:pPr>
            <w:r>
              <w:rPr>
                <w:rFonts w:cs="Times New Roman"/>
                <w:color w:val="000000"/>
                <w:szCs w:val="21"/>
                <w:lang w:bidi="ar-SA"/>
              </w:rPr>
              <w:t>2102350RTCDMK4002290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06D691B">
            <w:pPr>
              <w:snapToGrid w:val="0"/>
              <w:ind w:left="0" w:firstLine="0" w:firstLineChars="0"/>
              <w:rPr>
                <w:rFonts w:cs="Times New Roman"/>
                <w:szCs w:val="21"/>
              </w:rPr>
            </w:pPr>
            <w:r>
              <w:rPr>
                <w:rFonts w:cs="Times New Roman"/>
                <w:color w:val="000000"/>
                <w:szCs w:val="21"/>
                <w:lang w:bidi="ar-SA"/>
              </w:rPr>
              <w:t>2025-11-18至2026-11-17</w:t>
            </w:r>
          </w:p>
        </w:tc>
      </w:tr>
      <w:tr w14:paraId="19C7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BBE6F70">
            <w:pPr>
              <w:snapToGrid w:val="0"/>
              <w:rPr>
                <w:rFonts w:cs="Times New Roman"/>
                <w:szCs w:val="21"/>
              </w:rPr>
            </w:pPr>
            <w:r>
              <w:rPr>
                <w:rFonts w:cs="Times New Roman"/>
                <w:color w:val="000000"/>
                <w:szCs w:val="21"/>
                <w:lang w:bidi="ar-SA"/>
              </w:rPr>
              <w:t>22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7D343AA">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D8769ED">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C4BC588">
            <w:pPr>
              <w:snapToGrid w:val="0"/>
              <w:ind w:left="0" w:firstLine="0" w:firstLineChars="0"/>
              <w:rPr>
                <w:rFonts w:cs="Times New Roman"/>
                <w:szCs w:val="21"/>
              </w:rPr>
            </w:pPr>
            <w:r>
              <w:rPr>
                <w:rFonts w:cs="Times New Roman"/>
                <w:color w:val="000000"/>
                <w:szCs w:val="21"/>
                <w:lang w:bidi="ar-SA"/>
              </w:rPr>
              <w:t>2102350RTCDMK5001491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660AE0D">
            <w:pPr>
              <w:snapToGrid w:val="0"/>
              <w:ind w:left="0" w:firstLine="0" w:firstLineChars="0"/>
              <w:rPr>
                <w:rFonts w:cs="Times New Roman"/>
                <w:szCs w:val="21"/>
              </w:rPr>
            </w:pPr>
            <w:r>
              <w:rPr>
                <w:rFonts w:cs="Times New Roman"/>
                <w:color w:val="000000"/>
                <w:szCs w:val="21"/>
                <w:lang w:bidi="ar-SA"/>
              </w:rPr>
              <w:t>2025-11-18至2026-11-17</w:t>
            </w:r>
          </w:p>
        </w:tc>
      </w:tr>
      <w:tr w14:paraId="7DB9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23A7A6D">
            <w:pPr>
              <w:snapToGrid w:val="0"/>
              <w:rPr>
                <w:rFonts w:cs="Times New Roman"/>
                <w:szCs w:val="21"/>
              </w:rPr>
            </w:pPr>
            <w:r>
              <w:rPr>
                <w:rFonts w:cs="Times New Roman"/>
                <w:color w:val="000000"/>
                <w:szCs w:val="21"/>
                <w:lang w:bidi="ar-SA"/>
              </w:rPr>
              <w:t>23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F76BBD4">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B1ABA00">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91617D5">
            <w:pPr>
              <w:snapToGrid w:val="0"/>
              <w:ind w:left="0" w:firstLine="0" w:firstLineChars="0"/>
              <w:rPr>
                <w:rFonts w:cs="Times New Roman"/>
                <w:szCs w:val="21"/>
              </w:rPr>
            </w:pPr>
            <w:r>
              <w:rPr>
                <w:rFonts w:cs="Times New Roman"/>
                <w:color w:val="000000"/>
                <w:szCs w:val="21"/>
                <w:lang w:bidi="ar-SA"/>
              </w:rPr>
              <w:t>2102350RTCDMK5002588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B47D1CE">
            <w:pPr>
              <w:snapToGrid w:val="0"/>
              <w:ind w:left="0" w:firstLine="0" w:firstLineChars="0"/>
              <w:rPr>
                <w:rFonts w:cs="Times New Roman"/>
                <w:szCs w:val="21"/>
              </w:rPr>
            </w:pPr>
            <w:r>
              <w:rPr>
                <w:rFonts w:cs="Times New Roman"/>
                <w:color w:val="000000"/>
                <w:szCs w:val="21"/>
                <w:lang w:bidi="ar-SA"/>
              </w:rPr>
              <w:t>2025-11-18至2026-11-17</w:t>
            </w:r>
          </w:p>
        </w:tc>
      </w:tr>
      <w:tr w14:paraId="28AA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901BF23">
            <w:pPr>
              <w:snapToGrid w:val="0"/>
              <w:rPr>
                <w:rFonts w:cs="Times New Roman"/>
                <w:szCs w:val="21"/>
              </w:rPr>
            </w:pPr>
            <w:r>
              <w:rPr>
                <w:rFonts w:cs="Times New Roman"/>
                <w:color w:val="000000"/>
                <w:szCs w:val="21"/>
                <w:lang w:bidi="ar-SA"/>
              </w:rPr>
              <w:t>24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3EFBB52">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57971364">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F65B6FF">
            <w:pPr>
              <w:snapToGrid w:val="0"/>
              <w:ind w:left="0" w:firstLine="0" w:firstLineChars="0"/>
              <w:rPr>
                <w:rFonts w:cs="Times New Roman"/>
                <w:szCs w:val="21"/>
              </w:rPr>
            </w:pPr>
            <w:r>
              <w:rPr>
                <w:rFonts w:cs="Times New Roman"/>
                <w:color w:val="000000"/>
                <w:szCs w:val="21"/>
                <w:lang w:bidi="ar-SA"/>
              </w:rPr>
              <w:t>2102350RTCDMK5002593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D299436">
            <w:pPr>
              <w:snapToGrid w:val="0"/>
              <w:ind w:left="0" w:firstLine="0" w:firstLineChars="0"/>
              <w:rPr>
                <w:rFonts w:cs="Times New Roman"/>
                <w:szCs w:val="21"/>
              </w:rPr>
            </w:pPr>
            <w:r>
              <w:rPr>
                <w:rFonts w:cs="Times New Roman"/>
                <w:color w:val="000000"/>
                <w:szCs w:val="21"/>
                <w:lang w:bidi="ar-SA"/>
              </w:rPr>
              <w:t>2025-11-18至2026-11-17</w:t>
            </w:r>
          </w:p>
        </w:tc>
      </w:tr>
      <w:tr w14:paraId="32B1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D631A34">
            <w:pPr>
              <w:snapToGrid w:val="0"/>
              <w:rPr>
                <w:rFonts w:cs="Times New Roman"/>
                <w:szCs w:val="21"/>
              </w:rPr>
            </w:pPr>
            <w:r>
              <w:rPr>
                <w:rFonts w:cs="Times New Roman"/>
                <w:color w:val="000000"/>
                <w:szCs w:val="21"/>
                <w:lang w:bidi="ar-SA"/>
              </w:rPr>
              <w:t>25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C4CA0FF">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7F17D41">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7F97366">
            <w:pPr>
              <w:snapToGrid w:val="0"/>
              <w:ind w:left="0" w:firstLine="0" w:firstLineChars="0"/>
              <w:rPr>
                <w:rFonts w:cs="Times New Roman"/>
                <w:szCs w:val="21"/>
              </w:rPr>
            </w:pPr>
            <w:r>
              <w:rPr>
                <w:rFonts w:cs="Times New Roman"/>
                <w:color w:val="000000"/>
                <w:szCs w:val="21"/>
                <w:lang w:bidi="ar-SA"/>
              </w:rPr>
              <w:t>2102350RTCDMK5001500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12D41E2">
            <w:pPr>
              <w:snapToGrid w:val="0"/>
              <w:ind w:left="0" w:firstLine="0" w:firstLineChars="0"/>
              <w:rPr>
                <w:rFonts w:cs="Times New Roman"/>
                <w:szCs w:val="21"/>
              </w:rPr>
            </w:pPr>
            <w:r>
              <w:rPr>
                <w:rFonts w:cs="Times New Roman"/>
                <w:color w:val="000000"/>
                <w:szCs w:val="21"/>
                <w:lang w:bidi="ar-SA"/>
              </w:rPr>
              <w:t>2025-11-18至2026-11-17</w:t>
            </w:r>
          </w:p>
        </w:tc>
      </w:tr>
      <w:tr w14:paraId="3769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96784B2">
            <w:pPr>
              <w:snapToGrid w:val="0"/>
              <w:rPr>
                <w:rFonts w:cs="Times New Roman"/>
                <w:szCs w:val="21"/>
              </w:rPr>
            </w:pPr>
            <w:r>
              <w:rPr>
                <w:rFonts w:cs="Times New Roman"/>
                <w:color w:val="000000"/>
                <w:szCs w:val="21"/>
                <w:lang w:bidi="ar-SA"/>
              </w:rPr>
              <w:t>26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74E67A9">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2EA9035">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8FA260C">
            <w:pPr>
              <w:snapToGrid w:val="0"/>
              <w:ind w:left="0" w:firstLine="0" w:firstLineChars="0"/>
              <w:rPr>
                <w:rFonts w:cs="Times New Roman"/>
                <w:szCs w:val="21"/>
              </w:rPr>
            </w:pPr>
            <w:r>
              <w:rPr>
                <w:rFonts w:cs="Times New Roman"/>
                <w:color w:val="000000"/>
                <w:szCs w:val="21"/>
                <w:lang w:bidi="ar-SA"/>
              </w:rPr>
              <w:t>2102350RTCDMK5002312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7F37830">
            <w:pPr>
              <w:snapToGrid w:val="0"/>
              <w:ind w:left="0" w:firstLine="0" w:firstLineChars="0"/>
              <w:rPr>
                <w:rFonts w:cs="Times New Roman"/>
                <w:szCs w:val="21"/>
              </w:rPr>
            </w:pPr>
            <w:r>
              <w:rPr>
                <w:rFonts w:cs="Times New Roman"/>
                <w:color w:val="000000"/>
                <w:szCs w:val="21"/>
                <w:lang w:bidi="ar-SA"/>
              </w:rPr>
              <w:t>2025-11-18至2026-11-17</w:t>
            </w:r>
          </w:p>
        </w:tc>
      </w:tr>
      <w:tr w14:paraId="5F8B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EF3E3C1">
            <w:pPr>
              <w:snapToGrid w:val="0"/>
              <w:rPr>
                <w:rFonts w:cs="Times New Roman"/>
                <w:szCs w:val="21"/>
              </w:rPr>
            </w:pPr>
            <w:r>
              <w:rPr>
                <w:rFonts w:cs="Times New Roman"/>
                <w:color w:val="000000"/>
                <w:szCs w:val="21"/>
                <w:lang w:bidi="ar-SA"/>
              </w:rPr>
              <w:t>27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2AFAAAC">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1B0A229">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D204F09">
            <w:pPr>
              <w:snapToGrid w:val="0"/>
              <w:ind w:left="0" w:firstLine="0" w:firstLineChars="0"/>
              <w:rPr>
                <w:rFonts w:cs="Times New Roman"/>
                <w:szCs w:val="21"/>
              </w:rPr>
            </w:pPr>
            <w:r>
              <w:rPr>
                <w:rFonts w:cs="Times New Roman"/>
                <w:color w:val="000000"/>
                <w:szCs w:val="21"/>
                <w:lang w:bidi="ar-SA"/>
              </w:rPr>
              <w:t>2102350RTCDMK5002573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D4D0529">
            <w:pPr>
              <w:snapToGrid w:val="0"/>
              <w:ind w:left="0" w:firstLine="0" w:firstLineChars="0"/>
              <w:rPr>
                <w:rFonts w:cs="Times New Roman"/>
                <w:szCs w:val="21"/>
              </w:rPr>
            </w:pPr>
            <w:r>
              <w:rPr>
                <w:rFonts w:cs="Times New Roman"/>
                <w:color w:val="000000"/>
                <w:szCs w:val="21"/>
                <w:lang w:bidi="ar-SA"/>
              </w:rPr>
              <w:t>2025-11-18至2026-11-17</w:t>
            </w:r>
          </w:p>
        </w:tc>
      </w:tr>
      <w:tr w14:paraId="3A70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D0D4638">
            <w:pPr>
              <w:snapToGrid w:val="0"/>
              <w:rPr>
                <w:rFonts w:cs="Times New Roman"/>
                <w:szCs w:val="21"/>
              </w:rPr>
            </w:pPr>
            <w:r>
              <w:rPr>
                <w:rFonts w:cs="Times New Roman"/>
                <w:color w:val="000000"/>
                <w:szCs w:val="21"/>
                <w:lang w:bidi="ar-SA"/>
              </w:rPr>
              <w:t>28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2B088E7">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95669D6">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BFA96FF">
            <w:pPr>
              <w:snapToGrid w:val="0"/>
              <w:ind w:left="0" w:firstLine="0" w:firstLineChars="0"/>
              <w:rPr>
                <w:rFonts w:cs="Times New Roman"/>
                <w:szCs w:val="21"/>
              </w:rPr>
            </w:pPr>
            <w:r>
              <w:rPr>
                <w:rFonts w:cs="Times New Roman"/>
                <w:color w:val="000000"/>
                <w:szCs w:val="21"/>
                <w:lang w:bidi="ar-SA"/>
              </w:rPr>
              <w:t>2102350RTCDMK5002592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7E1C666">
            <w:pPr>
              <w:snapToGrid w:val="0"/>
              <w:ind w:left="0" w:firstLine="0" w:firstLineChars="0"/>
              <w:rPr>
                <w:rFonts w:cs="Times New Roman"/>
                <w:szCs w:val="21"/>
              </w:rPr>
            </w:pPr>
            <w:r>
              <w:rPr>
                <w:rFonts w:cs="Times New Roman"/>
                <w:color w:val="000000"/>
                <w:szCs w:val="21"/>
                <w:lang w:bidi="ar-SA"/>
              </w:rPr>
              <w:t>2025-11-18至2026-11-17</w:t>
            </w:r>
          </w:p>
        </w:tc>
      </w:tr>
      <w:tr w14:paraId="4F98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9AAC407">
            <w:pPr>
              <w:snapToGrid w:val="0"/>
              <w:rPr>
                <w:rFonts w:cs="Times New Roman"/>
                <w:szCs w:val="21"/>
              </w:rPr>
            </w:pPr>
            <w:r>
              <w:rPr>
                <w:rFonts w:cs="Times New Roman"/>
                <w:color w:val="000000"/>
                <w:szCs w:val="21"/>
                <w:lang w:bidi="ar-SA"/>
              </w:rPr>
              <w:t>29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7414782">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B441757">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2A120D0">
            <w:pPr>
              <w:snapToGrid w:val="0"/>
              <w:ind w:left="0" w:firstLine="0" w:firstLineChars="0"/>
              <w:rPr>
                <w:rFonts w:cs="Times New Roman"/>
                <w:szCs w:val="21"/>
              </w:rPr>
            </w:pPr>
            <w:r>
              <w:rPr>
                <w:rFonts w:cs="Times New Roman"/>
                <w:color w:val="000000"/>
                <w:szCs w:val="21"/>
                <w:lang w:bidi="ar-SA"/>
              </w:rPr>
              <w:t>2102350RTCDMK5002575</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BCD859A">
            <w:pPr>
              <w:snapToGrid w:val="0"/>
              <w:ind w:left="0" w:firstLine="0" w:firstLineChars="0"/>
              <w:rPr>
                <w:rFonts w:cs="Times New Roman"/>
                <w:szCs w:val="21"/>
              </w:rPr>
            </w:pPr>
            <w:r>
              <w:rPr>
                <w:rFonts w:cs="Times New Roman"/>
                <w:color w:val="000000"/>
                <w:szCs w:val="21"/>
                <w:lang w:bidi="ar-SA"/>
              </w:rPr>
              <w:t>2025-11-18至2026-11-17</w:t>
            </w:r>
          </w:p>
        </w:tc>
      </w:tr>
      <w:tr w14:paraId="2F1B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B2937E8">
            <w:pPr>
              <w:snapToGrid w:val="0"/>
              <w:rPr>
                <w:rFonts w:cs="Times New Roman"/>
                <w:szCs w:val="21"/>
              </w:rPr>
            </w:pPr>
            <w:r>
              <w:rPr>
                <w:rFonts w:cs="Times New Roman"/>
                <w:color w:val="000000"/>
                <w:szCs w:val="21"/>
                <w:lang w:bidi="ar-SA"/>
              </w:rPr>
              <w:t>30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77C9CD8">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F2E56EB">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8071D31">
            <w:pPr>
              <w:snapToGrid w:val="0"/>
              <w:ind w:left="0" w:firstLine="0" w:firstLineChars="0"/>
              <w:rPr>
                <w:rFonts w:cs="Times New Roman"/>
                <w:szCs w:val="21"/>
              </w:rPr>
            </w:pPr>
            <w:r>
              <w:rPr>
                <w:rFonts w:cs="Times New Roman"/>
                <w:color w:val="000000"/>
                <w:szCs w:val="21"/>
                <w:lang w:bidi="ar-SA"/>
              </w:rPr>
              <w:t xml:space="preserve">2102350RTCDMK4002200 </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8DDCD52">
            <w:pPr>
              <w:snapToGrid w:val="0"/>
              <w:ind w:left="0" w:firstLine="0" w:firstLineChars="0"/>
              <w:rPr>
                <w:rFonts w:cs="Times New Roman"/>
                <w:szCs w:val="21"/>
              </w:rPr>
            </w:pPr>
            <w:r>
              <w:rPr>
                <w:rFonts w:cs="Times New Roman"/>
                <w:color w:val="000000"/>
                <w:szCs w:val="21"/>
                <w:lang w:bidi="ar-SA"/>
              </w:rPr>
              <w:t>2025-11-18至2026-11-17</w:t>
            </w:r>
          </w:p>
        </w:tc>
      </w:tr>
      <w:tr w14:paraId="498C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21AB7E5">
            <w:pPr>
              <w:snapToGrid w:val="0"/>
              <w:rPr>
                <w:rFonts w:cs="Times New Roman"/>
                <w:szCs w:val="21"/>
              </w:rPr>
            </w:pPr>
            <w:r>
              <w:rPr>
                <w:rFonts w:cs="Times New Roman"/>
                <w:color w:val="000000"/>
                <w:szCs w:val="21"/>
                <w:lang w:bidi="ar-SA"/>
              </w:rPr>
              <w:t>31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942F07B">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FAA6327">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08B8B77">
            <w:pPr>
              <w:snapToGrid w:val="0"/>
              <w:ind w:left="0" w:firstLine="0" w:firstLineChars="0"/>
              <w:rPr>
                <w:rFonts w:cs="Times New Roman"/>
                <w:szCs w:val="21"/>
              </w:rPr>
            </w:pPr>
            <w:r>
              <w:rPr>
                <w:rFonts w:cs="Times New Roman"/>
                <w:color w:val="000000"/>
                <w:szCs w:val="21"/>
                <w:lang w:bidi="ar-SA"/>
              </w:rPr>
              <w:t>2102350RTCDMK5002577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D5440A5">
            <w:pPr>
              <w:snapToGrid w:val="0"/>
              <w:ind w:left="0" w:firstLine="0" w:firstLineChars="0"/>
              <w:rPr>
                <w:rFonts w:cs="Times New Roman"/>
                <w:szCs w:val="21"/>
              </w:rPr>
            </w:pPr>
            <w:r>
              <w:rPr>
                <w:rFonts w:cs="Times New Roman"/>
                <w:color w:val="000000"/>
                <w:szCs w:val="21"/>
                <w:lang w:bidi="ar-SA"/>
              </w:rPr>
              <w:t>2025-11-18至2026-11-17</w:t>
            </w:r>
          </w:p>
        </w:tc>
      </w:tr>
      <w:tr w14:paraId="3077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061E4EF">
            <w:pPr>
              <w:snapToGrid w:val="0"/>
              <w:rPr>
                <w:rFonts w:cs="Times New Roman"/>
                <w:szCs w:val="21"/>
              </w:rPr>
            </w:pPr>
            <w:r>
              <w:rPr>
                <w:rFonts w:cs="Times New Roman"/>
                <w:color w:val="000000"/>
                <w:szCs w:val="21"/>
                <w:lang w:bidi="ar-SA"/>
              </w:rPr>
              <w:t>32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276CDF7">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7B9643B">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1FEAA51">
            <w:pPr>
              <w:snapToGrid w:val="0"/>
              <w:ind w:left="0" w:firstLine="0" w:firstLineChars="0"/>
              <w:rPr>
                <w:rFonts w:cs="Times New Roman"/>
                <w:szCs w:val="21"/>
              </w:rPr>
            </w:pPr>
            <w:r>
              <w:rPr>
                <w:rFonts w:cs="Times New Roman"/>
                <w:color w:val="000000"/>
                <w:szCs w:val="21"/>
                <w:lang w:bidi="ar-SA"/>
              </w:rPr>
              <w:t>2102350RTCDMK5001492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FB05FD1">
            <w:pPr>
              <w:snapToGrid w:val="0"/>
              <w:ind w:left="0" w:firstLine="0" w:firstLineChars="0"/>
              <w:rPr>
                <w:rFonts w:cs="Times New Roman"/>
                <w:szCs w:val="21"/>
              </w:rPr>
            </w:pPr>
            <w:r>
              <w:rPr>
                <w:rFonts w:cs="Times New Roman"/>
                <w:color w:val="000000"/>
                <w:szCs w:val="21"/>
                <w:lang w:bidi="ar-SA"/>
              </w:rPr>
              <w:t>2025-11-18至2026-11-17</w:t>
            </w:r>
          </w:p>
        </w:tc>
      </w:tr>
      <w:tr w14:paraId="731F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5B1D29E">
            <w:pPr>
              <w:snapToGrid w:val="0"/>
              <w:rPr>
                <w:rFonts w:cs="Times New Roman"/>
                <w:szCs w:val="21"/>
              </w:rPr>
            </w:pPr>
            <w:r>
              <w:rPr>
                <w:rFonts w:cs="Times New Roman"/>
                <w:color w:val="000000"/>
                <w:szCs w:val="21"/>
                <w:lang w:bidi="ar-SA"/>
              </w:rPr>
              <w:t>33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C0766AD">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0B7904E">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D27D0D7">
            <w:pPr>
              <w:snapToGrid w:val="0"/>
              <w:ind w:left="0" w:firstLine="0" w:firstLineChars="0"/>
              <w:rPr>
                <w:rFonts w:cs="Times New Roman"/>
                <w:szCs w:val="21"/>
              </w:rPr>
            </w:pPr>
            <w:r>
              <w:rPr>
                <w:rFonts w:cs="Times New Roman"/>
                <w:color w:val="000000"/>
                <w:szCs w:val="21"/>
                <w:lang w:bidi="ar-SA"/>
              </w:rPr>
              <w:t>2102350RTCDMK5002313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366D6C3">
            <w:pPr>
              <w:snapToGrid w:val="0"/>
              <w:ind w:left="0" w:firstLine="0" w:firstLineChars="0"/>
              <w:rPr>
                <w:rFonts w:cs="Times New Roman"/>
                <w:szCs w:val="21"/>
              </w:rPr>
            </w:pPr>
            <w:r>
              <w:rPr>
                <w:rFonts w:cs="Times New Roman"/>
                <w:color w:val="000000"/>
                <w:szCs w:val="21"/>
                <w:lang w:bidi="ar-SA"/>
              </w:rPr>
              <w:t>2025-11-18至2026-11-17</w:t>
            </w:r>
          </w:p>
        </w:tc>
      </w:tr>
      <w:tr w14:paraId="088D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AFE37D6">
            <w:pPr>
              <w:snapToGrid w:val="0"/>
              <w:rPr>
                <w:rFonts w:cs="Times New Roman"/>
                <w:szCs w:val="21"/>
              </w:rPr>
            </w:pPr>
            <w:r>
              <w:rPr>
                <w:rFonts w:cs="Times New Roman"/>
                <w:color w:val="000000"/>
                <w:szCs w:val="21"/>
                <w:lang w:bidi="ar-SA"/>
              </w:rPr>
              <w:t>34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DEE5C8A">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3C80887">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10B1185">
            <w:pPr>
              <w:snapToGrid w:val="0"/>
              <w:ind w:left="0" w:firstLine="0" w:firstLineChars="0"/>
              <w:rPr>
                <w:rFonts w:cs="Times New Roman"/>
                <w:szCs w:val="21"/>
              </w:rPr>
            </w:pPr>
            <w:r>
              <w:rPr>
                <w:rFonts w:cs="Times New Roman"/>
                <w:color w:val="000000"/>
                <w:szCs w:val="21"/>
                <w:lang w:bidi="ar-SA"/>
              </w:rPr>
              <w:t>2102350RTCDMK5001497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32C2E51">
            <w:pPr>
              <w:snapToGrid w:val="0"/>
              <w:ind w:left="0" w:firstLine="0" w:firstLineChars="0"/>
              <w:rPr>
                <w:rFonts w:cs="Times New Roman"/>
                <w:szCs w:val="21"/>
              </w:rPr>
            </w:pPr>
            <w:r>
              <w:rPr>
                <w:rFonts w:cs="Times New Roman"/>
                <w:color w:val="000000"/>
                <w:szCs w:val="21"/>
                <w:lang w:bidi="ar-SA"/>
              </w:rPr>
              <w:t>2025-11-18至2026-11-17</w:t>
            </w:r>
          </w:p>
        </w:tc>
      </w:tr>
      <w:tr w14:paraId="0F6F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66D7C7C">
            <w:pPr>
              <w:snapToGrid w:val="0"/>
              <w:rPr>
                <w:rFonts w:cs="Times New Roman"/>
                <w:szCs w:val="21"/>
              </w:rPr>
            </w:pPr>
            <w:r>
              <w:rPr>
                <w:rFonts w:cs="Times New Roman"/>
                <w:color w:val="000000"/>
                <w:szCs w:val="21"/>
                <w:lang w:bidi="ar-SA"/>
              </w:rPr>
              <w:t>35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384B437">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6E169BF">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7EC7BC9">
            <w:pPr>
              <w:snapToGrid w:val="0"/>
              <w:ind w:left="0" w:firstLine="0" w:firstLineChars="0"/>
              <w:rPr>
                <w:rFonts w:cs="Times New Roman"/>
                <w:szCs w:val="21"/>
              </w:rPr>
            </w:pPr>
            <w:r>
              <w:rPr>
                <w:rFonts w:cs="Times New Roman"/>
                <w:color w:val="000000"/>
                <w:szCs w:val="21"/>
                <w:lang w:bidi="ar-SA"/>
              </w:rPr>
              <w:t>2102350RTCDMK4002282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41493E5">
            <w:pPr>
              <w:snapToGrid w:val="0"/>
              <w:ind w:left="0" w:firstLine="0" w:firstLineChars="0"/>
              <w:rPr>
                <w:rFonts w:cs="Times New Roman"/>
                <w:szCs w:val="21"/>
              </w:rPr>
            </w:pPr>
            <w:r>
              <w:rPr>
                <w:rFonts w:cs="Times New Roman"/>
                <w:color w:val="000000"/>
                <w:szCs w:val="21"/>
                <w:lang w:bidi="ar-SA"/>
              </w:rPr>
              <w:t>2025-11-18至2026-11-17</w:t>
            </w:r>
          </w:p>
        </w:tc>
      </w:tr>
      <w:tr w14:paraId="1864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ED2FF1E">
            <w:pPr>
              <w:snapToGrid w:val="0"/>
              <w:rPr>
                <w:rFonts w:cs="Times New Roman"/>
                <w:szCs w:val="21"/>
              </w:rPr>
            </w:pPr>
            <w:r>
              <w:rPr>
                <w:rFonts w:cs="Times New Roman"/>
                <w:color w:val="000000"/>
                <w:szCs w:val="21"/>
                <w:lang w:bidi="ar-SA"/>
              </w:rPr>
              <w:t>36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E2385A1">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564640D">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C61F788">
            <w:pPr>
              <w:snapToGrid w:val="0"/>
              <w:ind w:left="0" w:firstLine="0" w:firstLineChars="0"/>
              <w:rPr>
                <w:rFonts w:cs="Times New Roman"/>
                <w:szCs w:val="21"/>
              </w:rPr>
            </w:pPr>
            <w:r>
              <w:rPr>
                <w:rFonts w:cs="Times New Roman"/>
                <w:color w:val="000000"/>
                <w:szCs w:val="21"/>
                <w:lang w:bidi="ar-SA"/>
              </w:rPr>
              <w:t>2102350RTCDMK4002284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440F06C">
            <w:pPr>
              <w:snapToGrid w:val="0"/>
              <w:ind w:left="0" w:firstLine="0" w:firstLineChars="0"/>
              <w:rPr>
                <w:rFonts w:cs="Times New Roman"/>
                <w:szCs w:val="21"/>
              </w:rPr>
            </w:pPr>
            <w:r>
              <w:rPr>
                <w:rFonts w:cs="Times New Roman"/>
                <w:color w:val="000000"/>
                <w:szCs w:val="21"/>
                <w:lang w:bidi="ar-SA"/>
              </w:rPr>
              <w:t>2025-11-18至2026-11-17</w:t>
            </w:r>
          </w:p>
        </w:tc>
      </w:tr>
      <w:tr w14:paraId="4795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DBCECCC">
            <w:pPr>
              <w:snapToGrid w:val="0"/>
              <w:rPr>
                <w:rFonts w:cs="Times New Roman"/>
                <w:szCs w:val="21"/>
              </w:rPr>
            </w:pPr>
            <w:r>
              <w:rPr>
                <w:rFonts w:cs="Times New Roman"/>
                <w:color w:val="000000"/>
                <w:szCs w:val="21"/>
                <w:lang w:bidi="ar-SA"/>
              </w:rPr>
              <w:t>37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67F03AB">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2F119CA">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74306BC">
            <w:pPr>
              <w:snapToGrid w:val="0"/>
              <w:ind w:left="0" w:firstLine="0" w:firstLineChars="0"/>
              <w:rPr>
                <w:rFonts w:cs="Times New Roman"/>
                <w:szCs w:val="21"/>
              </w:rPr>
            </w:pPr>
            <w:r>
              <w:rPr>
                <w:rFonts w:cs="Times New Roman"/>
                <w:color w:val="000000"/>
                <w:szCs w:val="21"/>
                <w:lang w:bidi="ar-SA"/>
              </w:rPr>
              <w:t>2102350RTCDMK5002571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EDD3387">
            <w:pPr>
              <w:snapToGrid w:val="0"/>
              <w:ind w:left="0" w:firstLine="0" w:firstLineChars="0"/>
              <w:rPr>
                <w:rFonts w:cs="Times New Roman"/>
                <w:szCs w:val="21"/>
              </w:rPr>
            </w:pPr>
            <w:r>
              <w:rPr>
                <w:rFonts w:cs="Times New Roman"/>
                <w:color w:val="000000"/>
                <w:szCs w:val="21"/>
                <w:lang w:bidi="ar-SA"/>
              </w:rPr>
              <w:t>2025-11-18至2026-11-17</w:t>
            </w:r>
          </w:p>
        </w:tc>
      </w:tr>
      <w:tr w14:paraId="2A5A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840D4B5">
            <w:pPr>
              <w:snapToGrid w:val="0"/>
              <w:rPr>
                <w:rFonts w:cs="Times New Roman"/>
                <w:szCs w:val="21"/>
              </w:rPr>
            </w:pPr>
            <w:r>
              <w:rPr>
                <w:rFonts w:cs="Times New Roman"/>
                <w:color w:val="000000"/>
                <w:szCs w:val="21"/>
                <w:lang w:bidi="ar-SA"/>
              </w:rPr>
              <w:t>38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A8DFB3E">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BCF91F4">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8F6410D">
            <w:pPr>
              <w:snapToGrid w:val="0"/>
              <w:ind w:left="0" w:firstLine="0" w:firstLineChars="0"/>
              <w:rPr>
                <w:rFonts w:cs="Times New Roman"/>
                <w:szCs w:val="21"/>
              </w:rPr>
            </w:pPr>
            <w:r>
              <w:rPr>
                <w:rFonts w:cs="Times New Roman"/>
                <w:color w:val="000000"/>
                <w:szCs w:val="21"/>
                <w:lang w:bidi="ar-SA"/>
              </w:rPr>
              <w:t>2102350RTCDMK5002572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0EADAAB">
            <w:pPr>
              <w:snapToGrid w:val="0"/>
              <w:ind w:left="0" w:firstLine="0" w:firstLineChars="0"/>
              <w:rPr>
                <w:rFonts w:cs="Times New Roman"/>
                <w:szCs w:val="21"/>
              </w:rPr>
            </w:pPr>
            <w:r>
              <w:rPr>
                <w:rFonts w:cs="Times New Roman"/>
                <w:color w:val="000000"/>
                <w:szCs w:val="21"/>
                <w:lang w:bidi="ar-SA"/>
              </w:rPr>
              <w:t>2025-11-18至2026-11-17</w:t>
            </w:r>
          </w:p>
        </w:tc>
      </w:tr>
      <w:tr w14:paraId="7430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F2FA260">
            <w:pPr>
              <w:snapToGrid w:val="0"/>
              <w:rPr>
                <w:rFonts w:cs="Times New Roman"/>
                <w:szCs w:val="21"/>
              </w:rPr>
            </w:pPr>
            <w:r>
              <w:rPr>
                <w:rFonts w:cs="Times New Roman"/>
                <w:color w:val="000000"/>
                <w:szCs w:val="21"/>
                <w:lang w:bidi="ar-SA"/>
              </w:rPr>
              <w:t>39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E2E2885">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6F816B6">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DD10318">
            <w:pPr>
              <w:snapToGrid w:val="0"/>
              <w:ind w:left="0" w:firstLine="0" w:firstLineChars="0"/>
              <w:rPr>
                <w:rFonts w:cs="Times New Roman"/>
                <w:szCs w:val="21"/>
              </w:rPr>
            </w:pPr>
            <w:r>
              <w:rPr>
                <w:rFonts w:cs="Times New Roman"/>
                <w:color w:val="000000"/>
                <w:szCs w:val="21"/>
                <w:lang w:bidi="ar-SA"/>
              </w:rPr>
              <w:t>2102350RTCDMK5002591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92B19C9">
            <w:pPr>
              <w:snapToGrid w:val="0"/>
              <w:ind w:left="0" w:firstLine="0" w:firstLineChars="0"/>
              <w:rPr>
                <w:rFonts w:cs="Times New Roman"/>
                <w:szCs w:val="21"/>
              </w:rPr>
            </w:pPr>
            <w:r>
              <w:rPr>
                <w:rFonts w:cs="Times New Roman"/>
                <w:color w:val="000000"/>
                <w:szCs w:val="21"/>
                <w:lang w:bidi="ar-SA"/>
              </w:rPr>
              <w:t>2025-11-18至2026-11-17</w:t>
            </w:r>
          </w:p>
        </w:tc>
      </w:tr>
      <w:tr w14:paraId="00E0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385A451">
            <w:pPr>
              <w:snapToGrid w:val="0"/>
              <w:rPr>
                <w:rFonts w:cs="Times New Roman"/>
                <w:szCs w:val="21"/>
              </w:rPr>
            </w:pPr>
            <w:r>
              <w:rPr>
                <w:rFonts w:cs="Times New Roman"/>
                <w:color w:val="000000"/>
                <w:szCs w:val="21"/>
                <w:lang w:bidi="ar-SA"/>
              </w:rPr>
              <w:t>40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06378C2">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6E034E0">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3F1FF47">
            <w:pPr>
              <w:snapToGrid w:val="0"/>
              <w:ind w:left="0" w:firstLine="0" w:firstLineChars="0"/>
              <w:rPr>
                <w:rFonts w:cs="Times New Roman"/>
                <w:szCs w:val="21"/>
              </w:rPr>
            </w:pPr>
            <w:r>
              <w:rPr>
                <w:rFonts w:cs="Times New Roman"/>
                <w:color w:val="000000"/>
                <w:szCs w:val="21"/>
                <w:lang w:bidi="ar-SA"/>
              </w:rPr>
              <w:t>2102350RTCDMK4002283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C99C888">
            <w:pPr>
              <w:snapToGrid w:val="0"/>
              <w:ind w:left="0" w:firstLine="0" w:firstLineChars="0"/>
              <w:rPr>
                <w:rFonts w:cs="Times New Roman"/>
                <w:szCs w:val="21"/>
              </w:rPr>
            </w:pPr>
            <w:r>
              <w:rPr>
                <w:rFonts w:cs="Times New Roman"/>
                <w:color w:val="000000"/>
                <w:szCs w:val="21"/>
                <w:lang w:bidi="ar-SA"/>
              </w:rPr>
              <w:t>2025-11-18至2026-11-17</w:t>
            </w:r>
          </w:p>
        </w:tc>
      </w:tr>
      <w:tr w14:paraId="6447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F023877">
            <w:pPr>
              <w:snapToGrid w:val="0"/>
              <w:rPr>
                <w:rFonts w:cs="Times New Roman"/>
                <w:szCs w:val="21"/>
              </w:rPr>
            </w:pPr>
            <w:r>
              <w:rPr>
                <w:rFonts w:cs="Times New Roman"/>
                <w:color w:val="000000"/>
                <w:szCs w:val="21"/>
                <w:lang w:bidi="ar-SA"/>
              </w:rPr>
              <w:t>41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87A7ABE">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3740FB8">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56790B1">
            <w:pPr>
              <w:snapToGrid w:val="0"/>
              <w:ind w:left="0" w:firstLine="0" w:firstLineChars="0"/>
              <w:rPr>
                <w:rFonts w:cs="Times New Roman"/>
                <w:szCs w:val="21"/>
              </w:rPr>
            </w:pPr>
            <w:r>
              <w:rPr>
                <w:rFonts w:cs="Times New Roman"/>
                <w:color w:val="000000"/>
                <w:szCs w:val="21"/>
                <w:lang w:bidi="ar-SA"/>
              </w:rPr>
              <w:t>2102350RTCDMK5001202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38F4BCF">
            <w:pPr>
              <w:snapToGrid w:val="0"/>
              <w:ind w:left="0" w:firstLine="0" w:firstLineChars="0"/>
              <w:rPr>
                <w:rFonts w:cs="Times New Roman"/>
                <w:szCs w:val="21"/>
              </w:rPr>
            </w:pPr>
            <w:r>
              <w:rPr>
                <w:rFonts w:cs="Times New Roman"/>
                <w:color w:val="000000"/>
                <w:szCs w:val="21"/>
                <w:lang w:bidi="ar-SA"/>
              </w:rPr>
              <w:t>2025-11-18至2026-11-17</w:t>
            </w:r>
          </w:p>
        </w:tc>
      </w:tr>
      <w:tr w14:paraId="0C9E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B46B46C">
            <w:pPr>
              <w:snapToGrid w:val="0"/>
              <w:rPr>
                <w:rFonts w:cs="Times New Roman"/>
                <w:szCs w:val="21"/>
              </w:rPr>
            </w:pPr>
            <w:r>
              <w:rPr>
                <w:rFonts w:cs="Times New Roman"/>
                <w:color w:val="000000"/>
                <w:szCs w:val="21"/>
                <w:lang w:bidi="ar-SA"/>
              </w:rPr>
              <w:t>42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4C7AAD5">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1893DCE">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C899033">
            <w:pPr>
              <w:snapToGrid w:val="0"/>
              <w:ind w:left="0" w:firstLine="0" w:firstLineChars="0"/>
              <w:rPr>
                <w:rFonts w:cs="Times New Roman"/>
                <w:szCs w:val="21"/>
              </w:rPr>
            </w:pPr>
            <w:r>
              <w:rPr>
                <w:rFonts w:cs="Times New Roman"/>
                <w:color w:val="000000"/>
                <w:szCs w:val="21"/>
                <w:lang w:bidi="ar-SA"/>
              </w:rPr>
              <w:t>2102350RTCDMK5002574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96446A6">
            <w:pPr>
              <w:snapToGrid w:val="0"/>
              <w:ind w:left="0" w:firstLine="0" w:firstLineChars="0"/>
              <w:rPr>
                <w:rFonts w:cs="Times New Roman"/>
                <w:szCs w:val="21"/>
              </w:rPr>
            </w:pPr>
            <w:r>
              <w:rPr>
                <w:rFonts w:cs="Times New Roman"/>
                <w:color w:val="000000"/>
                <w:szCs w:val="21"/>
                <w:lang w:bidi="ar-SA"/>
              </w:rPr>
              <w:t>2025-11-18至2026-11-17</w:t>
            </w:r>
          </w:p>
        </w:tc>
      </w:tr>
      <w:tr w14:paraId="4F2A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9F1FB45">
            <w:pPr>
              <w:snapToGrid w:val="0"/>
              <w:rPr>
                <w:rFonts w:cs="Times New Roman"/>
                <w:szCs w:val="21"/>
              </w:rPr>
            </w:pPr>
            <w:r>
              <w:rPr>
                <w:rFonts w:cs="Times New Roman"/>
                <w:color w:val="000000"/>
                <w:szCs w:val="21"/>
                <w:lang w:bidi="ar-SA"/>
              </w:rPr>
              <w:t>43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0B1A169">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0BA580B">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3566F0D">
            <w:pPr>
              <w:snapToGrid w:val="0"/>
              <w:ind w:left="0" w:firstLine="0" w:firstLineChars="0"/>
              <w:rPr>
                <w:rFonts w:cs="Times New Roman"/>
                <w:szCs w:val="21"/>
              </w:rPr>
            </w:pPr>
            <w:r>
              <w:rPr>
                <w:rFonts w:cs="Times New Roman"/>
                <w:color w:val="000000"/>
                <w:szCs w:val="21"/>
                <w:lang w:bidi="ar-SA"/>
              </w:rPr>
              <w:t>2102350RTCDMK5002568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F5B572F">
            <w:pPr>
              <w:snapToGrid w:val="0"/>
              <w:ind w:left="0" w:firstLine="0" w:firstLineChars="0"/>
              <w:rPr>
                <w:rFonts w:cs="Times New Roman"/>
                <w:szCs w:val="21"/>
              </w:rPr>
            </w:pPr>
            <w:r>
              <w:rPr>
                <w:rFonts w:cs="Times New Roman"/>
                <w:color w:val="000000"/>
                <w:szCs w:val="21"/>
                <w:lang w:bidi="ar-SA"/>
              </w:rPr>
              <w:t>2025-11-18至2026-11-17</w:t>
            </w:r>
          </w:p>
        </w:tc>
      </w:tr>
      <w:tr w14:paraId="033A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5F117CC">
            <w:pPr>
              <w:snapToGrid w:val="0"/>
              <w:rPr>
                <w:rFonts w:cs="Times New Roman"/>
                <w:szCs w:val="21"/>
              </w:rPr>
            </w:pPr>
            <w:r>
              <w:rPr>
                <w:rFonts w:cs="Times New Roman"/>
                <w:color w:val="000000"/>
                <w:szCs w:val="21"/>
                <w:lang w:bidi="ar-SA"/>
              </w:rPr>
              <w:t>44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2E75E94">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F2DF4A3">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FE54D76">
            <w:pPr>
              <w:snapToGrid w:val="0"/>
              <w:ind w:left="0" w:firstLine="0" w:firstLineChars="0"/>
              <w:rPr>
                <w:rFonts w:cs="Times New Roman"/>
                <w:szCs w:val="21"/>
              </w:rPr>
            </w:pPr>
            <w:r>
              <w:rPr>
                <w:rFonts w:cs="Times New Roman"/>
                <w:color w:val="000000"/>
                <w:szCs w:val="21"/>
                <w:lang w:bidi="ar-SA"/>
              </w:rPr>
              <w:t>2102350RTCDMK5001496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3985D43">
            <w:pPr>
              <w:snapToGrid w:val="0"/>
              <w:ind w:left="0" w:firstLine="0" w:firstLineChars="0"/>
              <w:rPr>
                <w:rFonts w:cs="Times New Roman"/>
                <w:szCs w:val="21"/>
              </w:rPr>
            </w:pPr>
            <w:r>
              <w:rPr>
                <w:rFonts w:cs="Times New Roman"/>
                <w:color w:val="000000"/>
                <w:szCs w:val="21"/>
                <w:lang w:bidi="ar-SA"/>
              </w:rPr>
              <w:t>2025-11-18至2026-11-17</w:t>
            </w:r>
          </w:p>
        </w:tc>
      </w:tr>
      <w:tr w14:paraId="46D7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7FD9860">
            <w:pPr>
              <w:snapToGrid w:val="0"/>
              <w:rPr>
                <w:rFonts w:cs="Times New Roman"/>
                <w:szCs w:val="21"/>
              </w:rPr>
            </w:pPr>
            <w:r>
              <w:rPr>
                <w:rFonts w:cs="Times New Roman"/>
                <w:color w:val="000000"/>
                <w:szCs w:val="21"/>
                <w:lang w:bidi="ar-SA"/>
              </w:rPr>
              <w:t>45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55CAF1C">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93C306F">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0737931">
            <w:pPr>
              <w:snapToGrid w:val="0"/>
              <w:ind w:left="0" w:firstLine="0" w:firstLineChars="0"/>
              <w:rPr>
                <w:rFonts w:cs="Times New Roman"/>
                <w:szCs w:val="21"/>
              </w:rPr>
            </w:pPr>
            <w:r>
              <w:rPr>
                <w:rFonts w:cs="Times New Roman"/>
                <w:color w:val="000000"/>
                <w:szCs w:val="21"/>
                <w:lang w:bidi="ar-SA"/>
              </w:rPr>
              <w:t>2102350RTCDMK5002590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5BB3920">
            <w:pPr>
              <w:snapToGrid w:val="0"/>
              <w:ind w:left="0" w:firstLine="0" w:firstLineChars="0"/>
              <w:rPr>
                <w:rFonts w:cs="Times New Roman"/>
                <w:szCs w:val="21"/>
              </w:rPr>
            </w:pPr>
            <w:r>
              <w:rPr>
                <w:rFonts w:cs="Times New Roman"/>
                <w:color w:val="000000"/>
                <w:szCs w:val="21"/>
                <w:lang w:bidi="ar-SA"/>
              </w:rPr>
              <w:t>2025-11-18至2026-11-17</w:t>
            </w:r>
          </w:p>
        </w:tc>
      </w:tr>
      <w:tr w14:paraId="376D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572187B">
            <w:pPr>
              <w:snapToGrid w:val="0"/>
              <w:rPr>
                <w:rFonts w:cs="Times New Roman"/>
                <w:szCs w:val="21"/>
              </w:rPr>
            </w:pPr>
            <w:r>
              <w:rPr>
                <w:rFonts w:cs="Times New Roman"/>
                <w:color w:val="000000"/>
                <w:szCs w:val="21"/>
                <w:lang w:bidi="ar-SA"/>
              </w:rPr>
              <w:t>46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F3D74AD">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2C2B8C9">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1E5C795">
            <w:pPr>
              <w:snapToGrid w:val="0"/>
              <w:ind w:left="0" w:firstLine="0" w:firstLineChars="0"/>
              <w:rPr>
                <w:rFonts w:cs="Times New Roman"/>
                <w:szCs w:val="21"/>
              </w:rPr>
            </w:pPr>
            <w:r>
              <w:rPr>
                <w:rFonts w:cs="Times New Roman"/>
                <w:color w:val="000000"/>
                <w:szCs w:val="21"/>
                <w:lang w:bidi="ar-SA"/>
              </w:rPr>
              <w:t>2102350RTCDMK5002569</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C31CD88">
            <w:pPr>
              <w:snapToGrid w:val="0"/>
              <w:ind w:left="0" w:firstLine="0" w:firstLineChars="0"/>
              <w:rPr>
                <w:rFonts w:cs="Times New Roman"/>
                <w:szCs w:val="21"/>
              </w:rPr>
            </w:pPr>
            <w:r>
              <w:rPr>
                <w:rFonts w:cs="Times New Roman"/>
                <w:color w:val="000000"/>
                <w:szCs w:val="21"/>
                <w:lang w:bidi="ar-SA"/>
              </w:rPr>
              <w:t>2025-11-18至2026-11-17</w:t>
            </w:r>
          </w:p>
        </w:tc>
      </w:tr>
      <w:tr w14:paraId="6E1E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A833A83">
            <w:pPr>
              <w:snapToGrid w:val="0"/>
              <w:rPr>
                <w:rFonts w:cs="Times New Roman"/>
                <w:szCs w:val="21"/>
              </w:rPr>
            </w:pPr>
            <w:r>
              <w:rPr>
                <w:rFonts w:cs="Times New Roman"/>
                <w:color w:val="000000"/>
                <w:szCs w:val="21"/>
                <w:lang w:bidi="ar-SA"/>
              </w:rPr>
              <w:t>47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0AB4AF2">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5A3C1F73">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28052EC">
            <w:pPr>
              <w:snapToGrid w:val="0"/>
              <w:ind w:left="0" w:firstLine="0" w:firstLineChars="0"/>
              <w:rPr>
                <w:rFonts w:cs="Times New Roman"/>
                <w:szCs w:val="21"/>
              </w:rPr>
            </w:pPr>
            <w:r>
              <w:rPr>
                <w:rFonts w:cs="Times New Roman"/>
                <w:color w:val="000000"/>
                <w:szCs w:val="21"/>
                <w:lang w:bidi="ar-SA"/>
              </w:rPr>
              <w:t>2102350RTCDMKA000603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62E11FD">
            <w:pPr>
              <w:snapToGrid w:val="0"/>
              <w:ind w:left="0" w:firstLine="0" w:firstLineChars="0"/>
              <w:rPr>
                <w:rFonts w:cs="Times New Roman"/>
                <w:szCs w:val="21"/>
              </w:rPr>
            </w:pPr>
            <w:r>
              <w:rPr>
                <w:rFonts w:cs="Times New Roman"/>
                <w:color w:val="000000"/>
                <w:szCs w:val="21"/>
                <w:lang w:bidi="ar-SA"/>
              </w:rPr>
              <w:t>2025-11-18至2026-11-17</w:t>
            </w:r>
          </w:p>
        </w:tc>
      </w:tr>
      <w:tr w14:paraId="68A1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1853435">
            <w:pPr>
              <w:snapToGrid w:val="0"/>
              <w:rPr>
                <w:rFonts w:cs="Times New Roman"/>
                <w:szCs w:val="21"/>
              </w:rPr>
            </w:pPr>
            <w:r>
              <w:rPr>
                <w:rFonts w:cs="Times New Roman"/>
                <w:color w:val="000000"/>
                <w:szCs w:val="21"/>
                <w:lang w:bidi="ar-SA"/>
              </w:rPr>
              <w:t>48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76B7DBD">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620EA25">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8EEE85E">
            <w:pPr>
              <w:snapToGrid w:val="0"/>
              <w:ind w:left="0" w:firstLine="0" w:firstLineChars="0"/>
              <w:rPr>
                <w:rFonts w:cs="Times New Roman"/>
                <w:szCs w:val="21"/>
              </w:rPr>
            </w:pPr>
            <w:r>
              <w:rPr>
                <w:rFonts w:cs="Times New Roman"/>
                <w:color w:val="000000"/>
                <w:szCs w:val="21"/>
                <w:lang w:bidi="ar-SA"/>
              </w:rPr>
              <w:t>2102350RTCDMKA000919</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85F6BBD">
            <w:pPr>
              <w:snapToGrid w:val="0"/>
              <w:ind w:left="0" w:firstLine="0" w:firstLineChars="0"/>
              <w:rPr>
                <w:rFonts w:cs="Times New Roman"/>
                <w:szCs w:val="21"/>
              </w:rPr>
            </w:pPr>
            <w:r>
              <w:rPr>
                <w:rFonts w:cs="Times New Roman"/>
                <w:color w:val="000000"/>
                <w:szCs w:val="21"/>
                <w:lang w:bidi="ar-SA"/>
              </w:rPr>
              <w:t>2025-11-18至2026-11-17</w:t>
            </w:r>
          </w:p>
        </w:tc>
      </w:tr>
      <w:tr w14:paraId="6933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37A0E05">
            <w:pPr>
              <w:snapToGrid w:val="0"/>
              <w:rPr>
                <w:rFonts w:cs="Times New Roman"/>
                <w:szCs w:val="21"/>
              </w:rPr>
            </w:pPr>
            <w:r>
              <w:rPr>
                <w:rFonts w:cs="Times New Roman"/>
                <w:color w:val="000000"/>
                <w:szCs w:val="21"/>
                <w:lang w:bidi="ar-SA"/>
              </w:rPr>
              <w:t>49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D3FB294">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5544A38">
            <w:pPr>
              <w:snapToGrid w:val="0"/>
              <w:ind w:left="0" w:firstLine="0" w:firstLineChars="0"/>
              <w:rPr>
                <w:rFonts w:cs="Times New Roman"/>
                <w:szCs w:val="21"/>
              </w:rPr>
            </w:pPr>
            <w:r>
              <w:rPr>
                <w:rFonts w:cs="Times New Roman"/>
                <w:color w:val="000000"/>
                <w:szCs w:val="21"/>
                <w:lang w:bidi="ar-SA"/>
              </w:rPr>
              <w:t>华为CE6881-48S6CQ</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A8A6F19">
            <w:pPr>
              <w:snapToGrid w:val="0"/>
              <w:ind w:left="0" w:firstLine="0" w:firstLineChars="0"/>
              <w:rPr>
                <w:rFonts w:cs="Times New Roman"/>
                <w:szCs w:val="21"/>
              </w:rPr>
            </w:pPr>
            <w:r>
              <w:rPr>
                <w:rFonts w:cs="Times New Roman"/>
                <w:color w:val="000000"/>
                <w:szCs w:val="21"/>
                <w:lang w:bidi="ar-SA"/>
              </w:rPr>
              <w:t>102070130732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4B6C922">
            <w:pPr>
              <w:snapToGrid w:val="0"/>
              <w:ind w:left="0" w:firstLine="0" w:firstLineChars="0"/>
              <w:rPr>
                <w:rFonts w:cs="Times New Roman"/>
                <w:szCs w:val="21"/>
              </w:rPr>
            </w:pPr>
            <w:r>
              <w:rPr>
                <w:rFonts w:cs="Times New Roman"/>
                <w:color w:val="000000"/>
                <w:szCs w:val="21"/>
                <w:lang w:bidi="ar-SA"/>
              </w:rPr>
              <w:t>2025-11-18至2026-11-17</w:t>
            </w:r>
          </w:p>
        </w:tc>
      </w:tr>
      <w:tr w14:paraId="23DD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7DDBF36">
            <w:pPr>
              <w:snapToGrid w:val="0"/>
              <w:rPr>
                <w:rFonts w:cs="Times New Roman"/>
                <w:szCs w:val="21"/>
              </w:rPr>
            </w:pPr>
            <w:r>
              <w:rPr>
                <w:rFonts w:cs="Times New Roman"/>
                <w:color w:val="000000"/>
                <w:szCs w:val="21"/>
                <w:lang w:bidi="ar-SA"/>
              </w:rPr>
              <w:t>50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2D3798F">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632030F">
            <w:pPr>
              <w:snapToGrid w:val="0"/>
              <w:ind w:left="0" w:firstLine="0" w:firstLineChars="0"/>
              <w:rPr>
                <w:rFonts w:cs="Times New Roman"/>
                <w:szCs w:val="21"/>
              </w:rPr>
            </w:pPr>
            <w:r>
              <w:rPr>
                <w:rFonts w:cs="Times New Roman"/>
                <w:color w:val="000000"/>
                <w:szCs w:val="21"/>
                <w:lang w:bidi="ar-SA"/>
              </w:rPr>
              <w:t>华为CE6881-48S6CQ</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83270A9">
            <w:pPr>
              <w:snapToGrid w:val="0"/>
              <w:ind w:left="0" w:firstLine="0" w:firstLineChars="0"/>
              <w:rPr>
                <w:rFonts w:cs="Times New Roman"/>
                <w:szCs w:val="21"/>
              </w:rPr>
            </w:pPr>
            <w:r>
              <w:rPr>
                <w:rFonts w:cs="Times New Roman"/>
                <w:color w:val="000000"/>
                <w:szCs w:val="21"/>
                <w:lang w:bidi="ar-SA"/>
              </w:rPr>
              <w:t>102070130730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A52BFB7">
            <w:pPr>
              <w:snapToGrid w:val="0"/>
              <w:ind w:left="0" w:firstLine="0" w:firstLineChars="0"/>
              <w:rPr>
                <w:rFonts w:cs="Times New Roman"/>
                <w:szCs w:val="21"/>
              </w:rPr>
            </w:pPr>
            <w:r>
              <w:rPr>
                <w:rFonts w:cs="Times New Roman"/>
                <w:color w:val="000000"/>
                <w:szCs w:val="21"/>
                <w:lang w:bidi="ar-SA"/>
              </w:rPr>
              <w:t>2025-11-18至2026-11-17</w:t>
            </w:r>
          </w:p>
        </w:tc>
      </w:tr>
      <w:tr w14:paraId="25E0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EDF878D">
            <w:pPr>
              <w:snapToGrid w:val="0"/>
              <w:rPr>
                <w:rFonts w:cs="Times New Roman"/>
                <w:szCs w:val="21"/>
              </w:rPr>
            </w:pPr>
            <w:r>
              <w:rPr>
                <w:rFonts w:cs="Times New Roman"/>
                <w:color w:val="000000"/>
                <w:szCs w:val="21"/>
                <w:lang w:bidi="ar-SA"/>
              </w:rPr>
              <w:t>51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6D6646B">
            <w:pPr>
              <w:snapToGrid w:val="0"/>
              <w:ind w:left="0" w:firstLine="0" w:firstLineChars="0"/>
              <w:rPr>
                <w:rFonts w:cs="Times New Roman"/>
                <w:szCs w:val="21"/>
              </w:rPr>
            </w:pPr>
            <w:r>
              <w:rPr>
                <w:rFonts w:cs="Times New Roman"/>
                <w:color w:val="000000"/>
                <w:szCs w:val="21"/>
                <w:lang w:bidi="ar-SA"/>
              </w:rPr>
              <w:t>接入路由器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70665D7">
            <w:pPr>
              <w:snapToGrid w:val="0"/>
              <w:ind w:left="0" w:firstLine="0" w:firstLineChars="0"/>
              <w:rPr>
                <w:rFonts w:cs="Times New Roman"/>
                <w:szCs w:val="21"/>
              </w:rPr>
            </w:pPr>
            <w:r>
              <w:rPr>
                <w:rFonts w:cs="Times New Roman"/>
                <w:color w:val="000000"/>
                <w:szCs w:val="21"/>
                <w:lang w:bidi="ar-SA"/>
              </w:rPr>
              <w:t>华为AR3260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44D1D5D">
            <w:pPr>
              <w:snapToGrid w:val="0"/>
              <w:ind w:left="0" w:firstLine="0" w:firstLineChars="0"/>
              <w:rPr>
                <w:rFonts w:cs="Times New Roman"/>
                <w:szCs w:val="21"/>
              </w:rPr>
            </w:pPr>
            <w:r>
              <w:rPr>
                <w:rFonts w:cs="Times New Roman"/>
                <w:color w:val="000000"/>
                <w:szCs w:val="21"/>
                <w:lang w:bidi="ar-SA"/>
              </w:rPr>
              <w:t>2102113374P0K7000246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37E2A34">
            <w:pPr>
              <w:snapToGrid w:val="0"/>
              <w:ind w:left="0" w:firstLine="0" w:firstLineChars="0"/>
              <w:rPr>
                <w:rFonts w:cs="Times New Roman"/>
                <w:szCs w:val="21"/>
              </w:rPr>
            </w:pPr>
            <w:r>
              <w:rPr>
                <w:rFonts w:cs="Times New Roman"/>
                <w:color w:val="000000"/>
                <w:szCs w:val="21"/>
                <w:lang w:bidi="ar-SA"/>
              </w:rPr>
              <w:t>2025-11-18至2026-11-17</w:t>
            </w:r>
          </w:p>
        </w:tc>
      </w:tr>
      <w:tr w14:paraId="2006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C063CF5">
            <w:pPr>
              <w:snapToGrid w:val="0"/>
              <w:rPr>
                <w:rFonts w:cs="Times New Roman"/>
                <w:szCs w:val="21"/>
              </w:rPr>
            </w:pPr>
            <w:r>
              <w:rPr>
                <w:rFonts w:cs="Times New Roman"/>
                <w:color w:val="000000"/>
                <w:szCs w:val="21"/>
                <w:lang w:bidi="ar-SA"/>
              </w:rPr>
              <w:t>52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90F4004">
            <w:pPr>
              <w:snapToGrid w:val="0"/>
              <w:ind w:left="0" w:firstLine="0" w:firstLineChars="0"/>
              <w:rPr>
                <w:rFonts w:cs="Times New Roman"/>
                <w:szCs w:val="21"/>
              </w:rPr>
            </w:pPr>
            <w:r>
              <w:rPr>
                <w:rFonts w:cs="Times New Roman"/>
                <w:color w:val="000000"/>
                <w:szCs w:val="21"/>
                <w:lang w:bidi="ar-SA"/>
              </w:rPr>
              <w:t>接入路由器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27ACE29">
            <w:pPr>
              <w:snapToGrid w:val="0"/>
              <w:ind w:left="0" w:firstLine="0" w:firstLineChars="0"/>
              <w:rPr>
                <w:rFonts w:cs="Times New Roman"/>
                <w:szCs w:val="21"/>
              </w:rPr>
            </w:pPr>
            <w:r>
              <w:rPr>
                <w:rFonts w:cs="Times New Roman"/>
                <w:color w:val="000000"/>
                <w:szCs w:val="21"/>
                <w:lang w:bidi="ar-SA"/>
              </w:rPr>
              <w:t>华为AR3260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0FE0969">
            <w:pPr>
              <w:snapToGrid w:val="0"/>
              <w:ind w:left="0" w:firstLine="0" w:firstLineChars="0"/>
              <w:rPr>
                <w:rFonts w:cs="Times New Roman"/>
                <w:szCs w:val="21"/>
              </w:rPr>
            </w:pPr>
            <w:r>
              <w:rPr>
                <w:rFonts w:cs="Times New Roman"/>
                <w:color w:val="000000"/>
                <w:szCs w:val="21"/>
                <w:lang w:bidi="ar-SA"/>
              </w:rPr>
              <w:t>2102113374P0K7000234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ABE3F7C">
            <w:pPr>
              <w:snapToGrid w:val="0"/>
              <w:ind w:left="0" w:firstLine="0" w:firstLineChars="0"/>
              <w:rPr>
                <w:rFonts w:cs="Times New Roman"/>
                <w:szCs w:val="21"/>
              </w:rPr>
            </w:pPr>
            <w:r>
              <w:rPr>
                <w:rFonts w:cs="Times New Roman"/>
                <w:color w:val="000000"/>
                <w:szCs w:val="21"/>
                <w:lang w:bidi="ar-SA"/>
              </w:rPr>
              <w:t>2025-11-18至2026-11-17</w:t>
            </w:r>
          </w:p>
        </w:tc>
      </w:tr>
      <w:tr w14:paraId="48A4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B4BB3DF">
            <w:pPr>
              <w:snapToGrid w:val="0"/>
              <w:rPr>
                <w:rFonts w:cs="Times New Roman"/>
                <w:szCs w:val="21"/>
              </w:rPr>
            </w:pPr>
            <w:r>
              <w:rPr>
                <w:rFonts w:cs="Times New Roman"/>
                <w:color w:val="000000"/>
                <w:szCs w:val="21"/>
                <w:lang w:bidi="ar-SA"/>
              </w:rPr>
              <w:t>53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5B37442">
            <w:pPr>
              <w:snapToGrid w:val="0"/>
              <w:ind w:left="0" w:firstLine="0" w:firstLineChars="0"/>
              <w:rPr>
                <w:rFonts w:cs="Times New Roman"/>
                <w:szCs w:val="21"/>
              </w:rPr>
            </w:pPr>
            <w:r>
              <w:rPr>
                <w:rFonts w:cs="Times New Roman"/>
                <w:color w:val="000000"/>
                <w:szCs w:val="21"/>
                <w:lang w:bidi="ar-SA"/>
              </w:rPr>
              <w:t>接入路由器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DB22894">
            <w:pPr>
              <w:snapToGrid w:val="0"/>
              <w:ind w:left="0" w:firstLine="0" w:firstLineChars="0"/>
              <w:rPr>
                <w:rFonts w:cs="Times New Roman"/>
                <w:szCs w:val="21"/>
              </w:rPr>
            </w:pPr>
            <w:r>
              <w:rPr>
                <w:rFonts w:cs="Times New Roman"/>
                <w:color w:val="000000"/>
                <w:szCs w:val="21"/>
                <w:lang w:bidi="ar-SA"/>
              </w:rPr>
              <w:t>华为AR3260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B4E6525">
            <w:pPr>
              <w:snapToGrid w:val="0"/>
              <w:ind w:left="0" w:firstLine="0" w:firstLineChars="0"/>
              <w:rPr>
                <w:rFonts w:cs="Times New Roman"/>
                <w:szCs w:val="21"/>
              </w:rPr>
            </w:pPr>
            <w:r>
              <w:rPr>
                <w:rFonts w:cs="Times New Roman"/>
                <w:color w:val="000000"/>
                <w:szCs w:val="21"/>
                <w:lang w:bidi="ar-SA"/>
              </w:rPr>
              <w:t>2102113374P0K7000238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8E57BD3">
            <w:pPr>
              <w:snapToGrid w:val="0"/>
              <w:ind w:left="0" w:firstLine="0" w:firstLineChars="0"/>
              <w:rPr>
                <w:rFonts w:cs="Times New Roman"/>
                <w:szCs w:val="21"/>
              </w:rPr>
            </w:pPr>
            <w:r>
              <w:rPr>
                <w:rFonts w:cs="Times New Roman"/>
                <w:color w:val="000000"/>
                <w:szCs w:val="21"/>
                <w:lang w:bidi="ar-SA"/>
              </w:rPr>
              <w:t>2025-11-18至2026-11-17</w:t>
            </w:r>
          </w:p>
        </w:tc>
      </w:tr>
      <w:tr w14:paraId="77A2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106D159">
            <w:pPr>
              <w:snapToGrid w:val="0"/>
              <w:rPr>
                <w:rFonts w:cs="Times New Roman"/>
                <w:szCs w:val="21"/>
              </w:rPr>
            </w:pPr>
            <w:r>
              <w:rPr>
                <w:rFonts w:cs="Times New Roman"/>
                <w:color w:val="000000"/>
                <w:szCs w:val="21"/>
                <w:lang w:bidi="ar-SA"/>
              </w:rPr>
              <w:t>54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09E5E39">
            <w:pPr>
              <w:snapToGrid w:val="0"/>
              <w:ind w:left="0" w:firstLine="0" w:firstLineChars="0"/>
              <w:rPr>
                <w:rFonts w:cs="Times New Roman"/>
                <w:szCs w:val="21"/>
              </w:rPr>
            </w:pPr>
            <w:r>
              <w:rPr>
                <w:rFonts w:cs="Times New Roman"/>
                <w:color w:val="000000"/>
                <w:szCs w:val="21"/>
                <w:lang w:bidi="ar-SA"/>
              </w:rPr>
              <w:t>接入路由器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57503BE">
            <w:pPr>
              <w:snapToGrid w:val="0"/>
              <w:ind w:left="0" w:firstLine="0" w:firstLineChars="0"/>
              <w:rPr>
                <w:rFonts w:cs="Times New Roman"/>
                <w:szCs w:val="21"/>
              </w:rPr>
            </w:pPr>
            <w:r>
              <w:rPr>
                <w:rFonts w:cs="Times New Roman"/>
                <w:color w:val="000000"/>
                <w:szCs w:val="21"/>
                <w:lang w:bidi="ar-SA"/>
              </w:rPr>
              <w:t>华为AR3260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377002B">
            <w:pPr>
              <w:snapToGrid w:val="0"/>
              <w:ind w:left="0" w:firstLine="0" w:firstLineChars="0"/>
              <w:rPr>
                <w:rFonts w:cs="Times New Roman"/>
                <w:szCs w:val="21"/>
              </w:rPr>
            </w:pPr>
            <w:r>
              <w:rPr>
                <w:rFonts w:cs="Times New Roman"/>
                <w:color w:val="000000"/>
                <w:szCs w:val="21"/>
                <w:lang w:bidi="ar-SA"/>
              </w:rPr>
              <w:t>2102113374P0K7000233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17362AF">
            <w:pPr>
              <w:snapToGrid w:val="0"/>
              <w:ind w:left="0" w:firstLine="0" w:firstLineChars="0"/>
              <w:rPr>
                <w:rFonts w:cs="Times New Roman"/>
                <w:szCs w:val="21"/>
              </w:rPr>
            </w:pPr>
            <w:r>
              <w:rPr>
                <w:rFonts w:cs="Times New Roman"/>
                <w:color w:val="000000"/>
                <w:szCs w:val="21"/>
                <w:lang w:bidi="ar-SA"/>
              </w:rPr>
              <w:t>2025-11-18至2026-11-17</w:t>
            </w:r>
          </w:p>
        </w:tc>
      </w:tr>
      <w:tr w14:paraId="5B00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EA81B85">
            <w:pPr>
              <w:snapToGrid w:val="0"/>
              <w:rPr>
                <w:rFonts w:cs="Times New Roman"/>
                <w:szCs w:val="21"/>
              </w:rPr>
            </w:pPr>
            <w:r>
              <w:rPr>
                <w:rFonts w:cs="Times New Roman"/>
                <w:color w:val="000000"/>
                <w:szCs w:val="21"/>
                <w:lang w:bidi="ar-SA"/>
              </w:rPr>
              <w:t>55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9DD89F9">
            <w:pPr>
              <w:snapToGrid w:val="0"/>
              <w:ind w:left="0" w:firstLine="0" w:firstLineChars="0"/>
              <w:rPr>
                <w:rFonts w:cs="Times New Roman"/>
                <w:szCs w:val="21"/>
              </w:rPr>
            </w:pPr>
            <w:r>
              <w:rPr>
                <w:rFonts w:cs="Times New Roman"/>
                <w:color w:val="000000"/>
                <w:szCs w:val="21"/>
                <w:lang w:bidi="ar-SA"/>
              </w:rPr>
              <w:t>汇聚路由器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2FC2C2F">
            <w:pPr>
              <w:snapToGrid w:val="0"/>
              <w:ind w:left="0" w:firstLine="0" w:firstLineChars="0"/>
              <w:rPr>
                <w:rFonts w:cs="Times New Roman"/>
                <w:szCs w:val="21"/>
              </w:rPr>
            </w:pPr>
            <w:r>
              <w:rPr>
                <w:rFonts w:cs="Times New Roman"/>
                <w:color w:val="000000"/>
                <w:szCs w:val="21"/>
                <w:lang w:bidi="ar-SA"/>
              </w:rPr>
              <w:t>华为NE40E-X8A</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6980D04">
            <w:pPr>
              <w:snapToGrid w:val="0"/>
              <w:ind w:left="0" w:firstLine="0" w:firstLineChars="0"/>
              <w:rPr>
                <w:rFonts w:cs="Times New Roman"/>
                <w:szCs w:val="21"/>
              </w:rPr>
            </w:pPr>
            <w:r>
              <w:rPr>
                <w:rFonts w:cs="Times New Roman"/>
                <w:color w:val="000000"/>
                <w:szCs w:val="21"/>
                <w:lang w:bidi="ar-SA"/>
              </w:rPr>
              <w:t>2102350AFXP0K6000100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4DBABBC">
            <w:pPr>
              <w:snapToGrid w:val="0"/>
              <w:ind w:left="0" w:firstLine="0" w:firstLineChars="0"/>
              <w:rPr>
                <w:rFonts w:cs="Times New Roman"/>
                <w:szCs w:val="21"/>
              </w:rPr>
            </w:pPr>
            <w:r>
              <w:rPr>
                <w:rFonts w:cs="Times New Roman"/>
                <w:color w:val="000000"/>
                <w:szCs w:val="21"/>
                <w:lang w:bidi="ar-SA"/>
              </w:rPr>
              <w:t>2025-11-18至2026-11-17</w:t>
            </w:r>
          </w:p>
        </w:tc>
      </w:tr>
      <w:tr w14:paraId="1BD6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1C13EAF">
            <w:pPr>
              <w:snapToGrid w:val="0"/>
              <w:rPr>
                <w:rFonts w:cs="Times New Roman"/>
                <w:szCs w:val="21"/>
              </w:rPr>
            </w:pPr>
            <w:r>
              <w:rPr>
                <w:rFonts w:cs="Times New Roman"/>
                <w:color w:val="000000"/>
                <w:szCs w:val="21"/>
                <w:lang w:bidi="ar-SA"/>
              </w:rPr>
              <w:t>56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371B5C2">
            <w:pPr>
              <w:snapToGrid w:val="0"/>
              <w:ind w:left="0" w:firstLine="0" w:firstLineChars="0"/>
              <w:rPr>
                <w:rFonts w:cs="Times New Roman"/>
                <w:szCs w:val="21"/>
              </w:rPr>
            </w:pPr>
            <w:r>
              <w:rPr>
                <w:rFonts w:cs="Times New Roman"/>
                <w:color w:val="000000"/>
                <w:szCs w:val="21"/>
                <w:lang w:bidi="ar-SA"/>
              </w:rPr>
              <w:t>汇聚路由器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D9705B3">
            <w:pPr>
              <w:snapToGrid w:val="0"/>
              <w:ind w:left="0" w:firstLine="0" w:firstLineChars="0"/>
              <w:rPr>
                <w:rFonts w:cs="Times New Roman"/>
                <w:szCs w:val="21"/>
              </w:rPr>
            </w:pPr>
            <w:r>
              <w:rPr>
                <w:rFonts w:cs="Times New Roman"/>
                <w:color w:val="000000"/>
                <w:szCs w:val="21"/>
                <w:lang w:bidi="ar-SA"/>
              </w:rPr>
              <w:t>华为NE40E-X8A</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2662BB9">
            <w:pPr>
              <w:snapToGrid w:val="0"/>
              <w:ind w:left="0" w:firstLine="0" w:firstLineChars="0"/>
              <w:rPr>
                <w:rFonts w:cs="Times New Roman"/>
                <w:szCs w:val="21"/>
              </w:rPr>
            </w:pPr>
            <w:r>
              <w:rPr>
                <w:rFonts w:cs="Times New Roman"/>
                <w:color w:val="000000"/>
                <w:szCs w:val="21"/>
                <w:lang w:bidi="ar-SA"/>
              </w:rPr>
              <w:t>2102350AFXP0K6000102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7B2E50B">
            <w:pPr>
              <w:snapToGrid w:val="0"/>
              <w:ind w:left="0" w:firstLine="0" w:firstLineChars="0"/>
              <w:rPr>
                <w:rFonts w:cs="Times New Roman"/>
                <w:szCs w:val="21"/>
              </w:rPr>
            </w:pPr>
            <w:r>
              <w:rPr>
                <w:rFonts w:cs="Times New Roman"/>
                <w:color w:val="000000"/>
                <w:szCs w:val="21"/>
                <w:lang w:bidi="ar-SA"/>
              </w:rPr>
              <w:t>2025-11-18至2026-11-17</w:t>
            </w:r>
          </w:p>
        </w:tc>
      </w:tr>
      <w:tr w14:paraId="6092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524CAAE">
            <w:pPr>
              <w:snapToGrid w:val="0"/>
              <w:rPr>
                <w:rFonts w:cs="Times New Roman"/>
                <w:szCs w:val="21"/>
              </w:rPr>
            </w:pPr>
            <w:r>
              <w:rPr>
                <w:rFonts w:cs="Times New Roman"/>
                <w:color w:val="000000"/>
                <w:szCs w:val="21"/>
                <w:lang w:bidi="ar-SA"/>
              </w:rPr>
              <w:t>57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A05ECA3">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5EE1BA68">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8BBC2E4">
            <w:pPr>
              <w:snapToGrid w:val="0"/>
              <w:ind w:left="0" w:firstLine="0" w:firstLineChars="0"/>
              <w:rPr>
                <w:rFonts w:cs="Times New Roman"/>
                <w:szCs w:val="21"/>
              </w:rPr>
            </w:pPr>
            <w:r>
              <w:rPr>
                <w:rFonts w:cs="Times New Roman"/>
                <w:color w:val="000000"/>
                <w:szCs w:val="21"/>
                <w:lang w:bidi="ar-SA"/>
              </w:rPr>
              <w:t>1021B0522092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4A1B4F1">
            <w:pPr>
              <w:snapToGrid w:val="0"/>
              <w:ind w:left="0" w:firstLine="0" w:firstLineChars="0"/>
              <w:rPr>
                <w:rFonts w:cs="Times New Roman"/>
                <w:szCs w:val="21"/>
              </w:rPr>
            </w:pPr>
            <w:r>
              <w:rPr>
                <w:rFonts w:cs="Times New Roman"/>
                <w:color w:val="000000"/>
                <w:szCs w:val="21"/>
                <w:lang w:bidi="ar-SA"/>
              </w:rPr>
              <w:t>2025-11-18至2026-11-17</w:t>
            </w:r>
          </w:p>
        </w:tc>
      </w:tr>
      <w:tr w14:paraId="6B22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792969E">
            <w:pPr>
              <w:snapToGrid w:val="0"/>
              <w:rPr>
                <w:rFonts w:cs="Times New Roman"/>
                <w:szCs w:val="21"/>
              </w:rPr>
            </w:pPr>
            <w:r>
              <w:rPr>
                <w:rFonts w:cs="Times New Roman"/>
                <w:color w:val="000000"/>
                <w:szCs w:val="21"/>
                <w:lang w:bidi="ar-SA"/>
              </w:rPr>
              <w:t>58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2B69BB8">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9716F30">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E75D03F">
            <w:pPr>
              <w:snapToGrid w:val="0"/>
              <w:ind w:left="0" w:firstLine="0" w:firstLineChars="0"/>
              <w:rPr>
                <w:rFonts w:cs="Times New Roman"/>
                <w:szCs w:val="21"/>
              </w:rPr>
            </w:pPr>
            <w:r>
              <w:rPr>
                <w:rFonts w:cs="Times New Roman"/>
                <w:color w:val="000000"/>
                <w:szCs w:val="21"/>
                <w:lang w:bidi="ar-SA"/>
              </w:rPr>
              <w:t>102050140072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74F813E">
            <w:pPr>
              <w:snapToGrid w:val="0"/>
              <w:ind w:left="0" w:firstLine="0" w:firstLineChars="0"/>
              <w:rPr>
                <w:rFonts w:cs="Times New Roman"/>
                <w:szCs w:val="21"/>
              </w:rPr>
            </w:pPr>
            <w:r>
              <w:rPr>
                <w:rFonts w:cs="Times New Roman"/>
                <w:color w:val="000000"/>
                <w:szCs w:val="21"/>
                <w:lang w:bidi="ar-SA"/>
              </w:rPr>
              <w:t>2025-11-18至2026-11-17</w:t>
            </w:r>
          </w:p>
        </w:tc>
      </w:tr>
      <w:tr w14:paraId="1DAD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EEBCBE1">
            <w:pPr>
              <w:snapToGrid w:val="0"/>
              <w:rPr>
                <w:rFonts w:cs="Times New Roman"/>
                <w:szCs w:val="21"/>
              </w:rPr>
            </w:pPr>
            <w:r>
              <w:rPr>
                <w:rFonts w:cs="Times New Roman"/>
                <w:color w:val="000000"/>
                <w:szCs w:val="21"/>
                <w:lang w:bidi="ar-SA"/>
              </w:rPr>
              <w:t>59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F161683">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E2AD7E7">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3DDE2AD">
            <w:pPr>
              <w:snapToGrid w:val="0"/>
              <w:ind w:left="0" w:firstLine="0" w:firstLineChars="0"/>
              <w:rPr>
                <w:rFonts w:cs="Times New Roman"/>
                <w:szCs w:val="21"/>
              </w:rPr>
            </w:pPr>
            <w:r>
              <w:rPr>
                <w:rFonts w:cs="Times New Roman"/>
                <w:color w:val="000000"/>
                <w:szCs w:val="21"/>
                <w:lang w:bidi="ar-SA"/>
              </w:rPr>
              <w:t>102050111713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C7D83F2">
            <w:pPr>
              <w:snapToGrid w:val="0"/>
              <w:ind w:left="0" w:firstLine="0" w:firstLineChars="0"/>
              <w:rPr>
                <w:rFonts w:cs="Times New Roman"/>
                <w:szCs w:val="21"/>
              </w:rPr>
            </w:pPr>
            <w:r>
              <w:rPr>
                <w:rFonts w:cs="Times New Roman"/>
                <w:color w:val="000000"/>
                <w:szCs w:val="21"/>
                <w:lang w:bidi="ar-SA"/>
              </w:rPr>
              <w:t>2025-11-18至2026-11-17</w:t>
            </w:r>
          </w:p>
        </w:tc>
      </w:tr>
      <w:tr w14:paraId="3AB1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0C62709">
            <w:pPr>
              <w:snapToGrid w:val="0"/>
              <w:rPr>
                <w:rFonts w:cs="Times New Roman"/>
                <w:szCs w:val="21"/>
              </w:rPr>
            </w:pPr>
            <w:r>
              <w:rPr>
                <w:rFonts w:cs="Times New Roman"/>
                <w:color w:val="000000"/>
                <w:szCs w:val="21"/>
                <w:lang w:bidi="ar-SA"/>
              </w:rPr>
              <w:t>60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1B3138B">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CB23D3F">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67FA0F1">
            <w:pPr>
              <w:snapToGrid w:val="0"/>
              <w:ind w:left="0" w:firstLine="0" w:firstLineChars="0"/>
              <w:rPr>
                <w:rFonts w:cs="Times New Roman"/>
                <w:szCs w:val="21"/>
              </w:rPr>
            </w:pPr>
            <w:r>
              <w:rPr>
                <w:rFonts w:cs="Times New Roman"/>
                <w:color w:val="000000"/>
                <w:szCs w:val="21"/>
                <w:lang w:bidi="ar-SA"/>
              </w:rPr>
              <w:t>1019B0082509</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0E0D0F1">
            <w:pPr>
              <w:snapToGrid w:val="0"/>
              <w:ind w:left="0" w:firstLine="0" w:firstLineChars="0"/>
              <w:rPr>
                <w:rFonts w:cs="Times New Roman"/>
                <w:szCs w:val="21"/>
              </w:rPr>
            </w:pPr>
            <w:r>
              <w:rPr>
                <w:rFonts w:cs="Times New Roman"/>
                <w:color w:val="000000"/>
                <w:szCs w:val="21"/>
                <w:lang w:bidi="ar-SA"/>
              </w:rPr>
              <w:t>2025-11-18至2026-11-17</w:t>
            </w:r>
          </w:p>
        </w:tc>
      </w:tr>
      <w:tr w14:paraId="6912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C0D3F94">
            <w:pPr>
              <w:snapToGrid w:val="0"/>
              <w:rPr>
                <w:rFonts w:cs="Times New Roman"/>
                <w:szCs w:val="21"/>
              </w:rPr>
            </w:pPr>
            <w:r>
              <w:rPr>
                <w:rFonts w:cs="Times New Roman"/>
                <w:color w:val="000000"/>
                <w:szCs w:val="21"/>
                <w:lang w:bidi="ar-SA"/>
              </w:rPr>
              <w:t>61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71382B1">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69998D4">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8D17D16">
            <w:pPr>
              <w:snapToGrid w:val="0"/>
              <w:ind w:left="0" w:firstLine="0" w:firstLineChars="0"/>
              <w:rPr>
                <w:rFonts w:cs="Times New Roman"/>
                <w:szCs w:val="21"/>
              </w:rPr>
            </w:pPr>
            <w:r>
              <w:rPr>
                <w:rFonts w:cs="Times New Roman"/>
                <w:color w:val="000000"/>
                <w:szCs w:val="21"/>
                <w:lang w:bidi="ar-SA"/>
              </w:rPr>
              <w:t>1019B0082510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846F5B2">
            <w:pPr>
              <w:snapToGrid w:val="0"/>
              <w:ind w:left="0" w:firstLine="0" w:firstLineChars="0"/>
              <w:rPr>
                <w:rFonts w:cs="Times New Roman"/>
                <w:szCs w:val="21"/>
              </w:rPr>
            </w:pPr>
            <w:r>
              <w:rPr>
                <w:rFonts w:cs="Times New Roman"/>
                <w:color w:val="000000"/>
                <w:szCs w:val="21"/>
                <w:lang w:bidi="ar-SA"/>
              </w:rPr>
              <w:t>2025-11-18至2026-11-17</w:t>
            </w:r>
          </w:p>
        </w:tc>
      </w:tr>
      <w:tr w14:paraId="566D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4C2B330">
            <w:pPr>
              <w:snapToGrid w:val="0"/>
              <w:rPr>
                <w:rFonts w:cs="Times New Roman"/>
                <w:szCs w:val="21"/>
              </w:rPr>
            </w:pPr>
            <w:r>
              <w:rPr>
                <w:rFonts w:cs="Times New Roman"/>
                <w:color w:val="000000"/>
                <w:szCs w:val="21"/>
                <w:lang w:bidi="ar-SA"/>
              </w:rPr>
              <w:t>62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A805B41">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6785778">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CFCFE5D">
            <w:pPr>
              <w:snapToGrid w:val="0"/>
              <w:ind w:left="0" w:firstLine="0" w:firstLineChars="0"/>
              <w:rPr>
                <w:rFonts w:cs="Times New Roman"/>
                <w:szCs w:val="21"/>
              </w:rPr>
            </w:pPr>
            <w:r>
              <w:rPr>
                <w:rFonts w:cs="Times New Roman"/>
                <w:color w:val="000000"/>
                <w:szCs w:val="21"/>
                <w:lang w:bidi="ar-SA"/>
              </w:rPr>
              <w:t>1019B0082507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26CDB8F">
            <w:pPr>
              <w:snapToGrid w:val="0"/>
              <w:ind w:left="0" w:firstLine="0" w:firstLineChars="0"/>
              <w:rPr>
                <w:rFonts w:cs="Times New Roman"/>
                <w:szCs w:val="21"/>
              </w:rPr>
            </w:pPr>
            <w:r>
              <w:rPr>
                <w:rFonts w:cs="Times New Roman"/>
                <w:color w:val="000000"/>
                <w:szCs w:val="21"/>
                <w:lang w:bidi="ar-SA"/>
              </w:rPr>
              <w:t>2025-11-18至2026-11-17</w:t>
            </w:r>
          </w:p>
        </w:tc>
      </w:tr>
      <w:tr w14:paraId="48EC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69606DE">
            <w:pPr>
              <w:snapToGrid w:val="0"/>
              <w:rPr>
                <w:rFonts w:cs="Times New Roman"/>
                <w:szCs w:val="21"/>
              </w:rPr>
            </w:pPr>
            <w:r>
              <w:rPr>
                <w:rFonts w:cs="Times New Roman"/>
                <w:color w:val="000000"/>
                <w:szCs w:val="21"/>
                <w:lang w:bidi="ar-SA"/>
              </w:rPr>
              <w:t>63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0086415">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F4142A1">
            <w:pPr>
              <w:snapToGrid w:val="0"/>
              <w:ind w:left="0" w:firstLine="0" w:firstLineChars="0"/>
              <w:rPr>
                <w:rFonts w:cs="Times New Roman"/>
                <w:szCs w:val="21"/>
              </w:rPr>
            </w:pPr>
            <w:r>
              <w:rPr>
                <w:rFonts w:cs="Times New Roman"/>
                <w:color w:val="000000"/>
                <w:szCs w:val="21"/>
                <w:lang w:bidi="ar-SA"/>
              </w:rPr>
              <w:t>华为USG6635E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E142C4A">
            <w:pPr>
              <w:snapToGrid w:val="0"/>
              <w:ind w:left="0" w:firstLine="0" w:firstLineChars="0"/>
              <w:rPr>
                <w:rFonts w:cs="Times New Roman"/>
                <w:szCs w:val="21"/>
              </w:rPr>
            </w:pPr>
            <w:r>
              <w:rPr>
                <w:rFonts w:cs="Times New Roman"/>
                <w:color w:val="000000"/>
                <w:szCs w:val="21"/>
                <w:lang w:bidi="ar-SA"/>
              </w:rPr>
              <w:t>1020A0090846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9D216C1">
            <w:pPr>
              <w:snapToGrid w:val="0"/>
              <w:ind w:left="0" w:firstLine="0" w:firstLineChars="0"/>
              <w:rPr>
                <w:rFonts w:cs="Times New Roman"/>
                <w:szCs w:val="21"/>
              </w:rPr>
            </w:pPr>
            <w:r>
              <w:rPr>
                <w:rFonts w:cs="Times New Roman"/>
                <w:color w:val="000000"/>
                <w:szCs w:val="21"/>
                <w:lang w:bidi="ar-SA"/>
              </w:rPr>
              <w:t>2025-11-18至2026-11-17</w:t>
            </w:r>
          </w:p>
        </w:tc>
      </w:tr>
      <w:tr w14:paraId="2D9E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1451440">
            <w:pPr>
              <w:snapToGrid w:val="0"/>
              <w:rPr>
                <w:rFonts w:cs="Times New Roman"/>
                <w:szCs w:val="21"/>
              </w:rPr>
            </w:pPr>
            <w:r>
              <w:rPr>
                <w:rFonts w:cs="Times New Roman"/>
                <w:color w:val="000000"/>
                <w:szCs w:val="21"/>
                <w:lang w:bidi="ar-SA"/>
              </w:rPr>
              <w:t>64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10BEDA4">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F1E9D72">
            <w:pPr>
              <w:snapToGrid w:val="0"/>
              <w:ind w:left="0" w:firstLine="0" w:firstLineChars="0"/>
              <w:rPr>
                <w:rFonts w:cs="Times New Roman"/>
                <w:szCs w:val="21"/>
              </w:rPr>
            </w:pPr>
            <w:r>
              <w:rPr>
                <w:rFonts w:cs="Times New Roman"/>
                <w:color w:val="000000"/>
                <w:szCs w:val="21"/>
                <w:lang w:bidi="ar-SA"/>
              </w:rPr>
              <w:t>华为USG6635E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E79A066">
            <w:pPr>
              <w:snapToGrid w:val="0"/>
              <w:ind w:left="0" w:firstLine="0" w:firstLineChars="0"/>
              <w:rPr>
                <w:rFonts w:cs="Times New Roman"/>
                <w:szCs w:val="21"/>
              </w:rPr>
            </w:pPr>
            <w:r>
              <w:rPr>
                <w:rFonts w:cs="Times New Roman"/>
                <w:color w:val="000000"/>
                <w:szCs w:val="21"/>
                <w:lang w:bidi="ar-SA"/>
              </w:rPr>
              <w:t>1020A0090852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C69E69D">
            <w:pPr>
              <w:snapToGrid w:val="0"/>
              <w:ind w:left="0" w:firstLine="0" w:firstLineChars="0"/>
              <w:rPr>
                <w:rFonts w:cs="Times New Roman"/>
                <w:szCs w:val="21"/>
              </w:rPr>
            </w:pPr>
            <w:r>
              <w:rPr>
                <w:rFonts w:cs="Times New Roman"/>
                <w:color w:val="000000"/>
                <w:szCs w:val="21"/>
                <w:lang w:bidi="ar-SA"/>
              </w:rPr>
              <w:t>2025-11-18至2026-11-17</w:t>
            </w:r>
          </w:p>
        </w:tc>
      </w:tr>
      <w:tr w14:paraId="58FA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1E0737B">
            <w:pPr>
              <w:snapToGrid w:val="0"/>
              <w:rPr>
                <w:rFonts w:cs="Times New Roman"/>
                <w:szCs w:val="21"/>
              </w:rPr>
            </w:pPr>
            <w:r>
              <w:rPr>
                <w:rFonts w:cs="Times New Roman"/>
                <w:color w:val="000000"/>
                <w:szCs w:val="21"/>
                <w:lang w:bidi="ar-SA"/>
              </w:rPr>
              <w:t>65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01DF406">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CD281A6">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4C9AAE0">
            <w:pPr>
              <w:snapToGrid w:val="0"/>
              <w:ind w:left="0" w:firstLine="0" w:firstLineChars="0"/>
              <w:rPr>
                <w:rFonts w:cs="Times New Roman"/>
                <w:szCs w:val="21"/>
              </w:rPr>
            </w:pPr>
            <w:r>
              <w:rPr>
                <w:rFonts w:cs="Times New Roman"/>
                <w:color w:val="000000"/>
                <w:szCs w:val="21"/>
                <w:lang w:bidi="ar-SA"/>
              </w:rPr>
              <w:t>210235A1D5B199000030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178C67A">
            <w:pPr>
              <w:snapToGrid w:val="0"/>
              <w:ind w:left="0" w:firstLine="0" w:firstLineChars="0"/>
              <w:rPr>
                <w:rFonts w:cs="Times New Roman"/>
                <w:szCs w:val="21"/>
              </w:rPr>
            </w:pPr>
            <w:r>
              <w:rPr>
                <w:rFonts w:cs="Times New Roman"/>
                <w:color w:val="000000"/>
                <w:szCs w:val="21"/>
                <w:lang w:bidi="ar-SA"/>
              </w:rPr>
              <w:t>2025-11-18至2026-11-17</w:t>
            </w:r>
          </w:p>
        </w:tc>
      </w:tr>
      <w:tr w14:paraId="3800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BB9B12E">
            <w:pPr>
              <w:snapToGrid w:val="0"/>
              <w:rPr>
                <w:rFonts w:cs="Times New Roman"/>
                <w:szCs w:val="21"/>
              </w:rPr>
            </w:pPr>
            <w:r>
              <w:rPr>
                <w:rFonts w:cs="Times New Roman"/>
                <w:color w:val="000000"/>
                <w:szCs w:val="21"/>
                <w:lang w:bidi="ar-SA"/>
              </w:rPr>
              <w:t>66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D00A9E4">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9782CBF">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E9AAD48">
            <w:pPr>
              <w:snapToGrid w:val="0"/>
              <w:ind w:left="0" w:firstLine="0" w:firstLineChars="0"/>
              <w:rPr>
                <w:rFonts w:cs="Times New Roman"/>
                <w:szCs w:val="21"/>
              </w:rPr>
            </w:pPr>
            <w:r>
              <w:rPr>
                <w:rFonts w:cs="Times New Roman"/>
                <w:color w:val="000000"/>
                <w:szCs w:val="21"/>
                <w:lang w:bidi="ar-SA"/>
              </w:rPr>
              <w:t>210235A1D5B199000026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21945B7">
            <w:pPr>
              <w:snapToGrid w:val="0"/>
              <w:ind w:left="0" w:firstLine="0" w:firstLineChars="0"/>
              <w:rPr>
                <w:rFonts w:cs="Times New Roman"/>
                <w:szCs w:val="21"/>
              </w:rPr>
            </w:pPr>
            <w:r>
              <w:rPr>
                <w:rFonts w:cs="Times New Roman"/>
                <w:color w:val="000000"/>
                <w:szCs w:val="21"/>
                <w:lang w:bidi="ar-SA"/>
              </w:rPr>
              <w:t>2025-11-18至2026-11-17</w:t>
            </w:r>
          </w:p>
        </w:tc>
      </w:tr>
      <w:tr w14:paraId="5554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03154A2">
            <w:pPr>
              <w:snapToGrid w:val="0"/>
              <w:rPr>
                <w:rFonts w:cs="Times New Roman"/>
                <w:szCs w:val="21"/>
              </w:rPr>
            </w:pPr>
            <w:r>
              <w:rPr>
                <w:rFonts w:cs="Times New Roman"/>
                <w:color w:val="000000"/>
                <w:szCs w:val="21"/>
                <w:lang w:bidi="ar-SA"/>
              </w:rPr>
              <w:t>67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E4E3ED2">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D5C7B1E">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7808CC7">
            <w:pPr>
              <w:snapToGrid w:val="0"/>
              <w:ind w:left="0" w:firstLine="0" w:firstLineChars="0"/>
              <w:rPr>
                <w:rFonts w:cs="Times New Roman"/>
                <w:szCs w:val="21"/>
              </w:rPr>
            </w:pPr>
            <w:r>
              <w:rPr>
                <w:rFonts w:cs="Times New Roman"/>
                <w:color w:val="000000"/>
                <w:szCs w:val="21"/>
                <w:lang w:bidi="ar-SA"/>
              </w:rPr>
              <w:t>210235A1D5B199000008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69D7243">
            <w:pPr>
              <w:snapToGrid w:val="0"/>
              <w:ind w:left="0" w:firstLine="0" w:firstLineChars="0"/>
              <w:rPr>
                <w:rFonts w:cs="Times New Roman"/>
                <w:szCs w:val="21"/>
              </w:rPr>
            </w:pPr>
            <w:r>
              <w:rPr>
                <w:rFonts w:cs="Times New Roman"/>
                <w:color w:val="000000"/>
                <w:szCs w:val="21"/>
                <w:lang w:bidi="ar-SA"/>
              </w:rPr>
              <w:t>2025-11-18至2026-11-17</w:t>
            </w:r>
          </w:p>
        </w:tc>
      </w:tr>
      <w:tr w14:paraId="683D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7956A0F">
            <w:pPr>
              <w:snapToGrid w:val="0"/>
              <w:rPr>
                <w:rFonts w:cs="Times New Roman"/>
                <w:szCs w:val="21"/>
              </w:rPr>
            </w:pPr>
            <w:r>
              <w:rPr>
                <w:rFonts w:cs="Times New Roman"/>
                <w:color w:val="000000"/>
                <w:szCs w:val="21"/>
                <w:lang w:bidi="ar-SA"/>
              </w:rPr>
              <w:t>68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C401E4A">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9E85DCD">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43E1065">
            <w:pPr>
              <w:snapToGrid w:val="0"/>
              <w:ind w:left="0" w:firstLine="0" w:firstLineChars="0"/>
              <w:rPr>
                <w:rFonts w:cs="Times New Roman"/>
                <w:szCs w:val="21"/>
              </w:rPr>
            </w:pPr>
            <w:r>
              <w:rPr>
                <w:rFonts w:cs="Times New Roman"/>
                <w:color w:val="000000"/>
                <w:szCs w:val="21"/>
                <w:lang w:bidi="ar-SA"/>
              </w:rPr>
              <w:t>210235A1D5B199000016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1BD8D5E">
            <w:pPr>
              <w:snapToGrid w:val="0"/>
              <w:ind w:left="0" w:firstLine="0" w:firstLineChars="0"/>
              <w:rPr>
                <w:rFonts w:cs="Times New Roman"/>
                <w:szCs w:val="21"/>
              </w:rPr>
            </w:pPr>
            <w:r>
              <w:rPr>
                <w:rFonts w:cs="Times New Roman"/>
                <w:color w:val="000000"/>
                <w:szCs w:val="21"/>
                <w:lang w:bidi="ar-SA"/>
              </w:rPr>
              <w:t>2025-11-18至2026-11-17</w:t>
            </w:r>
          </w:p>
        </w:tc>
      </w:tr>
      <w:tr w14:paraId="250D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255EE93">
            <w:pPr>
              <w:snapToGrid w:val="0"/>
              <w:rPr>
                <w:rFonts w:cs="Times New Roman"/>
                <w:szCs w:val="21"/>
              </w:rPr>
            </w:pPr>
            <w:r>
              <w:rPr>
                <w:rFonts w:cs="Times New Roman"/>
                <w:color w:val="000000"/>
                <w:szCs w:val="21"/>
                <w:lang w:bidi="ar-SA"/>
              </w:rPr>
              <w:t>69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2CE0244">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343C639">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E75B91E">
            <w:pPr>
              <w:snapToGrid w:val="0"/>
              <w:ind w:left="0" w:firstLine="0" w:firstLineChars="0"/>
              <w:rPr>
                <w:rFonts w:cs="Times New Roman"/>
                <w:szCs w:val="21"/>
              </w:rPr>
            </w:pPr>
            <w:r>
              <w:rPr>
                <w:rFonts w:cs="Times New Roman"/>
                <w:color w:val="000000"/>
                <w:szCs w:val="21"/>
                <w:lang w:bidi="ar-SA"/>
              </w:rPr>
              <w:t>210235A1D5B199000021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2824A13">
            <w:pPr>
              <w:snapToGrid w:val="0"/>
              <w:ind w:left="0" w:firstLine="0" w:firstLineChars="0"/>
              <w:rPr>
                <w:rFonts w:cs="Times New Roman"/>
                <w:szCs w:val="21"/>
              </w:rPr>
            </w:pPr>
            <w:r>
              <w:rPr>
                <w:rFonts w:cs="Times New Roman"/>
                <w:color w:val="000000"/>
                <w:szCs w:val="21"/>
                <w:lang w:bidi="ar-SA"/>
              </w:rPr>
              <w:t>2025-11-18至2026-11-17</w:t>
            </w:r>
          </w:p>
        </w:tc>
      </w:tr>
      <w:tr w14:paraId="25B7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8E06EEC">
            <w:pPr>
              <w:snapToGrid w:val="0"/>
              <w:rPr>
                <w:rFonts w:cs="Times New Roman"/>
                <w:szCs w:val="21"/>
              </w:rPr>
            </w:pPr>
            <w:r>
              <w:rPr>
                <w:rFonts w:cs="Times New Roman"/>
                <w:color w:val="000000"/>
                <w:szCs w:val="21"/>
                <w:lang w:bidi="ar-SA"/>
              </w:rPr>
              <w:t>70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5329C1F">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075272D">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9006F62">
            <w:pPr>
              <w:snapToGrid w:val="0"/>
              <w:ind w:left="0" w:firstLine="0" w:firstLineChars="0"/>
              <w:rPr>
                <w:rFonts w:cs="Times New Roman"/>
                <w:szCs w:val="21"/>
              </w:rPr>
            </w:pPr>
            <w:r>
              <w:rPr>
                <w:rFonts w:cs="Times New Roman"/>
                <w:color w:val="000000"/>
                <w:szCs w:val="21"/>
                <w:lang w:bidi="ar-SA"/>
              </w:rPr>
              <w:t>210235A1D5B199000003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0C1DB0D">
            <w:pPr>
              <w:snapToGrid w:val="0"/>
              <w:ind w:left="0" w:firstLine="0" w:firstLineChars="0"/>
              <w:rPr>
                <w:rFonts w:cs="Times New Roman"/>
                <w:szCs w:val="21"/>
              </w:rPr>
            </w:pPr>
            <w:r>
              <w:rPr>
                <w:rFonts w:cs="Times New Roman"/>
                <w:color w:val="000000"/>
                <w:szCs w:val="21"/>
                <w:lang w:bidi="ar-SA"/>
              </w:rPr>
              <w:t>2025-11-18至2026-11-17</w:t>
            </w:r>
          </w:p>
        </w:tc>
      </w:tr>
      <w:tr w14:paraId="2E16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F45BFA4">
            <w:pPr>
              <w:snapToGrid w:val="0"/>
              <w:rPr>
                <w:rFonts w:cs="Times New Roman"/>
                <w:szCs w:val="21"/>
              </w:rPr>
            </w:pPr>
            <w:r>
              <w:rPr>
                <w:rFonts w:cs="Times New Roman"/>
                <w:color w:val="000000"/>
                <w:szCs w:val="21"/>
                <w:lang w:bidi="ar-SA"/>
              </w:rPr>
              <w:t>71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B776B5F">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E8AF464">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C5C25E6">
            <w:pPr>
              <w:snapToGrid w:val="0"/>
              <w:ind w:left="0" w:firstLine="0" w:firstLineChars="0"/>
              <w:rPr>
                <w:rFonts w:cs="Times New Roman"/>
                <w:szCs w:val="21"/>
              </w:rPr>
            </w:pPr>
            <w:r>
              <w:rPr>
                <w:rFonts w:cs="Times New Roman"/>
                <w:color w:val="000000"/>
                <w:szCs w:val="21"/>
                <w:lang w:bidi="ar-SA"/>
              </w:rPr>
              <w:t>210235A1D5H159000034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E4DC951">
            <w:pPr>
              <w:snapToGrid w:val="0"/>
              <w:ind w:left="0" w:firstLine="0" w:firstLineChars="0"/>
              <w:rPr>
                <w:rFonts w:cs="Times New Roman"/>
                <w:szCs w:val="21"/>
              </w:rPr>
            </w:pPr>
            <w:r>
              <w:rPr>
                <w:rFonts w:cs="Times New Roman"/>
                <w:color w:val="000000"/>
                <w:szCs w:val="21"/>
                <w:lang w:bidi="ar-SA"/>
              </w:rPr>
              <w:t>2025-11-18至2026-11-17</w:t>
            </w:r>
          </w:p>
        </w:tc>
      </w:tr>
      <w:tr w14:paraId="50BA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6754759">
            <w:pPr>
              <w:snapToGrid w:val="0"/>
              <w:rPr>
                <w:rFonts w:cs="Times New Roman"/>
                <w:szCs w:val="21"/>
              </w:rPr>
            </w:pPr>
            <w:r>
              <w:rPr>
                <w:rFonts w:cs="Times New Roman"/>
                <w:color w:val="000000"/>
                <w:szCs w:val="21"/>
                <w:lang w:bidi="ar-SA"/>
              </w:rPr>
              <w:t>72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A2B8DA8">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9AFC2EF">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5935EA8">
            <w:pPr>
              <w:snapToGrid w:val="0"/>
              <w:ind w:left="0" w:firstLine="0" w:firstLineChars="0"/>
              <w:rPr>
                <w:rFonts w:cs="Times New Roman"/>
                <w:szCs w:val="21"/>
              </w:rPr>
            </w:pPr>
            <w:r>
              <w:rPr>
                <w:rFonts w:cs="Times New Roman"/>
                <w:color w:val="000000"/>
                <w:szCs w:val="21"/>
                <w:lang w:bidi="ar-SA"/>
              </w:rPr>
              <w:t>210235A1D5B199000024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750C154">
            <w:pPr>
              <w:snapToGrid w:val="0"/>
              <w:ind w:left="0" w:firstLine="0" w:firstLineChars="0"/>
              <w:rPr>
                <w:rFonts w:cs="Times New Roman"/>
                <w:szCs w:val="21"/>
              </w:rPr>
            </w:pPr>
            <w:r>
              <w:rPr>
                <w:rFonts w:cs="Times New Roman"/>
                <w:color w:val="000000"/>
                <w:szCs w:val="21"/>
                <w:lang w:bidi="ar-SA"/>
              </w:rPr>
              <w:t>2025-11-18至2026-11-17</w:t>
            </w:r>
          </w:p>
        </w:tc>
      </w:tr>
      <w:tr w14:paraId="3638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3DAFCD0">
            <w:pPr>
              <w:snapToGrid w:val="0"/>
              <w:rPr>
                <w:rFonts w:cs="Times New Roman"/>
                <w:szCs w:val="21"/>
              </w:rPr>
            </w:pPr>
            <w:r>
              <w:rPr>
                <w:rFonts w:cs="Times New Roman"/>
                <w:color w:val="000000"/>
                <w:szCs w:val="21"/>
                <w:lang w:bidi="ar-SA"/>
              </w:rPr>
              <w:t>73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AA55867">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0E8A5B9">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90C966E">
            <w:pPr>
              <w:snapToGrid w:val="0"/>
              <w:ind w:left="0" w:firstLine="0" w:firstLineChars="0"/>
              <w:rPr>
                <w:rFonts w:cs="Times New Roman"/>
                <w:szCs w:val="21"/>
              </w:rPr>
            </w:pPr>
            <w:r>
              <w:rPr>
                <w:rFonts w:cs="Times New Roman"/>
                <w:color w:val="000000"/>
                <w:szCs w:val="21"/>
                <w:lang w:bidi="ar-SA"/>
              </w:rPr>
              <w:t>210235A1D5B199000027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89F515A">
            <w:pPr>
              <w:snapToGrid w:val="0"/>
              <w:ind w:left="0" w:firstLine="0" w:firstLineChars="0"/>
              <w:rPr>
                <w:rFonts w:cs="Times New Roman"/>
                <w:szCs w:val="21"/>
              </w:rPr>
            </w:pPr>
            <w:r>
              <w:rPr>
                <w:rFonts w:cs="Times New Roman"/>
                <w:color w:val="000000"/>
                <w:szCs w:val="21"/>
                <w:lang w:bidi="ar-SA"/>
              </w:rPr>
              <w:t>2025-11-18至2026-11-17</w:t>
            </w:r>
          </w:p>
        </w:tc>
      </w:tr>
      <w:tr w14:paraId="2258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E8C8DF2">
            <w:pPr>
              <w:snapToGrid w:val="0"/>
              <w:rPr>
                <w:rFonts w:cs="Times New Roman"/>
                <w:szCs w:val="21"/>
              </w:rPr>
            </w:pPr>
            <w:r>
              <w:rPr>
                <w:rFonts w:cs="Times New Roman"/>
                <w:color w:val="000000"/>
                <w:szCs w:val="21"/>
                <w:lang w:bidi="ar-SA"/>
              </w:rPr>
              <w:t>74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A8A2312">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6E8F322">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6F016D9">
            <w:pPr>
              <w:snapToGrid w:val="0"/>
              <w:ind w:left="0" w:firstLine="0" w:firstLineChars="0"/>
              <w:rPr>
                <w:rFonts w:cs="Times New Roman"/>
                <w:szCs w:val="21"/>
              </w:rPr>
            </w:pPr>
            <w:r>
              <w:rPr>
                <w:rFonts w:cs="Times New Roman"/>
                <w:color w:val="000000"/>
                <w:szCs w:val="21"/>
                <w:lang w:bidi="ar-SA"/>
              </w:rPr>
              <w:t>210235A1D5B199000005</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7781867">
            <w:pPr>
              <w:snapToGrid w:val="0"/>
              <w:ind w:left="0" w:firstLine="0" w:firstLineChars="0"/>
              <w:rPr>
                <w:rFonts w:cs="Times New Roman"/>
                <w:szCs w:val="21"/>
              </w:rPr>
            </w:pPr>
            <w:r>
              <w:rPr>
                <w:rFonts w:cs="Times New Roman"/>
                <w:color w:val="000000"/>
                <w:szCs w:val="21"/>
                <w:lang w:bidi="ar-SA"/>
              </w:rPr>
              <w:t>2025-11-18至2026-11-17</w:t>
            </w:r>
          </w:p>
        </w:tc>
      </w:tr>
      <w:tr w14:paraId="33F8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265386D">
            <w:pPr>
              <w:snapToGrid w:val="0"/>
              <w:rPr>
                <w:rFonts w:cs="Times New Roman"/>
                <w:szCs w:val="21"/>
              </w:rPr>
            </w:pPr>
            <w:r>
              <w:rPr>
                <w:rFonts w:cs="Times New Roman"/>
                <w:color w:val="000000"/>
                <w:szCs w:val="21"/>
                <w:lang w:bidi="ar-SA"/>
              </w:rPr>
              <w:t>75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5B1233A">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01A794D">
            <w:pPr>
              <w:snapToGrid w:val="0"/>
              <w:ind w:left="0" w:firstLine="0" w:firstLineChars="0"/>
              <w:rPr>
                <w:rFonts w:cs="Times New Roman"/>
                <w:szCs w:val="21"/>
              </w:rPr>
            </w:pPr>
            <w:r>
              <w:rPr>
                <w:rFonts w:cs="Times New Roman"/>
                <w:color w:val="000000"/>
                <w:szCs w:val="21"/>
                <w:lang w:bidi="ar-SA"/>
              </w:rPr>
              <w:t>新华三F1050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73353B6">
            <w:pPr>
              <w:snapToGrid w:val="0"/>
              <w:ind w:left="0" w:firstLine="0" w:firstLineChars="0"/>
              <w:rPr>
                <w:rFonts w:cs="Times New Roman"/>
                <w:szCs w:val="21"/>
              </w:rPr>
            </w:pPr>
            <w:r>
              <w:rPr>
                <w:rFonts w:cs="Times New Roman"/>
                <w:color w:val="000000"/>
                <w:szCs w:val="21"/>
                <w:lang w:bidi="ar-SA"/>
              </w:rPr>
              <w:t>210235A1FUB198000028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6739A62">
            <w:pPr>
              <w:snapToGrid w:val="0"/>
              <w:ind w:left="0" w:firstLine="0" w:firstLineChars="0"/>
              <w:rPr>
                <w:rFonts w:cs="Times New Roman"/>
                <w:szCs w:val="21"/>
              </w:rPr>
            </w:pPr>
            <w:r>
              <w:rPr>
                <w:rFonts w:cs="Times New Roman"/>
                <w:color w:val="000000"/>
                <w:szCs w:val="21"/>
                <w:lang w:bidi="ar-SA"/>
              </w:rPr>
              <w:t>2025-11-18至2026-11-17</w:t>
            </w:r>
          </w:p>
        </w:tc>
      </w:tr>
      <w:tr w14:paraId="5A03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1863FFE">
            <w:pPr>
              <w:snapToGrid w:val="0"/>
              <w:rPr>
                <w:rFonts w:cs="Times New Roman"/>
                <w:szCs w:val="21"/>
              </w:rPr>
            </w:pPr>
            <w:r>
              <w:rPr>
                <w:rFonts w:cs="Times New Roman"/>
                <w:color w:val="000000"/>
                <w:szCs w:val="21"/>
                <w:lang w:bidi="ar-SA"/>
              </w:rPr>
              <w:t>76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2BB4312">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E6FCEDC">
            <w:pPr>
              <w:snapToGrid w:val="0"/>
              <w:ind w:left="0" w:firstLine="0" w:firstLineChars="0"/>
              <w:rPr>
                <w:rFonts w:cs="Times New Roman"/>
                <w:szCs w:val="21"/>
              </w:rPr>
            </w:pPr>
            <w:r>
              <w:rPr>
                <w:rFonts w:cs="Times New Roman"/>
                <w:color w:val="000000"/>
                <w:szCs w:val="21"/>
                <w:lang w:bidi="ar-SA"/>
              </w:rPr>
              <w:t>新华三F1050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1A820EA">
            <w:pPr>
              <w:snapToGrid w:val="0"/>
              <w:ind w:left="0" w:firstLine="0" w:firstLineChars="0"/>
              <w:rPr>
                <w:rFonts w:cs="Times New Roman"/>
                <w:szCs w:val="21"/>
              </w:rPr>
            </w:pPr>
            <w:r>
              <w:rPr>
                <w:rFonts w:cs="Times New Roman"/>
                <w:color w:val="000000"/>
                <w:szCs w:val="21"/>
                <w:lang w:bidi="ar-SA"/>
              </w:rPr>
              <w:t>210235A1FUB198000039</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BDD5951">
            <w:pPr>
              <w:snapToGrid w:val="0"/>
              <w:ind w:left="0" w:firstLine="0" w:firstLineChars="0"/>
              <w:rPr>
                <w:rFonts w:cs="Times New Roman"/>
                <w:szCs w:val="21"/>
              </w:rPr>
            </w:pPr>
            <w:r>
              <w:rPr>
                <w:rFonts w:cs="Times New Roman"/>
                <w:color w:val="000000"/>
                <w:szCs w:val="21"/>
                <w:lang w:bidi="ar-SA"/>
              </w:rPr>
              <w:t>2025-11-18至2026-11-17</w:t>
            </w:r>
          </w:p>
        </w:tc>
      </w:tr>
    </w:tbl>
    <w:p w14:paraId="2728E223">
      <w:pPr>
        <w:rPr>
          <w:color w:val="auto"/>
        </w:rPr>
      </w:pPr>
    </w:p>
    <w:p w14:paraId="417AD356">
      <w:pPr>
        <w:pStyle w:val="3"/>
        <w:numPr>
          <w:ilvl w:val="0"/>
          <w:numId w:val="1"/>
        </w:numPr>
      </w:pPr>
      <w:r>
        <w:rPr>
          <w:rFonts w:hint="default"/>
          <w:lang w:val="en-US" w:eastAsia="zh-CN"/>
        </w:rPr>
        <w:t>2.</w:t>
      </w:r>
      <w:r>
        <w:rPr>
          <w:rFonts w:hint="eastAsia"/>
        </w:rPr>
        <w:t>技术服务内容及</w:t>
      </w:r>
      <w:r>
        <w:t>要求</w:t>
      </w:r>
    </w:p>
    <w:p w14:paraId="22D0B283">
      <w:pPr>
        <w:pStyle w:val="4"/>
        <w:autoSpaceDE/>
        <w:autoSpaceDN/>
        <w:spacing w:beforeAutospacing="0" w:afterAutospacing="0"/>
        <w:ind w:firstLineChars="200"/>
        <w:outlineLvl w:val="2"/>
        <w:rPr>
          <w:rFonts w:hint="eastAsia"/>
        </w:rPr>
      </w:pPr>
      <w:r>
        <w:t xml:space="preserve">2.1 </w:t>
      </w:r>
      <w:r>
        <w:rPr>
          <w:rFonts w:hint="eastAsia"/>
        </w:rPr>
        <w:t>7x24热线支持服务</w:t>
      </w:r>
    </w:p>
    <w:p w14:paraId="7230FD03">
      <w:pPr>
        <w:numPr>
          <w:ilvl w:val="0"/>
          <w:numId w:val="2"/>
        </w:numPr>
        <w:autoSpaceDE/>
        <w:autoSpaceDN/>
        <w:spacing w:beforeAutospacing="0" w:afterAutospacing="0"/>
        <w:ind w:left="283" w:firstLine="557" w:firstLineChars="0"/>
        <w:rPr>
          <w:rFonts w:hint="eastAsia" w:ascii="宋体"/>
          <w:color w:val="auto"/>
          <w:szCs w:val="21"/>
        </w:rPr>
      </w:pPr>
      <w:bookmarkStart w:id="95" w:name="_Hlk34229809"/>
      <w:r>
        <w:rPr>
          <w:rFonts w:ascii="宋体" w:cs="宋体"/>
          <w:snapToGrid w:val="0"/>
          <w:color w:val="auto"/>
          <w:kern w:val="0"/>
          <w:szCs w:val="21"/>
        </w:rPr>
        <w:t>原厂</w:t>
      </w:r>
      <w:r>
        <w:rPr>
          <w:rFonts w:hint="eastAsia" w:ascii="宋体"/>
          <w:color w:val="auto"/>
          <w:szCs w:val="21"/>
        </w:rPr>
        <w:t>技术支持工程师作为技术服务的第一联系人，</w:t>
      </w:r>
      <w:r>
        <w:rPr>
          <w:rFonts w:hint="eastAsia" w:ascii="宋体" w:cs="宋体"/>
          <w:color w:val="auto"/>
          <w:szCs w:val="21"/>
          <w:lang w:eastAsia="zh-CN"/>
        </w:rPr>
        <w:t>响应人</w:t>
      </w:r>
      <w:r>
        <w:rPr>
          <w:rFonts w:hint="eastAsia" w:ascii="宋体"/>
          <w:color w:val="auto"/>
          <w:szCs w:val="21"/>
        </w:rPr>
        <w:t>的技术支持工程师作为技术服务的第二联系人，随时接受客户的电话服务支持，并申请调配相关资源为客户提供及时服务。</w:t>
      </w:r>
    </w:p>
    <w:bookmarkEnd w:id="95"/>
    <w:p w14:paraId="70846B9F">
      <w:pPr>
        <w:numPr>
          <w:ilvl w:val="0"/>
          <w:numId w:val="2"/>
        </w:numPr>
        <w:autoSpaceDE/>
        <w:autoSpaceDN/>
        <w:spacing w:beforeAutospacing="0" w:afterAutospacing="0"/>
        <w:ind w:left="283" w:firstLine="557" w:firstLineChars="0"/>
        <w:rPr>
          <w:rFonts w:hint="eastAsia" w:ascii="宋体"/>
          <w:color w:val="auto"/>
          <w:szCs w:val="21"/>
        </w:rPr>
      </w:pPr>
      <w:r>
        <w:rPr>
          <w:rFonts w:hint="eastAsia" w:ascii="宋体"/>
          <w:color w:val="auto"/>
          <w:szCs w:val="21"/>
        </w:rPr>
        <w:t>7x24小时值班热线电话。</w:t>
      </w:r>
    </w:p>
    <w:p w14:paraId="657F1059">
      <w:pPr>
        <w:pStyle w:val="4"/>
        <w:autoSpaceDE/>
        <w:autoSpaceDN/>
        <w:spacing w:beforeAutospacing="0" w:afterAutospacing="0"/>
        <w:ind w:firstLineChars="200"/>
        <w:outlineLvl w:val="2"/>
      </w:pPr>
      <w:r>
        <w:t xml:space="preserve">2.2 </w:t>
      </w:r>
      <w:r>
        <w:rPr>
          <w:rFonts w:hint="eastAsia"/>
        </w:rPr>
        <w:t>应急管理</w:t>
      </w:r>
    </w:p>
    <w:p w14:paraId="0AD36504">
      <w:pPr>
        <w:numPr>
          <w:ilvl w:val="0"/>
          <w:numId w:val="3"/>
        </w:numPr>
        <w:autoSpaceDE/>
        <w:autoSpaceDN/>
        <w:spacing w:beforeAutospacing="0" w:afterAutospacing="0"/>
        <w:ind w:left="283" w:firstLine="567" w:firstLineChars="0"/>
        <w:rPr>
          <w:rFonts w:hint="eastAsia" w:ascii="宋体"/>
          <w:bCs/>
          <w:szCs w:val="21"/>
        </w:rPr>
      </w:pPr>
      <w:r>
        <w:rPr>
          <w:rFonts w:hint="eastAsia" w:ascii="宋体"/>
          <w:szCs w:val="21"/>
        </w:rPr>
        <w:t>原厂商提供网络设备硬件维修支持，重庆主城区范围内原厂商提供备件到货时限</w:t>
      </w:r>
      <w:r>
        <w:rPr>
          <w:rFonts w:ascii="宋体"/>
          <w:szCs w:val="21"/>
        </w:rPr>
        <w:t>4</w:t>
      </w:r>
      <w:r>
        <w:rPr>
          <w:rFonts w:hint="eastAsia" w:ascii="宋体"/>
          <w:szCs w:val="21"/>
        </w:rPr>
        <w:t>小时</w:t>
      </w:r>
      <w:r>
        <w:rPr>
          <w:rFonts w:ascii="宋体"/>
          <w:szCs w:val="21"/>
        </w:rPr>
        <w:t>。</w:t>
      </w:r>
    </w:p>
    <w:p w14:paraId="27F0C6F2">
      <w:pPr>
        <w:numPr>
          <w:ilvl w:val="0"/>
          <w:numId w:val="3"/>
        </w:numPr>
        <w:autoSpaceDE/>
        <w:autoSpaceDN/>
        <w:spacing w:beforeAutospacing="0" w:afterAutospacing="0"/>
        <w:ind w:left="283" w:firstLine="567" w:firstLineChars="0"/>
        <w:rPr>
          <w:rFonts w:hint="eastAsia" w:ascii="宋体"/>
          <w:bCs/>
          <w:szCs w:val="21"/>
        </w:rPr>
      </w:pPr>
      <w:r>
        <w:rPr>
          <w:rFonts w:hint="eastAsia" w:ascii="宋体"/>
          <w:szCs w:val="21"/>
        </w:rPr>
        <w:t>出现故障，原厂技术支持工程师</w:t>
      </w:r>
      <w:r>
        <w:rPr>
          <w:rFonts w:ascii="宋体"/>
          <w:szCs w:val="21"/>
        </w:rPr>
        <w:t>2</w:t>
      </w:r>
      <w:r>
        <w:rPr>
          <w:rFonts w:hint="eastAsia" w:ascii="宋体"/>
          <w:szCs w:val="21"/>
        </w:rPr>
        <w:t>小时内到现场，对故障进行判断处理</w:t>
      </w:r>
    </w:p>
    <w:p w14:paraId="433FEB7B">
      <w:pPr>
        <w:pStyle w:val="4"/>
        <w:autoSpaceDE/>
        <w:autoSpaceDN/>
        <w:spacing w:beforeAutospacing="0" w:afterAutospacing="0"/>
        <w:ind w:firstLineChars="200"/>
        <w:outlineLvl w:val="2"/>
      </w:pPr>
      <w:r>
        <w:t>2.3 定期巡检</w:t>
      </w:r>
    </w:p>
    <w:p w14:paraId="48147AA0">
      <w:pPr>
        <w:autoSpaceDE/>
        <w:autoSpaceDN/>
        <w:spacing w:beforeAutospacing="0" w:afterAutospacing="0"/>
        <w:ind w:left="0"/>
        <w:rPr>
          <w:rFonts w:hint="eastAsia" w:ascii="宋体"/>
          <w:szCs w:val="21"/>
        </w:rPr>
      </w:pPr>
      <w:r>
        <w:rPr>
          <w:rFonts w:hint="eastAsia" w:ascii="宋体"/>
          <w:szCs w:val="21"/>
        </w:rPr>
        <w:t>每季度由原厂工程师为</w:t>
      </w:r>
      <w:r>
        <w:rPr>
          <w:rFonts w:ascii="宋体" w:cs="宋体"/>
          <w:szCs w:val="21"/>
        </w:rPr>
        <w:t>网络安全</w:t>
      </w:r>
      <w:r>
        <w:rPr>
          <w:rFonts w:hint="eastAsia" w:ascii="宋体" w:cs="宋体"/>
          <w:szCs w:val="21"/>
        </w:rPr>
        <w:t>设备</w:t>
      </w:r>
      <w:r>
        <w:rPr>
          <w:rFonts w:hint="eastAsia" w:ascii="宋体"/>
          <w:szCs w:val="21"/>
        </w:rPr>
        <w:t>做一次巡检，巡检内容包括但不限于：</w:t>
      </w:r>
    </w:p>
    <w:p w14:paraId="55E0761D">
      <w:pPr>
        <w:numPr>
          <w:ilvl w:val="0"/>
          <w:numId w:val="4"/>
        </w:numPr>
        <w:autoSpaceDE/>
        <w:autoSpaceDN/>
        <w:spacing w:beforeAutospacing="0" w:afterAutospacing="0"/>
        <w:ind w:left="283" w:firstLine="557" w:firstLineChars="0"/>
        <w:rPr>
          <w:rFonts w:hint="eastAsia" w:ascii="宋体"/>
          <w:szCs w:val="21"/>
        </w:rPr>
      </w:pPr>
      <w:r>
        <w:rPr>
          <w:rFonts w:hint="eastAsia" w:ascii="宋体"/>
          <w:szCs w:val="21"/>
        </w:rPr>
        <w:t>设备系统配置</w:t>
      </w:r>
    </w:p>
    <w:p w14:paraId="5CA59B7D">
      <w:pPr>
        <w:numPr>
          <w:ilvl w:val="0"/>
          <w:numId w:val="4"/>
        </w:numPr>
        <w:autoSpaceDE/>
        <w:autoSpaceDN/>
        <w:spacing w:beforeAutospacing="0" w:afterAutospacing="0"/>
        <w:ind w:left="283" w:firstLine="557" w:firstLineChars="0"/>
        <w:rPr>
          <w:rFonts w:hint="eastAsia" w:ascii="宋体"/>
          <w:szCs w:val="21"/>
        </w:rPr>
      </w:pPr>
      <w:r>
        <w:rPr>
          <w:rFonts w:hint="eastAsia" w:ascii="宋体"/>
          <w:szCs w:val="21"/>
        </w:rPr>
        <w:t>设备版本检查</w:t>
      </w:r>
    </w:p>
    <w:p w14:paraId="68141417">
      <w:pPr>
        <w:numPr>
          <w:ilvl w:val="0"/>
          <w:numId w:val="4"/>
        </w:numPr>
        <w:autoSpaceDE/>
        <w:autoSpaceDN/>
        <w:spacing w:beforeAutospacing="0" w:afterAutospacing="0"/>
        <w:ind w:left="283" w:firstLine="557" w:firstLineChars="0"/>
        <w:rPr>
          <w:rFonts w:hint="eastAsia" w:ascii="宋体"/>
          <w:szCs w:val="21"/>
        </w:rPr>
      </w:pPr>
      <w:r>
        <w:rPr>
          <w:rFonts w:hint="eastAsia" w:ascii="宋体"/>
          <w:szCs w:val="21"/>
        </w:rPr>
        <w:t>设备资源检查</w:t>
      </w:r>
    </w:p>
    <w:p w14:paraId="604CACDB">
      <w:pPr>
        <w:numPr>
          <w:ilvl w:val="0"/>
          <w:numId w:val="4"/>
        </w:numPr>
        <w:autoSpaceDE/>
        <w:autoSpaceDN/>
        <w:spacing w:beforeAutospacing="0" w:afterAutospacing="0"/>
        <w:ind w:left="283" w:firstLine="557" w:firstLineChars="0"/>
        <w:rPr>
          <w:rFonts w:hint="eastAsia" w:ascii="宋体"/>
          <w:szCs w:val="21"/>
        </w:rPr>
      </w:pPr>
      <w:r>
        <w:rPr>
          <w:rFonts w:hint="eastAsia" w:ascii="宋体"/>
          <w:szCs w:val="21"/>
        </w:rPr>
        <w:t>设备运行状态检查</w:t>
      </w:r>
    </w:p>
    <w:p w14:paraId="59A9FA42">
      <w:pPr>
        <w:numPr>
          <w:ilvl w:val="0"/>
          <w:numId w:val="4"/>
        </w:numPr>
        <w:autoSpaceDE/>
        <w:autoSpaceDN/>
        <w:spacing w:beforeAutospacing="0" w:afterAutospacing="0"/>
        <w:ind w:left="283" w:firstLine="557" w:firstLineChars="0"/>
        <w:rPr>
          <w:rFonts w:hint="eastAsia" w:ascii="宋体"/>
          <w:szCs w:val="21"/>
        </w:rPr>
      </w:pPr>
      <w:r>
        <w:rPr>
          <w:rFonts w:hint="eastAsia" w:ascii="宋体"/>
          <w:szCs w:val="21"/>
        </w:rPr>
        <w:t>设备日志检查分析</w:t>
      </w:r>
    </w:p>
    <w:p w14:paraId="6E278410">
      <w:pPr>
        <w:numPr>
          <w:ilvl w:val="0"/>
          <w:numId w:val="4"/>
        </w:numPr>
        <w:autoSpaceDE/>
        <w:autoSpaceDN/>
        <w:spacing w:beforeAutospacing="0" w:afterAutospacing="0"/>
        <w:ind w:left="283" w:firstLine="557" w:firstLineChars="0"/>
        <w:rPr>
          <w:rFonts w:hint="eastAsia" w:ascii="宋体"/>
          <w:color w:val="auto"/>
          <w:szCs w:val="21"/>
        </w:rPr>
      </w:pPr>
      <w:r>
        <w:rPr>
          <w:rFonts w:hint="eastAsia" w:ascii="宋体"/>
          <w:color w:val="auto"/>
          <w:szCs w:val="21"/>
        </w:rPr>
        <w:t>设备性能评估及潜在风险分析</w:t>
      </w:r>
    </w:p>
    <w:p w14:paraId="5CFA9638">
      <w:pPr>
        <w:pStyle w:val="4"/>
        <w:autoSpaceDE/>
        <w:autoSpaceDN/>
        <w:spacing w:beforeAutospacing="0" w:afterAutospacing="0"/>
        <w:ind w:firstLineChars="200"/>
        <w:outlineLvl w:val="2"/>
      </w:pPr>
      <w:r>
        <w:t xml:space="preserve">2.4 </w:t>
      </w:r>
      <w:r>
        <w:rPr>
          <w:rFonts w:hint="eastAsia"/>
        </w:rPr>
        <w:t>技术交流以及交付物</w:t>
      </w:r>
    </w:p>
    <w:p w14:paraId="509FE1F9">
      <w:pPr>
        <w:autoSpaceDE/>
        <w:autoSpaceDN/>
        <w:spacing w:beforeAutospacing="0" w:afterAutospacing="0"/>
        <w:ind w:left="0"/>
        <w:rPr>
          <w:rFonts w:hint="eastAsia" w:ascii="宋体"/>
          <w:szCs w:val="21"/>
        </w:rPr>
      </w:pPr>
      <w:r>
        <w:rPr>
          <w:rFonts w:hint="eastAsia" w:ascii="宋体"/>
          <w:color w:val="auto"/>
          <w:szCs w:val="21"/>
        </w:rPr>
        <w:t>每个季度巡检后，</w:t>
      </w:r>
      <w:r>
        <w:rPr>
          <w:rFonts w:hint="eastAsia" w:ascii="宋体"/>
          <w:szCs w:val="21"/>
        </w:rPr>
        <w:t>必须由</w:t>
      </w:r>
      <w:r>
        <w:rPr>
          <w:rFonts w:hint="eastAsia" w:ascii="宋体" w:cs="宋体"/>
          <w:szCs w:val="21"/>
        </w:rPr>
        <w:t>原厂</w:t>
      </w:r>
      <w:r>
        <w:rPr>
          <w:rFonts w:hint="eastAsia" w:ascii="宋体"/>
          <w:szCs w:val="21"/>
        </w:rPr>
        <w:t>工程师现场进行相关的技术交流。</w:t>
      </w:r>
    </w:p>
    <w:p w14:paraId="11C0C5BF">
      <w:pPr>
        <w:autoSpaceDE/>
        <w:autoSpaceDN/>
        <w:spacing w:beforeAutospacing="0" w:afterAutospacing="0"/>
        <w:rPr>
          <w:rFonts w:hint="eastAsia" w:ascii="宋体"/>
          <w:szCs w:val="21"/>
        </w:rPr>
      </w:pPr>
      <w:r>
        <w:rPr>
          <w:rFonts w:ascii="宋体"/>
          <w:szCs w:val="21"/>
          <w:lang w:eastAsia="zh-CN"/>
        </w:rPr>
        <w:t>响应人</w:t>
      </w:r>
      <w:r>
        <w:rPr>
          <w:rFonts w:hint="eastAsia" w:ascii="宋体"/>
          <w:szCs w:val="21"/>
        </w:rPr>
        <w:t>为</w:t>
      </w:r>
      <w:r>
        <w:rPr>
          <w:rFonts w:ascii="宋体"/>
          <w:szCs w:val="21"/>
        </w:rPr>
        <w:t>采购人</w:t>
      </w:r>
      <w:r>
        <w:rPr>
          <w:rFonts w:hint="eastAsia" w:ascii="宋体"/>
          <w:szCs w:val="21"/>
        </w:rPr>
        <w:t>提交如下规格之工作成果：</w:t>
      </w:r>
    </w:p>
    <w:tbl>
      <w:tblPr>
        <w:tblStyle w:val="20"/>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927"/>
        <w:gridCol w:w="5779"/>
      </w:tblGrid>
      <w:tr w14:paraId="65E7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347B0FCA">
            <w:pPr>
              <w:spacing w:beforeAutospacing="0" w:afterAutospacing="0"/>
              <w:ind w:left="0" w:firstLine="0" w:firstLineChars="0"/>
              <w:rPr>
                <w:rFonts w:hint="eastAsia" w:ascii="宋体"/>
                <w:szCs w:val="21"/>
              </w:rPr>
            </w:pPr>
            <w:r>
              <w:rPr>
                <w:rFonts w:hint="eastAsia" w:ascii="宋体"/>
                <w:szCs w:val="21"/>
              </w:rPr>
              <w:t>编号</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766D2FE4">
            <w:pPr>
              <w:spacing w:beforeAutospacing="0" w:afterAutospacing="0"/>
              <w:ind w:firstLine="0" w:firstLineChars="0"/>
              <w:jc w:val="center"/>
              <w:rPr>
                <w:rFonts w:hint="eastAsia" w:ascii="宋体"/>
                <w:szCs w:val="21"/>
              </w:rPr>
            </w:pPr>
            <w:r>
              <w:rPr>
                <w:rFonts w:hint="eastAsia" w:ascii="宋体"/>
                <w:szCs w:val="21"/>
              </w:rPr>
              <w:t>名  称</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11DC55F9">
            <w:pPr>
              <w:spacing w:beforeAutospacing="0" w:afterAutospacing="0"/>
              <w:ind w:firstLine="0" w:firstLineChars="0"/>
              <w:jc w:val="center"/>
              <w:rPr>
                <w:rFonts w:hint="eastAsia" w:ascii="宋体"/>
                <w:szCs w:val="21"/>
              </w:rPr>
            </w:pPr>
            <w:r>
              <w:rPr>
                <w:rFonts w:hint="eastAsia" w:ascii="宋体"/>
                <w:szCs w:val="21"/>
              </w:rPr>
              <w:t>规 格</w:t>
            </w:r>
          </w:p>
        </w:tc>
      </w:tr>
      <w:tr w14:paraId="5A8E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72C226A8">
            <w:pPr>
              <w:spacing w:beforeAutospacing="0" w:afterAutospacing="0"/>
              <w:ind w:firstLine="0" w:firstLineChars="0"/>
              <w:jc w:val="center"/>
              <w:rPr>
                <w:rFonts w:hint="eastAsia" w:ascii="宋体"/>
                <w:szCs w:val="21"/>
              </w:rPr>
            </w:pPr>
            <w:r>
              <w:rPr>
                <w:rFonts w:hint="eastAsia" w:ascii="宋体"/>
                <w:szCs w:val="21"/>
              </w:rPr>
              <w:t>1</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2BCEEA27">
            <w:pPr>
              <w:spacing w:beforeAutospacing="0" w:afterAutospacing="0"/>
              <w:ind w:left="0" w:firstLine="0" w:firstLineChars="0"/>
              <w:jc w:val="center"/>
              <w:rPr>
                <w:rFonts w:hint="eastAsia" w:ascii="宋体"/>
                <w:szCs w:val="21"/>
              </w:rPr>
            </w:pPr>
            <w:r>
              <w:rPr>
                <w:rFonts w:hint="eastAsia" w:ascii="宋体"/>
                <w:szCs w:val="21"/>
              </w:rPr>
              <w:t>《现场服务报告单》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1CF1C51D">
            <w:pPr>
              <w:spacing w:beforeAutospacing="0" w:afterAutospacing="0"/>
              <w:ind w:left="0" w:firstLine="0" w:firstLineChars="0"/>
              <w:rPr>
                <w:rFonts w:hint="eastAsia" w:ascii="宋体"/>
                <w:szCs w:val="21"/>
              </w:rPr>
            </w:pPr>
            <w:r>
              <w:rPr>
                <w:rFonts w:hint="eastAsia" w:ascii="宋体"/>
                <w:szCs w:val="21"/>
              </w:rPr>
              <w:t>每次现场服务后, 由</w:t>
            </w:r>
            <w:r>
              <w:rPr>
                <w:rFonts w:hint="eastAsia" w:ascii="宋体" w:cs="宋体"/>
                <w:snapToGrid w:val="0"/>
                <w:kern w:val="0"/>
                <w:szCs w:val="21"/>
              </w:rPr>
              <w:t>原</w:t>
            </w:r>
            <w:r>
              <w:rPr>
                <w:rFonts w:hint="eastAsia" w:ascii="宋体"/>
                <w:szCs w:val="21"/>
              </w:rPr>
              <w:t xml:space="preserve">厂工程师填写, </w:t>
            </w:r>
            <w:r>
              <w:rPr>
                <w:rFonts w:hint="eastAsia" w:ascii="宋体"/>
                <w:szCs w:val="21"/>
                <w:lang w:eastAsia="zh-CN"/>
              </w:rPr>
              <w:t>响应人</w:t>
            </w:r>
            <w:r>
              <w:rPr>
                <w:rFonts w:hint="eastAsia" w:ascii="宋体"/>
                <w:szCs w:val="21"/>
              </w:rPr>
              <w:t>项目经理签字认可，根据客户需要提供有关服务报告文档或故障分析报告</w:t>
            </w:r>
          </w:p>
        </w:tc>
      </w:tr>
      <w:tr w14:paraId="0EA4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1F25514F">
            <w:pPr>
              <w:spacing w:beforeAutospacing="0" w:afterAutospacing="0"/>
              <w:ind w:firstLine="0" w:firstLineChars="0"/>
              <w:jc w:val="center"/>
              <w:rPr>
                <w:rFonts w:hint="eastAsia" w:ascii="宋体"/>
                <w:szCs w:val="21"/>
              </w:rPr>
            </w:pPr>
            <w:r>
              <w:rPr>
                <w:rFonts w:hint="eastAsia" w:ascii="宋体"/>
                <w:szCs w:val="21"/>
              </w:rPr>
              <w:t>2</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6305D69F">
            <w:pPr>
              <w:spacing w:beforeAutospacing="0" w:afterAutospacing="0"/>
              <w:ind w:left="0" w:firstLine="0" w:firstLineChars="0"/>
              <w:jc w:val="center"/>
              <w:rPr>
                <w:rFonts w:hint="eastAsia" w:ascii="宋体"/>
                <w:szCs w:val="21"/>
              </w:rPr>
            </w:pPr>
            <w:r>
              <w:rPr>
                <w:rFonts w:hint="eastAsia" w:ascii="宋体"/>
                <w:szCs w:val="21"/>
              </w:rPr>
              <w:t>《巡检报告》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2557F111">
            <w:pPr>
              <w:spacing w:beforeAutospacing="0" w:afterAutospacing="0"/>
              <w:ind w:left="0" w:firstLine="0" w:firstLineChars="0"/>
              <w:rPr>
                <w:rFonts w:hint="eastAsia" w:ascii="宋体" w:eastAsia="宋体"/>
                <w:szCs w:val="21"/>
                <w:lang w:eastAsia="zh-CN"/>
              </w:rPr>
            </w:pPr>
            <w:r>
              <w:rPr>
                <w:rFonts w:hint="eastAsia" w:ascii="宋体"/>
                <w:szCs w:val="21"/>
              </w:rPr>
              <w:t>每季度的巡检完成后，由</w:t>
            </w:r>
            <w:r>
              <w:rPr>
                <w:rFonts w:hint="eastAsia" w:ascii="宋体" w:cs="宋体"/>
                <w:snapToGrid w:val="0"/>
                <w:kern w:val="0"/>
                <w:szCs w:val="21"/>
              </w:rPr>
              <w:t>原</w:t>
            </w:r>
            <w:r>
              <w:rPr>
                <w:rFonts w:hint="eastAsia" w:ascii="宋体"/>
                <w:szCs w:val="21"/>
              </w:rPr>
              <w:t>厂工程师填写并提交给</w:t>
            </w:r>
            <w:r>
              <w:rPr>
                <w:rFonts w:hint="eastAsia" w:ascii="宋体"/>
                <w:szCs w:val="21"/>
                <w:lang w:eastAsia="zh-CN"/>
              </w:rPr>
              <w:t>响应人</w:t>
            </w:r>
          </w:p>
        </w:tc>
      </w:tr>
      <w:tr w14:paraId="0D7A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0408417B">
            <w:pPr>
              <w:spacing w:beforeAutospacing="0" w:afterAutospacing="0"/>
              <w:ind w:firstLine="0" w:firstLineChars="0"/>
              <w:jc w:val="center"/>
              <w:rPr>
                <w:rFonts w:hint="eastAsia" w:ascii="宋体"/>
                <w:szCs w:val="21"/>
              </w:rPr>
            </w:pPr>
            <w:r>
              <w:rPr>
                <w:rFonts w:hint="eastAsia" w:ascii="宋体"/>
                <w:szCs w:val="21"/>
              </w:rPr>
              <w:t>3</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42391491">
            <w:pPr>
              <w:spacing w:beforeAutospacing="0" w:afterAutospacing="0"/>
              <w:ind w:left="0" w:firstLine="0" w:firstLineChars="0"/>
              <w:jc w:val="center"/>
              <w:rPr>
                <w:rFonts w:hint="eastAsia" w:ascii="宋体"/>
                <w:szCs w:val="21"/>
              </w:rPr>
            </w:pPr>
            <w:r>
              <w:rPr>
                <w:rFonts w:hint="eastAsia" w:ascii="宋体"/>
                <w:szCs w:val="21"/>
              </w:rPr>
              <w:t>《热线支持服务记录》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09C53198">
            <w:pPr>
              <w:spacing w:beforeAutospacing="0" w:afterAutospacing="0"/>
              <w:ind w:left="0" w:firstLine="0" w:firstLineChars="0"/>
              <w:rPr>
                <w:rFonts w:hint="eastAsia" w:ascii="宋体"/>
                <w:szCs w:val="21"/>
              </w:rPr>
            </w:pPr>
            <w:r>
              <w:rPr>
                <w:rFonts w:hint="eastAsia" w:ascii="宋体"/>
                <w:szCs w:val="21"/>
              </w:rPr>
              <w:t>每季度由</w:t>
            </w:r>
            <w:r>
              <w:rPr>
                <w:rFonts w:hint="eastAsia" w:ascii="宋体" w:cs="宋体"/>
                <w:snapToGrid w:val="0"/>
                <w:kern w:val="0"/>
                <w:szCs w:val="21"/>
              </w:rPr>
              <w:t>原</w:t>
            </w:r>
            <w:r>
              <w:rPr>
                <w:rFonts w:hint="eastAsia" w:ascii="宋体"/>
                <w:szCs w:val="21"/>
              </w:rPr>
              <w:t>厂提供热线技术支持服务记录清单</w:t>
            </w:r>
          </w:p>
        </w:tc>
      </w:tr>
      <w:tr w14:paraId="5A86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1321DE42">
            <w:pPr>
              <w:spacing w:beforeAutospacing="0" w:afterAutospacing="0"/>
              <w:ind w:firstLine="0" w:firstLineChars="0"/>
              <w:jc w:val="center"/>
              <w:rPr>
                <w:rFonts w:hint="eastAsia" w:ascii="宋体"/>
                <w:szCs w:val="21"/>
              </w:rPr>
            </w:pPr>
            <w:r>
              <w:rPr>
                <w:rFonts w:hint="eastAsia" w:ascii="宋体"/>
                <w:szCs w:val="21"/>
              </w:rPr>
              <w:t>4</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5D618F83">
            <w:pPr>
              <w:spacing w:beforeAutospacing="0" w:afterAutospacing="0"/>
              <w:ind w:left="0" w:firstLine="0" w:firstLineChars="0"/>
              <w:jc w:val="center"/>
              <w:rPr>
                <w:rFonts w:hint="eastAsia" w:ascii="宋体"/>
                <w:szCs w:val="21"/>
              </w:rPr>
            </w:pPr>
            <w:r>
              <w:rPr>
                <w:rFonts w:hint="eastAsia" w:ascii="宋体"/>
                <w:szCs w:val="21"/>
              </w:rPr>
              <w:t>《半年度服务总结报告》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6C702544">
            <w:pPr>
              <w:spacing w:beforeAutospacing="0" w:afterAutospacing="0"/>
              <w:ind w:left="0" w:firstLine="0" w:firstLineChars="0"/>
              <w:rPr>
                <w:rFonts w:hint="eastAsia" w:ascii="宋体"/>
                <w:szCs w:val="21"/>
              </w:rPr>
            </w:pPr>
            <w:r>
              <w:rPr>
                <w:rFonts w:hint="eastAsia" w:ascii="宋体"/>
                <w:szCs w:val="21"/>
              </w:rPr>
              <w:t>每半年度由</w:t>
            </w:r>
            <w:r>
              <w:rPr>
                <w:rFonts w:hint="eastAsia" w:ascii="宋体" w:cs="宋体"/>
                <w:snapToGrid w:val="0"/>
                <w:kern w:val="0"/>
                <w:szCs w:val="21"/>
              </w:rPr>
              <w:t>原</w:t>
            </w:r>
            <w:r>
              <w:rPr>
                <w:rFonts w:hint="eastAsia" w:ascii="宋体"/>
                <w:szCs w:val="21"/>
              </w:rPr>
              <w:t>厂提供半年度服务总结报告</w:t>
            </w:r>
          </w:p>
        </w:tc>
      </w:tr>
      <w:tr w14:paraId="7AD8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041BD2FD">
            <w:pPr>
              <w:spacing w:beforeAutospacing="0" w:afterAutospacing="0"/>
              <w:ind w:firstLine="0" w:firstLineChars="0"/>
              <w:jc w:val="center"/>
              <w:rPr>
                <w:rFonts w:hint="eastAsia" w:ascii="宋体"/>
                <w:szCs w:val="21"/>
              </w:rPr>
            </w:pPr>
            <w:r>
              <w:rPr>
                <w:rFonts w:hint="eastAsia" w:ascii="宋体"/>
                <w:szCs w:val="21"/>
              </w:rPr>
              <w:t>5</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25FBDDC0">
            <w:pPr>
              <w:spacing w:beforeAutospacing="0" w:afterAutospacing="0"/>
              <w:ind w:left="0" w:firstLine="0" w:firstLineChars="0"/>
              <w:jc w:val="center"/>
              <w:rPr>
                <w:rFonts w:hint="eastAsia" w:ascii="宋体"/>
                <w:szCs w:val="21"/>
              </w:rPr>
            </w:pPr>
            <w:r>
              <w:rPr>
                <w:rFonts w:hint="eastAsia" w:ascii="宋体"/>
                <w:szCs w:val="21"/>
              </w:rPr>
              <w:t>《年度服务总结报告》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02C9D4B7">
            <w:pPr>
              <w:spacing w:beforeAutospacing="0" w:afterAutospacing="0"/>
              <w:ind w:left="0" w:firstLine="0" w:firstLineChars="0"/>
              <w:rPr>
                <w:rFonts w:hint="eastAsia" w:ascii="宋体"/>
                <w:szCs w:val="21"/>
              </w:rPr>
            </w:pPr>
            <w:r>
              <w:rPr>
                <w:rFonts w:hint="eastAsia" w:ascii="宋体"/>
                <w:szCs w:val="21"/>
              </w:rPr>
              <w:t>每年度由</w:t>
            </w:r>
            <w:r>
              <w:rPr>
                <w:rFonts w:hint="eastAsia" w:ascii="宋体" w:cs="宋体"/>
                <w:snapToGrid w:val="0"/>
                <w:kern w:val="0"/>
                <w:szCs w:val="21"/>
              </w:rPr>
              <w:t>原</w:t>
            </w:r>
            <w:r>
              <w:rPr>
                <w:rFonts w:hint="eastAsia" w:ascii="宋体"/>
                <w:szCs w:val="21"/>
              </w:rPr>
              <w:t>厂提供年度服务总结报告</w:t>
            </w:r>
          </w:p>
        </w:tc>
      </w:tr>
    </w:tbl>
    <w:p w14:paraId="16C71201"/>
    <w:p w14:paraId="7A1802F6">
      <w:pPr>
        <w:pStyle w:val="3"/>
        <w:numPr>
          <w:ilvl w:val="0"/>
          <w:numId w:val="0"/>
        </w:numPr>
      </w:pPr>
      <w:bookmarkStart w:id="96" w:name="_Toc89675146"/>
      <w:bookmarkStart w:id="97" w:name="_Toc15059420"/>
      <w:bookmarkStart w:id="98" w:name="_Toc440628915"/>
      <w:bookmarkStart w:id="99" w:name="_Toc387826347"/>
      <w:bookmarkStart w:id="100" w:name="_Toc1125"/>
      <w:bookmarkStart w:id="101" w:name="_Toc432254881"/>
      <w:r>
        <w:rPr>
          <w:rFonts w:hint="default" w:ascii="Times New Roman" w:hAnsi="Times New Roman" w:eastAsia="宋体" w:cs="Times New Roman"/>
          <w:b/>
          <w:bCs/>
          <w:snapToGrid w:val="0"/>
          <w:kern w:val="2"/>
          <w:sz w:val="21"/>
          <w:szCs w:val="24"/>
          <w:lang w:val="en-US" w:eastAsia="zh-CN" w:bidi="ar-SA"/>
        </w:rPr>
        <w:t>3.</w:t>
      </w:r>
      <w:r>
        <w:rPr>
          <w:rFonts w:hint="eastAsia"/>
        </w:rPr>
        <w:t>服务连续性预案</w:t>
      </w:r>
    </w:p>
    <w:p w14:paraId="43C28C60">
      <w:r>
        <w:rPr>
          <w:rFonts w:hint="eastAsia"/>
        </w:rPr>
        <w:t>在本次</w:t>
      </w:r>
      <w:bookmarkStart w:id="102" w:name="突出显示"/>
      <w:r>
        <w:rPr>
          <w:rFonts w:hint="eastAsia"/>
        </w:rPr>
        <w:t>询比</w:t>
      </w:r>
      <w:bookmarkEnd w:id="102"/>
      <w:r>
        <w:rPr>
          <w:rFonts w:hint="eastAsia"/>
        </w:rPr>
        <w:t>中，响应人应在响应文件中提供服务连续性预案供采购人查看，服务连续性预案应考虑供应链风险产生的影响。【提供服务连续性预案】</w:t>
      </w:r>
    </w:p>
    <w:p w14:paraId="37A6DAA3">
      <w:pPr>
        <w:pStyle w:val="3"/>
        <w:numPr>
          <w:ilvl w:val="0"/>
          <w:numId w:val="0"/>
        </w:numPr>
      </w:pPr>
      <w:r>
        <w:rPr>
          <w:rFonts w:hint="default" w:ascii="Times New Roman" w:hAnsi="Times New Roman" w:eastAsia="宋体" w:cs="Times New Roman"/>
          <w:b/>
          <w:bCs/>
          <w:snapToGrid w:val="0"/>
          <w:kern w:val="2"/>
          <w:sz w:val="21"/>
          <w:szCs w:val="24"/>
          <w:lang w:val="en-US" w:eastAsia="zh-CN" w:bidi="ar-SA"/>
        </w:rPr>
        <w:t>4.</w:t>
      </w:r>
      <w:r>
        <w:rPr>
          <w:rFonts w:hint="eastAsia"/>
        </w:rPr>
        <w:t>项目实施方案</w:t>
      </w:r>
    </w:p>
    <w:p w14:paraId="13A4FC75">
      <w:r>
        <w:rPr>
          <w:rFonts w:hint="eastAsia"/>
        </w:rPr>
        <w:t>在本次</w:t>
      </w:r>
      <w:bookmarkStart w:id="103" w:name="突出显示"/>
      <w:r>
        <w:rPr>
          <w:rFonts w:hint="eastAsia"/>
        </w:rPr>
        <w:t>询比</w:t>
      </w:r>
      <w:bookmarkEnd w:id="103"/>
      <w:r>
        <w:rPr>
          <w:rFonts w:hint="eastAsia"/>
        </w:rPr>
        <w:t>中，响应人应在响应文件中提供项目实施方案供采购人查看，方案应包括包括履行合同的时间计划、提交资料、人员安排等内容。【提供项目实施方案】</w:t>
      </w:r>
    </w:p>
    <w:bookmarkEnd w:id="96"/>
    <w:bookmarkEnd w:id="97"/>
    <w:p w14:paraId="520FAB7D">
      <w:pPr>
        <w:pStyle w:val="3"/>
        <w:numPr>
          <w:ilvl w:val="0"/>
          <w:numId w:val="0"/>
        </w:numPr>
      </w:pPr>
      <w:bookmarkStart w:id="104" w:name="_Toc89675148"/>
      <w:bookmarkStart w:id="105" w:name="_Toc15059422"/>
      <w:r>
        <w:rPr>
          <w:rFonts w:hint="default" w:ascii="Times New Roman" w:hAnsi="Times New Roman" w:eastAsia="宋体" w:cs="Times New Roman"/>
          <w:b/>
          <w:bCs/>
          <w:snapToGrid w:val="0"/>
          <w:kern w:val="2"/>
          <w:sz w:val="21"/>
          <w:szCs w:val="24"/>
          <w:lang w:val="en-US" w:eastAsia="zh-CN" w:bidi="ar-SA"/>
        </w:rPr>
        <w:t>5.</w:t>
      </w:r>
      <w:r>
        <w:rPr>
          <w:rFonts w:hint="eastAsia"/>
        </w:rPr>
        <w:t>付款方式</w:t>
      </w:r>
      <w:bookmarkEnd w:id="104"/>
      <w:bookmarkEnd w:id="105"/>
    </w:p>
    <w:p w14:paraId="5385BF31">
      <w:pPr>
        <w:adjustRightInd w:val="0"/>
        <w:snapToGrid w:val="0"/>
        <w:spacing w:beforeAutospacing="0" w:afterAutospacing="0"/>
        <w:ind w:firstLine="411" w:firstLineChars="196"/>
        <w:rPr>
          <w:rFonts w:hint="eastAsia"/>
        </w:rPr>
      </w:pPr>
      <w:r>
        <w:rPr>
          <w:rFonts w:hint="eastAsia"/>
        </w:rPr>
        <w:t>本项目采用分期付款：</w:t>
      </w:r>
    </w:p>
    <w:p w14:paraId="4A70590F">
      <w:pPr>
        <w:spacing w:beforeAutospacing="0" w:afterAutospacing="0"/>
        <w:ind w:left="40" w:leftChars="0" w:firstLineChars="200"/>
        <w:rPr>
          <w:rFonts w:hint="eastAsia"/>
        </w:rPr>
      </w:pPr>
      <w:r>
        <w:rPr>
          <w:rFonts w:hint="eastAsia"/>
        </w:rPr>
        <w:t>5.1 签订合同后，采购人收到原厂盖章授权文件及维保生效函（含设备序列号、维保起始时间），响应人提出申请并开具合法足额增值税专用发票，并提供原厂出具的维保服务生效确认函原件，以上材料经采购人审核无误后30个工作日内，采购人将服务年度维保费用的</w:t>
      </w:r>
      <w:r>
        <w:t>50</w:t>
      </w:r>
      <w:r>
        <w:rPr>
          <w:rFonts w:hint="eastAsia"/>
        </w:rPr>
        <w:t>%支付给响应人。</w:t>
      </w:r>
    </w:p>
    <w:p w14:paraId="655CA5AE">
      <w:pPr>
        <w:spacing w:beforeAutospacing="0" w:afterAutospacing="0"/>
        <w:ind w:left="0" w:firstLine="420" w:firstLineChars="200"/>
        <w:rPr>
          <w:rFonts w:hint="eastAsia"/>
        </w:rPr>
      </w:pPr>
      <w:r>
        <w:rPr>
          <w:rFonts w:hint="eastAsia"/>
        </w:rPr>
        <w:t>5.2 在服务年度满后，由响应人提出申请，经过采购人服务质量评审，服务质量达到合同约定的要求后，响应人出具合法足额增值税专用发票给采购人，采购人于收到发票 30个工作日内，将服务年度的余款（年维保费用5</w:t>
      </w:r>
      <w:r>
        <w:t>0</w:t>
      </w:r>
      <w:r>
        <w:rPr>
          <w:rFonts w:hint="eastAsia"/>
        </w:rPr>
        <w:t>%）支付给响应人。</w:t>
      </w:r>
    </w:p>
    <w:p w14:paraId="71CCFB81">
      <w:pPr>
        <w:pStyle w:val="3"/>
        <w:numPr>
          <w:ilvl w:val="0"/>
          <w:numId w:val="0"/>
        </w:numPr>
        <w:spacing w:beforeAutospacing="0" w:afterAutospacing="0" w:line="360" w:lineRule="auto"/>
        <w:rPr>
          <w:rFonts w:hint="eastAsia" w:ascii="宋体" w:hAnsi="宋体" w:cs="宋体"/>
          <w:szCs w:val="21"/>
        </w:rPr>
      </w:pPr>
      <w:bookmarkStart w:id="106" w:name="_Toc15059424"/>
      <w:bookmarkStart w:id="107" w:name="_Toc89675150"/>
      <w:r>
        <w:rPr>
          <w:rFonts w:hint="default" w:ascii="宋体" w:hAnsi="宋体" w:eastAsia="宋体" w:cs="宋体"/>
          <w:b/>
          <w:bCs/>
          <w:snapToGrid w:val="0"/>
          <w:kern w:val="2"/>
          <w:sz w:val="21"/>
          <w:szCs w:val="21"/>
          <w:lang w:val="en-US" w:eastAsia="zh-CN" w:bidi="ar-SA"/>
        </w:rPr>
        <w:t>6.</w:t>
      </w:r>
      <w:r>
        <w:rPr>
          <w:rFonts w:hint="eastAsia" w:ascii="宋体" w:hAnsi="宋体" w:cs="宋体"/>
          <w:szCs w:val="21"/>
        </w:rPr>
        <w:t>文档和培训</w:t>
      </w:r>
    </w:p>
    <w:p w14:paraId="7ADBFDA4">
      <w:pPr>
        <w:spacing w:beforeAutospacing="0" w:afterAutospacing="0"/>
        <w:rPr>
          <w:rFonts w:hint="eastAsia" w:ascii="宋体" w:hAnsi="宋体" w:cs="宋体"/>
          <w:szCs w:val="21"/>
        </w:rPr>
      </w:pPr>
      <w:r>
        <w:rPr>
          <w:rFonts w:hint="eastAsia" w:ascii="宋体" w:hAnsi="宋体" w:cs="宋体"/>
          <w:szCs w:val="21"/>
        </w:rPr>
        <w:t>每个季度巡检后，必须由原厂工程师现场进行相关的技术交流。原厂为采购人提交如下规格之工作成果：</w:t>
      </w:r>
    </w:p>
    <w:tbl>
      <w:tblPr>
        <w:tblStyle w:val="20"/>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927"/>
        <w:gridCol w:w="5779"/>
      </w:tblGrid>
      <w:tr w14:paraId="1456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4D4C8EFC">
            <w:pPr>
              <w:spacing w:beforeAutospacing="0" w:afterAutospacing="0"/>
              <w:ind w:left="0" w:firstLine="0" w:firstLineChars="0"/>
              <w:rPr>
                <w:rFonts w:hint="eastAsia" w:ascii="宋体" w:hAnsi="宋体" w:cs="宋体"/>
                <w:b/>
                <w:color w:val="000000"/>
                <w:szCs w:val="21"/>
              </w:rPr>
            </w:pPr>
            <w:r>
              <w:rPr>
                <w:rFonts w:hint="eastAsia" w:ascii="宋体" w:hAnsi="宋体" w:cs="宋体"/>
                <w:b/>
                <w:color w:val="000000"/>
                <w:szCs w:val="21"/>
              </w:rPr>
              <w:t>编号</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3E310094">
            <w:pPr>
              <w:spacing w:beforeAutospacing="0" w:afterAutospacing="0"/>
              <w:ind w:left="0" w:firstLine="0" w:firstLineChars="0"/>
              <w:rPr>
                <w:rFonts w:hint="eastAsia" w:ascii="宋体" w:hAnsi="宋体" w:cs="宋体"/>
                <w:b/>
                <w:color w:val="000000"/>
                <w:szCs w:val="21"/>
              </w:rPr>
            </w:pPr>
            <w:r>
              <w:rPr>
                <w:rFonts w:hint="eastAsia" w:ascii="宋体" w:hAnsi="宋体" w:cs="宋体"/>
                <w:b/>
                <w:color w:val="000000"/>
                <w:szCs w:val="21"/>
              </w:rPr>
              <w:t>名  称</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46FAB55E">
            <w:pPr>
              <w:spacing w:beforeAutospacing="0" w:afterAutospacing="0"/>
              <w:ind w:left="0" w:firstLine="0" w:firstLineChars="0"/>
              <w:rPr>
                <w:rFonts w:hint="eastAsia" w:ascii="宋体" w:hAnsi="宋体" w:cs="宋体"/>
                <w:b/>
                <w:color w:val="000000"/>
                <w:szCs w:val="21"/>
              </w:rPr>
            </w:pPr>
            <w:r>
              <w:rPr>
                <w:rFonts w:hint="eastAsia" w:ascii="宋体" w:hAnsi="宋体" w:cs="宋体"/>
                <w:b/>
                <w:color w:val="000000"/>
                <w:szCs w:val="21"/>
              </w:rPr>
              <w:t>规 格</w:t>
            </w:r>
          </w:p>
        </w:tc>
      </w:tr>
      <w:tr w14:paraId="57B1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4924B348">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1</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14CC50D4">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《现场服务报告单》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05F2C599">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每次现场服务后, 由原厂工程师填写,根据采购人需要提供有关服务报告文档或故障分析报告</w:t>
            </w:r>
          </w:p>
        </w:tc>
      </w:tr>
      <w:tr w14:paraId="6BB7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68C0A97A">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2</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4BFF35BB">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《巡检报告》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4DEA5C0A">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每季度的巡检完成后，由</w:t>
            </w:r>
            <w:r>
              <w:rPr>
                <w:rFonts w:hint="eastAsia" w:ascii="宋体" w:hAnsi="宋体" w:cs="宋体"/>
                <w:snapToGrid w:val="0"/>
                <w:color w:val="000000"/>
                <w:szCs w:val="21"/>
              </w:rPr>
              <w:t>新原</w:t>
            </w:r>
            <w:r>
              <w:rPr>
                <w:rFonts w:hint="eastAsia" w:ascii="宋体" w:hAnsi="宋体" w:cs="宋体"/>
                <w:color w:val="000000"/>
                <w:szCs w:val="21"/>
              </w:rPr>
              <w:t>厂工程师填写并提交给采购人</w:t>
            </w:r>
          </w:p>
        </w:tc>
      </w:tr>
      <w:tr w14:paraId="0C35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252BF390">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3</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2E5AD413">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《热线支持服务记录》</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63D19E55">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每季度由</w:t>
            </w:r>
            <w:r>
              <w:rPr>
                <w:rFonts w:hint="eastAsia" w:ascii="宋体" w:hAnsi="宋体" w:cs="宋体"/>
                <w:snapToGrid w:val="0"/>
                <w:color w:val="000000"/>
                <w:szCs w:val="21"/>
              </w:rPr>
              <w:t>原</w:t>
            </w:r>
            <w:r>
              <w:rPr>
                <w:rFonts w:hint="eastAsia" w:ascii="宋体" w:hAnsi="宋体" w:cs="宋体"/>
                <w:color w:val="000000"/>
                <w:szCs w:val="21"/>
              </w:rPr>
              <w:t>厂提供热线技术支持服务记录清单</w:t>
            </w:r>
          </w:p>
        </w:tc>
      </w:tr>
      <w:tr w14:paraId="68FB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72" w:type="dxa"/>
            <w:tcBorders>
              <w:top w:val="single" w:color="auto" w:sz="4" w:space="0"/>
              <w:left w:val="single" w:color="auto" w:sz="4" w:space="0"/>
              <w:bottom w:val="single" w:color="auto" w:sz="4" w:space="0"/>
              <w:right w:val="single" w:color="auto" w:sz="4" w:space="0"/>
              <w:tl2br w:val="nil"/>
              <w:tr2bl w:val="nil"/>
            </w:tcBorders>
          </w:tcPr>
          <w:p w14:paraId="45C279D9">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4</w:t>
            </w:r>
          </w:p>
        </w:tc>
        <w:tc>
          <w:tcPr>
            <w:tcW w:w="2927" w:type="dxa"/>
            <w:tcBorders>
              <w:top w:val="single" w:color="auto" w:sz="4" w:space="0"/>
              <w:left w:val="single" w:color="auto" w:sz="4" w:space="0"/>
              <w:bottom w:val="single" w:color="auto" w:sz="4" w:space="0"/>
              <w:right w:val="single" w:color="auto" w:sz="4" w:space="0"/>
              <w:tl2br w:val="nil"/>
              <w:tr2bl w:val="nil"/>
            </w:tcBorders>
          </w:tcPr>
          <w:p w14:paraId="7AC5D0C4">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《年度服务总结报告》</w:t>
            </w:r>
          </w:p>
        </w:tc>
        <w:tc>
          <w:tcPr>
            <w:tcW w:w="5779" w:type="dxa"/>
            <w:tcBorders>
              <w:top w:val="single" w:color="auto" w:sz="4" w:space="0"/>
              <w:left w:val="single" w:color="auto" w:sz="4" w:space="0"/>
              <w:bottom w:val="single" w:color="auto" w:sz="4" w:space="0"/>
              <w:right w:val="single" w:color="auto" w:sz="4" w:space="0"/>
              <w:tl2br w:val="nil"/>
              <w:tr2bl w:val="nil"/>
            </w:tcBorders>
          </w:tcPr>
          <w:p w14:paraId="5EC91E64">
            <w:pPr>
              <w:spacing w:beforeAutospacing="0" w:afterAutospacing="0"/>
              <w:ind w:left="0" w:firstLine="0" w:firstLineChars="0"/>
              <w:rPr>
                <w:rFonts w:hint="eastAsia" w:ascii="宋体" w:hAnsi="宋体" w:cs="宋体"/>
                <w:color w:val="000000"/>
                <w:szCs w:val="21"/>
              </w:rPr>
            </w:pPr>
            <w:r>
              <w:rPr>
                <w:rFonts w:hint="eastAsia" w:ascii="宋体" w:hAnsi="宋体" w:cs="宋体"/>
                <w:color w:val="000000"/>
                <w:szCs w:val="21"/>
              </w:rPr>
              <w:t>每年度由</w:t>
            </w:r>
            <w:r>
              <w:rPr>
                <w:rFonts w:hint="eastAsia" w:ascii="宋体" w:hAnsi="宋体" w:cs="宋体"/>
                <w:snapToGrid w:val="0"/>
                <w:color w:val="000000"/>
                <w:szCs w:val="21"/>
              </w:rPr>
              <w:t>原</w:t>
            </w:r>
            <w:r>
              <w:rPr>
                <w:rFonts w:hint="eastAsia" w:ascii="宋体" w:hAnsi="宋体" w:cs="宋体"/>
                <w:color w:val="000000"/>
                <w:szCs w:val="21"/>
              </w:rPr>
              <w:t>厂提供年度服务总结报告</w:t>
            </w:r>
          </w:p>
        </w:tc>
      </w:tr>
    </w:tbl>
    <w:p w14:paraId="7B3C528D">
      <w:pPr>
        <w:pStyle w:val="3"/>
        <w:numPr>
          <w:ilvl w:val="0"/>
          <w:numId w:val="0"/>
        </w:numPr>
      </w:pPr>
      <w:r>
        <w:rPr>
          <w:rFonts w:hint="default" w:ascii="Times New Roman" w:hAnsi="Times New Roman" w:eastAsia="宋体" w:cs="Times New Roman"/>
          <w:b/>
          <w:bCs/>
          <w:snapToGrid w:val="0"/>
          <w:kern w:val="2"/>
          <w:sz w:val="21"/>
          <w:szCs w:val="24"/>
          <w:lang w:val="en-US" w:eastAsia="zh-CN" w:bidi="ar-SA"/>
        </w:rPr>
        <w:t>7.</w:t>
      </w:r>
      <w:r>
        <w:rPr>
          <w:rFonts w:hint="eastAsia"/>
        </w:rPr>
        <w:t>保密条款</w:t>
      </w:r>
      <w:bookmarkEnd w:id="98"/>
      <w:bookmarkEnd w:id="99"/>
      <w:bookmarkEnd w:id="100"/>
      <w:bookmarkEnd w:id="101"/>
      <w:bookmarkEnd w:id="106"/>
      <w:bookmarkEnd w:id="107"/>
    </w:p>
    <w:p w14:paraId="308918B7">
      <w:pPr>
        <w:pStyle w:val="4"/>
      </w:pPr>
      <w:r>
        <w:t>7</w:t>
      </w:r>
      <w:r>
        <w:rPr>
          <w:rFonts w:hint="eastAsia"/>
        </w:rPr>
        <w:t>.1 保密范围</w:t>
      </w:r>
    </w:p>
    <w:p w14:paraId="0C123F92">
      <w:r>
        <w:rPr>
          <w:rFonts w:hint="eastAsia"/>
        </w:rPr>
        <w:t>成交供应商在实施过程中接触到的采购人知识产权、经营信息等。</w:t>
      </w:r>
    </w:p>
    <w:p w14:paraId="1E2688B6">
      <w:pPr>
        <w:pStyle w:val="4"/>
      </w:pPr>
      <w:r>
        <w:t>7</w:t>
      </w:r>
      <w:r>
        <w:rPr>
          <w:rFonts w:hint="eastAsia"/>
        </w:rPr>
        <w:t>.2 保密责任</w:t>
      </w:r>
    </w:p>
    <w:p w14:paraId="50B4364A">
      <w:r>
        <w:rPr>
          <w:rFonts w:hint="eastAsia"/>
        </w:rPr>
        <w:t>双方互为保密资料的提供方和接受方，负有保密义务，承担保密责任。除经过双方书面同意，任何一方不得将有关内容提供给合同以外的第三人。</w:t>
      </w:r>
    </w:p>
    <w:p w14:paraId="0EFA9C53">
      <w:pPr>
        <w:pStyle w:val="3"/>
        <w:numPr>
          <w:ilvl w:val="0"/>
          <w:numId w:val="0"/>
        </w:numPr>
      </w:pPr>
      <w:r>
        <w:rPr>
          <w:rFonts w:hint="default" w:ascii="Times New Roman" w:hAnsi="Times New Roman" w:eastAsia="宋体" w:cs="Times New Roman"/>
          <w:b/>
          <w:bCs/>
          <w:snapToGrid w:val="0"/>
          <w:kern w:val="2"/>
          <w:sz w:val="21"/>
          <w:szCs w:val="24"/>
          <w:lang w:val="en-US" w:eastAsia="zh-CN" w:bidi="ar-SA"/>
        </w:rPr>
        <w:t>8.</w:t>
      </w:r>
      <w:r>
        <w:rPr>
          <w:rFonts w:hint="eastAsia"/>
        </w:rPr>
        <w:t>报价要求</w:t>
      </w:r>
    </w:p>
    <w:p w14:paraId="271C4DD8">
      <w:r>
        <w:rPr>
          <w:rFonts w:hint="eastAsia"/>
        </w:rPr>
        <w:t>响应人应严格按照《响应文件格式》的“报价一览表”的格式认真填写。</w:t>
      </w:r>
    </w:p>
    <w:p w14:paraId="4DE1B7D7">
      <w:pPr>
        <w:pStyle w:val="3"/>
        <w:numPr>
          <w:ilvl w:val="0"/>
          <w:numId w:val="0"/>
        </w:numPr>
      </w:pPr>
      <w:bookmarkStart w:id="108" w:name="_Toc15059426"/>
      <w:bookmarkStart w:id="109" w:name="_Toc89675152"/>
      <w:r>
        <w:rPr>
          <w:rFonts w:hint="default" w:ascii="Times New Roman" w:hAnsi="Times New Roman" w:eastAsia="宋体" w:cs="Times New Roman"/>
          <w:b/>
          <w:bCs/>
          <w:snapToGrid w:val="0"/>
          <w:kern w:val="2"/>
          <w:sz w:val="21"/>
          <w:szCs w:val="24"/>
          <w:lang w:val="en-US" w:eastAsia="zh-CN" w:bidi="ar-SA"/>
        </w:rPr>
        <w:t>9.</w:t>
      </w:r>
      <w:r>
        <w:rPr>
          <w:rFonts w:hint="eastAsia"/>
        </w:rPr>
        <w:t>知识产权</w:t>
      </w:r>
      <w:bookmarkEnd w:id="108"/>
      <w:bookmarkEnd w:id="109"/>
    </w:p>
    <w:p w14:paraId="78B85403">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0D88757C">
      <w:pPr>
        <w:pStyle w:val="3"/>
        <w:numPr>
          <w:ilvl w:val="0"/>
          <w:numId w:val="0"/>
        </w:numPr>
      </w:pPr>
      <w:bookmarkStart w:id="110" w:name="_Toc15059427"/>
      <w:bookmarkStart w:id="111" w:name="_Toc89675153"/>
      <w:r>
        <w:rPr>
          <w:rFonts w:hint="default" w:ascii="Times New Roman" w:hAnsi="Times New Roman" w:eastAsia="宋体" w:cs="Times New Roman"/>
          <w:b/>
          <w:bCs/>
          <w:snapToGrid w:val="0"/>
          <w:kern w:val="2"/>
          <w:sz w:val="21"/>
          <w:szCs w:val="24"/>
          <w:lang w:val="en-US" w:eastAsia="zh-CN" w:bidi="ar-SA"/>
        </w:rPr>
        <w:t>10.</w:t>
      </w:r>
      <w:r>
        <w:rPr>
          <w:rFonts w:hint="eastAsia"/>
        </w:rPr>
        <w:t>其他</w:t>
      </w:r>
      <w:bookmarkEnd w:id="110"/>
      <w:bookmarkEnd w:id="111"/>
    </w:p>
    <w:p w14:paraId="05B9C88F">
      <w:r>
        <w:rPr>
          <w:rFonts w:hint="eastAsia"/>
        </w:rPr>
        <w:t>1）响应人必须在响应承诺函中对本章内容做出整体性响应和承诺，承诺内容必须达到本章及</w:t>
      </w:r>
      <w:bookmarkStart w:id="112" w:name="突出显示"/>
      <w:r>
        <w:rPr>
          <w:rFonts w:hint="eastAsia"/>
        </w:rPr>
        <w:t>询比</w:t>
      </w:r>
      <w:bookmarkEnd w:id="112"/>
      <w:r>
        <w:rPr>
          <w:rFonts w:hint="eastAsia"/>
        </w:rPr>
        <w:t>文件其他条款的要求。</w:t>
      </w:r>
    </w:p>
    <w:p w14:paraId="7780B9FC">
      <w:r>
        <w:rPr>
          <w:rFonts w:hint="eastAsia"/>
        </w:rPr>
        <w:t>2）响应人应根据本章内容和要求，提供对应资料，无遗漏。</w:t>
      </w:r>
    </w:p>
    <w:p w14:paraId="2B7E297F">
      <w:pPr>
        <w:rPr>
          <w:snapToGrid w:val="0"/>
        </w:rPr>
      </w:pPr>
      <w:r>
        <w:rPr>
          <w:rFonts w:hint="eastAsia"/>
        </w:rPr>
        <w:t>3）其他未尽事宜由供需双方在合同中详细约定。</w:t>
      </w:r>
    </w:p>
    <w:p w14:paraId="4A708F60"/>
    <w:p w14:paraId="26EC8B09">
      <w:r>
        <w:rPr>
          <w:rFonts w:hint="eastAsia"/>
        </w:rPr>
        <w:br w:type="page"/>
      </w:r>
    </w:p>
    <w:p w14:paraId="4F5E7681">
      <w:pPr>
        <w:pStyle w:val="2"/>
      </w:pPr>
      <w:bookmarkStart w:id="113" w:name="_Toc21427"/>
      <w:bookmarkStart w:id="114" w:name="_Toc26353"/>
      <w:bookmarkStart w:id="115" w:name="_Toc29189"/>
      <w:r>
        <w:rPr>
          <w:rFonts w:hint="eastAsia"/>
        </w:rPr>
        <w:t>第四章 评审办法（经评审的最低价法）</w:t>
      </w:r>
      <w:bookmarkEnd w:id="113"/>
      <w:bookmarkEnd w:id="114"/>
    </w:p>
    <w:p w14:paraId="19D1600E">
      <w:pPr>
        <w:pStyle w:val="3"/>
      </w:pPr>
      <w:r>
        <w:rPr>
          <w:rFonts w:hint="eastAsia"/>
        </w:rPr>
        <w:t>评审办法前附表</w:t>
      </w:r>
    </w:p>
    <w:p w14:paraId="73213B8D">
      <w:r>
        <w:t>若</w:t>
      </w:r>
      <w:r>
        <w:rPr>
          <w:rFonts w:hint="eastAsia"/>
        </w:rPr>
        <w:t>评审办法前附表</w:t>
      </w:r>
      <w:r>
        <w:t>与正文不一致的地方，以</w:t>
      </w:r>
      <w:r>
        <w:rPr>
          <w:rFonts w:hint="eastAsia"/>
        </w:rPr>
        <w:t>评审办法前附表</w:t>
      </w:r>
      <w:r>
        <w:t>为准。</w:t>
      </w:r>
    </w:p>
    <w:tbl>
      <w:tblPr>
        <w:tblStyle w:val="2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705E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C7883DD">
            <w:pPr>
              <w:pStyle w:val="41"/>
            </w:pPr>
            <w:r>
              <w:rPr>
                <w:rFonts w:hint="eastAsia"/>
              </w:rPr>
              <w:t>条款号</w:t>
            </w:r>
          </w:p>
        </w:tc>
        <w:tc>
          <w:tcPr>
            <w:tcW w:w="1253" w:type="dxa"/>
            <w:vAlign w:val="center"/>
          </w:tcPr>
          <w:p w14:paraId="03B0F954">
            <w:pPr>
              <w:pStyle w:val="41"/>
            </w:pPr>
            <w:r>
              <w:rPr>
                <w:rFonts w:hint="eastAsia"/>
              </w:rPr>
              <w:t>评审因素</w:t>
            </w:r>
          </w:p>
        </w:tc>
        <w:tc>
          <w:tcPr>
            <w:tcW w:w="7229" w:type="dxa"/>
            <w:gridSpan w:val="2"/>
            <w:vAlign w:val="center"/>
          </w:tcPr>
          <w:p w14:paraId="7FFEBC3B">
            <w:pPr>
              <w:pStyle w:val="41"/>
            </w:pPr>
            <w:r>
              <w:rPr>
                <w:rFonts w:hint="eastAsia"/>
              </w:rPr>
              <w:t>评审标准</w:t>
            </w:r>
          </w:p>
        </w:tc>
      </w:tr>
      <w:tr w14:paraId="0409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EBE4A1B">
            <w:pPr>
              <w:pStyle w:val="40"/>
            </w:pPr>
            <w:r>
              <w:rPr>
                <w:rFonts w:hint="eastAsia"/>
              </w:rPr>
              <w:t>1</w:t>
            </w:r>
          </w:p>
        </w:tc>
        <w:tc>
          <w:tcPr>
            <w:tcW w:w="1253" w:type="dxa"/>
            <w:tcBorders>
              <w:left w:val="single" w:color="auto" w:sz="4" w:space="0"/>
            </w:tcBorders>
            <w:vAlign w:val="center"/>
          </w:tcPr>
          <w:p w14:paraId="52200710">
            <w:pPr>
              <w:pStyle w:val="40"/>
            </w:pPr>
            <w:r>
              <w:rPr>
                <w:rFonts w:hint="eastAsia"/>
              </w:rPr>
              <w:t>评审方法</w:t>
            </w:r>
          </w:p>
        </w:tc>
        <w:tc>
          <w:tcPr>
            <w:tcW w:w="7229" w:type="dxa"/>
            <w:gridSpan w:val="2"/>
            <w:tcBorders>
              <w:left w:val="single" w:color="auto" w:sz="4" w:space="0"/>
            </w:tcBorders>
            <w:vAlign w:val="center"/>
          </w:tcPr>
          <w:p w14:paraId="5BE84B28">
            <w:pPr>
              <w:pStyle w:val="40"/>
            </w:pPr>
            <w:r>
              <w:rPr>
                <w:rFonts w:hint="eastAsia"/>
              </w:rPr>
              <w:t>本次评审采用经评审的最低价法，评审委员会按照评审办法前附表第2.1 条进行符合性审查，再按照评审办法前附表第2.2 条进行报价排序，符合性审查合格的响应人中按</w:t>
            </w:r>
            <w:r>
              <w:rPr>
                <w:rFonts w:hint="eastAsia"/>
                <w:lang w:eastAsia="zh-CN"/>
              </w:rPr>
              <w:t>含税</w:t>
            </w:r>
            <w:r>
              <w:rPr>
                <w:rFonts w:hint="eastAsia"/>
              </w:rPr>
              <w:t>报价由低到高推荐1-3名成交候选人。若出现响应人响应报价相同的，由评审委员会按照单个案例金额最大的优先原则排序。</w:t>
            </w:r>
          </w:p>
        </w:tc>
      </w:tr>
      <w:tr w14:paraId="494E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E4D0FE4">
            <w:pPr>
              <w:pStyle w:val="40"/>
            </w:pPr>
            <w:r>
              <w:rPr>
                <w:rFonts w:hint="eastAsia"/>
              </w:rPr>
              <w:t>2.1</w:t>
            </w:r>
          </w:p>
        </w:tc>
        <w:tc>
          <w:tcPr>
            <w:tcW w:w="1253" w:type="dxa"/>
            <w:tcBorders>
              <w:left w:val="single" w:color="auto" w:sz="4" w:space="0"/>
            </w:tcBorders>
            <w:vAlign w:val="center"/>
          </w:tcPr>
          <w:p w14:paraId="18A385D1">
            <w:pPr>
              <w:pStyle w:val="40"/>
            </w:pPr>
            <w:r>
              <w:rPr>
                <w:rFonts w:hint="eastAsia"/>
              </w:rPr>
              <w:t>符合性审查标准</w:t>
            </w:r>
          </w:p>
        </w:tc>
        <w:tc>
          <w:tcPr>
            <w:tcW w:w="7229" w:type="dxa"/>
            <w:gridSpan w:val="2"/>
            <w:tcBorders>
              <w:left w:val="single" w:color="auto" w:sz="4" w:space="0"/>
            </w:tcBorders>
            <w:vAlign w:val="center"/>
          </w:tcPr>
          <w:p w14:paraId="40EAF7BB">
            <w:pPr>
              <w:pStyle w:val="40"/>
            </w:pPr>
            <w:r>
              <w:rPr>
                <w:rFonts w:hint="eastAsia"/>
              </w:rPr>
              <w:t>所有响应人进行符合性审查。符合性审查内容：资格评审、形式评审、响应性评审。</w:t>
            </w:r>
          </w:p>
        </w:tc>
      </w:tr>
      <w:tr w14:paraId="038C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1672797">
            <w:pPr>
              <w:pStyle w:val="40"/>
            </w:pPr>
            <w:r>
              <w:rPr>
                <w:rFonts w:hint="eastAsia"/>
              </w:rPr>
              <w:t>2.2</w:t>
            </w:r>
          </w:p>
        </w:tc>
        <w:tc>
          <w:tcPr>
            <w:tcW w:w="1253" w:type="dxa"/>
            <w:tcBorders>
              <w:left w:val="single" w:color="auto" w:sz="4" w:space="0"/>
            </w:tcBorders>
            <w:vAlign w:val="center"/>
          </w:tcPr>
          <w:p w14:paraId="4BA92DA7">
            <w:pPr>
              <w:pStyle w:val="40"/>
            </w:pPr>
            <w:r>
              <w:rPr>
                <w:rFonts w:hint="eastAsia"/>
              </w:rPr>
              <w:t>报价排序</w:t>
            </w:r>
          </w:p>
        </w:tc>
        <w:tc>
          <w:tcPr>
            <w:tcW w:w="7229" w:type="dxa"/>
            <w:gridSpan w:val="2"/>
            <w:tcBorders>
              <w:left w:val="single" w:color="auto" w:sz="4" w:space="0"/>
            </w:tcBorders>
            <w:vAlign w:val="center"/>
          </w:tcPr>
          <w:p w14:paraId="12869EF8">
            <w:pPr>
              <w:pStyle w:val="40"/>
            </w:pPr>
            <w:r>
              <w:rPr>
                <w:rFonts w:hint="eastAsia"/>
              </w:rPr>
              <w:t>对报价不高于最高限价的所有响应人的响应文件，符合性审查合格的按照含税报价由低到高的顺序排序。</w:t>
            </w:r>
          </w:p>
        </w:tc>
      </w:tr>
      <w:tr w14:paraId="7AD7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0017B1E">
            <w:pPr>
              <w:pStyle w:val="40"/>
            </w:pPr>
            <w:r>
              <w:rPr>
                <w:rFonts w:hint="eastAsia"/>
              </w:rPr>
              <w:t>2.2.1</w:t>
            </w:r>
          </w:p>
        </w:tc>
        <w:tc>
          <w:tcPr>
            <w:tcW w:w="1253" w:type="dxa"/>
            <w:tcBorders>
              <w:left w:val="single" w:color="auto" w:sz="4" w:space="0"/>
            </w:tcBorders>
            <w:vAlign w:val="center"/>
          </w:tcPr>
          <w:p w14:paraId="69E877FE">
            <w:pPr>
              <w:pStyle w:val="40"/>
            </w:pPr>
            <w:r>
              <w:rPr>
                <w:rFonts w:hint="eastAsia"/>
              </w:rPr>
              <w:t>资格评审标准</w:t>
            </w:r>
          </w:p>
        </w:tc>
        <w:tc>
          <w:tcPr>
            <w:tcW w:w="1753" w:type="dxa"/>
            <w:tcBorders>
              <w:left w:val="single" w:color="auto" w:sz="4" w:space="0"/>
            </w:tcBorders>
            <w:vAlign w:val="center"/>
          </w:tcPr>
          <w:p w14:paraId="445C3945">
            <w:pPr>
              <w:pStyle w:val="40"/>
            </w:pPr>
            <w:r>
              <w:rPr>
                <w:rFonts w:hint="eastAsia"/>
              </w:rPr>
              <w:t>资格条件要求</w:t>
            </w:r>
          </w:p>
        </w:tc>
        <w:tc>
          <w:tcPr>
            <w:tcW w:w="5476" w:type="dxa"/>
            <w:tcBorders>
              <w:left w:val="single" w:color="auto" w:sz="4" w:space="0"/>
            </w:tcBorders>
            <w:vAlign w:val="center"/>
          </w:tcPr>
          <w:p w14:paraId="164BE859">
            <w:pPr>
              <w:pStyle w:val="40"/>
            </w:pPr>
            <w:r>
              <w:rPr>
                <w:rFonts w:hint="eastAsia"/>
              </w:rPr>
              <w:t>符合第一章“2. 响应人资格要求”规定</w:t>
            </w:r>
          </w:p>
        </w:tc>
      </w:tr>
      <w:tr w14:paraId="11EC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5A19F385">
            <w:pPr>
              <w:pStyle w:val="40"/>
            </w:pPr>
            <w:r>
              <w:rPr>
                <w:rFonts w:hint="eastAsia"/>
              </w:rPr>
              <w:t>2.2.2</w:t>
            </w:r>
          </w:p>
        </w:tc>
        <w:tc>
          <w:tcPr>
            <w:tcW w:w="1253" w:type="dxa"/>
            <w:vMerge w:val="restart"/>
            <w:tcBorders>
              <w:left w:val="single" w:color="auto" w:sz="4" w:space="0"/>
            </w:tcBorders>
            <w:vAlign w:val="center"/>
          </w:tcPr>
          <w:p w14:paraId="50B24E7C">
            <w:pPr>
              <w:pStyle w:val="40"/>
            </w:pPr>
            <w:r>
              <w:rPr>
                <w:rFonts w:hint="eastAsia"/>
              </w:rPr>
              <w:t>形式评审标准</w:t>
            </w:r>
          </w:p>
        </w:tc>
        <w:tc>
          <w:tcPr>
            <w:tcW w:w="1753" w:type="dxa"/>
            <w:tcBorders>
              <w:left w:val="single" w:color="auto" w:sz="4" w:space="0"/>
            </w:tcBorders>
            <w:vAlign w:val="center"/>
          </w:tcPr>
          <w:p w14:paraId="58F2BED7">
            <w:pPr>
              <w:pStyle w:val="40"/>
            </w:pPr>
            <w:r>
              <w:rPr>
                <w:rFonts w:hint="eastAsia"/>
              </w:rPr>
              <w:t>响应人名称</w:t>
            </w:r>
          </w:p>
        </w:tc>
        <w:tc>
          <w:tcPr>
            <w:tcW w:w="5476" w:type="dxa"/>
            <w:tcBorders>
              <w:left w:val="single" w:color="auto" w:sz="4" w:space="0"/>
            </w:tcBorders>
            <w:vAlign w:val="center"/>
          </w:tcPr>
          <w:p w14:paraId="7CB0F2D6">
            <w:pPr>
              <w:pStyle w:val="40"/>
            </w:pPr>
            <w:r>
              <w:rPr>
                <w:rFonts w:hint="eastAsia"/>
              </w:rPr>
              <w:t>与营业执照、资格证明材料一致</w:t>
            </w:r>
          </w:p>
        </w:tc>
      </w:tr>
      <w:tr w14:paraId="135E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0F951222"/>
        </w:tc>
        <w:tc>
          <w:tcPr>
            <w:tcW w:w="1253" w:type="dxa"/>
            <w:vMerge w:val="continue"/>
            <w:tcBorders>
              <w:left w:val="single" w:color="auto" w:sz="4" w:space="0"/>
            </w:tcBorders>
            <w:vAlign w:val="center"/>
          </w:tcPr>
          <w:p w14:paraId="72664070"/>
        </w:tc>
        <w:tc>
          <w:tcPr>
            <w:tcW w:w="1753" w:type="dxa"/>
            <w:tcBorders>
              <w:left w:val="single" w:color="auto" w:sz="4" w:space="0"/>
            </w:tcBorders>
            <w:vAlign w:val="center"/>
          </w:tcPr>
          <w:p w14:paraId="7281C16B">
            <w:pPr>
              <w:pStyle w:val="40"/>
            </w:pPr>
            <w:r>
              <w:rPr>
                <w:rFonts w:hint="eastAsia"/>
              </w:rPr>
              <w:t>响应文件的签字盖章</w:t>
            </w:r>
          </w:p>
        </w:tc>
        <w:tc>
          <w:tcPr>
            <w:tcW w:w="5476" w:type="dxa"/>
            <w:tcBorders>
              <w:left w:val="single" w:color="auto" w:sz="4" w:space="0"/>
            </w:tcBorders>
            <w:vAlign w:val="center"/>
          </w:tcPr>
          <w:p w14:paraId="37F69D1B">
            <w:pPr>
              <w:pStyle w:val="40"/>
            </w:pPr>
            <w:r>
              <w:rPr>
                <w:rFonts w:hint="eastAsia"/>
              </w:rPr>
              <w:t>符合第二章“响应人须知”4.6 条规定</w:t>
            </w:r>
          </w:p>
        </w:tc>
      </w:tr>
      <w:tr w14:paraId="5C40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1750C34"/>
        </w:tc>
        <w:tc>
          <w:tcPr>
            <w:tcW w:w="1253" w:type="dxa"/>
            <w:vMerge w:val="continue"/>
            <w:tcBorders>
              <w:left w:val="single" w:color="auto" w:sz="4" w:space="0"/>
            </w:tcBorders>
            <w:vAlign w:val="center"/>
          </w:tcPr>
          <w:p w14:paraId="0DC9D3E7"/>
        </w:tc>
        <w:tc>
          <w:tcPr>
            <w:tcW w:w="1753" w:type="dxa"/>
            <w:tcBorders>
              <w:left w:val="single" w:color="auto" w:sz="4" w:space="0"/>
            </w:tcBorders>
            <w:vAlign w:val="center"/>
          </w:tcPr>
          <w:p w14:paraId="1E26EE6B">
            <w:pPr>
              <w:pStyle w:val="40"/>
            </w:pPr>
            <w:r>
              <w:rPr>
                <w:rFonts w:hint="eastAsia"/>
              </w:rPr>
              <w:t>响应文件的密封</w:t>
            </w:r>
          </w:p>
        </w:tc>
        <w:tc>
          <w:tcPr>
            <w:tcW w:w="5476" w:type="dxa"/>
            <w:tcBorders>
              <w:left w:val="single" w:color="auto" w:sz="4" w:space="0"/>
            </w:tcBorders>
            <w:vAlign w:val="center"/>
          </w:tcPr>
          <w:p w14:paraId="2CD675E7">
            <w:pPr>
              <w:pStyle w:val="40"/>
            </w:pPr>
            <w:r>
              <w:rPr>
                <w:rFonts w:hint="eastAsia"/>
              </w:rPr>
              <w:t>符合第二章“响应人须知”4.7 条规定</w:t>
            </w:r>
          </w:p>
        </w:tc>
      </w:tr>
      <w:tr w14:paraId="366C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D4A59D7"/>
        </w:tc>
        <w:tc>
          <w:tcPr>
            <w:tcW w:w="1253" w:type="dxa"/>
            <w:vMerge w:val="continue"/>
            <w:tcBorders>
              <w:left w:val="single" w:color="auto" w:sz="4" w:space="0"/>
            </w:tcBorders>
            <w:vAlign w:val="center"/>
          </w:tcPr>
          <w:p w14:paraId="168071E0"/>
        </w:tc>
        <w:tc>
          <w:tcPr>
            <w:tcW w:w="1753" w:type="dxa"/>
            <w:tcBorders>
              <w:left w:val="single" w:color="auto" w:sz="4" w:space="0"/>
            </w:tcBorders>
            <w:vAlign w:val="center"/>
          </w:tcPr>
          <w:p w14:paraId="71CC8AF3">
            <w:pPr>
              <w:pStyle w:val="40"/>
            </w:pPr>
            <w:r>
              <w:rPr>
                <w:rFonts w:hint="eastAsia"/>
              </w:rPr>
              <w:t>响应文件格式</w:t>
            </w:r>
          </w:p>
        </w:tc>
        <w:tc>
          <w:tcPr>
            <w:tcW w:w="5476" w:type="dxa"/>
            <w:tcBorders>
              <w:left w:val="single" w:color="auto" w:sz="4" w:space="0"/>
            </w:tcBorders>
            <w:vAlign w:val="center"/>
          </w:tcPr>
          <w:p w14:paraId="0ED93FD3">
            <w:pPr>
              <w:pStyle w:val="40"/>
            </w:pPr>
            <w:r>
              <w:rPr>
                <w:rFonts w:hint="eastAsia"/>
              </w:rPr>
              <w:t>符合第六章“响应文件格式”的要求</w:t>
            </w:r>
          </w:p>
        </w:tc>
      </w:tr>
      <w:tr w14:paraId="7952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D172A14"/>
        </w:tc>
        <w:tc>
          <w:tcPr>
            <w:tcW w:w="1253" w:type="dxa"/>
            <w:vMerge w:val="continue"/>
            <w:tcBorders>
              <w:left w:val="single" w:color="auto" w:sz="4" w:space="0"/>
            </w:tcBorders>
            <w:vAlign w:val="center"/>
          </w:tcPr>
          <w:p w14:paraId="0436DB99"/>
        </w:tc>
        <w:tc>
          <w:tcPr>
            <w:tcW w:w="1753" w:type="dxa"/>
            <w:tcBorders>
              <w:left w:val="single" w:color="auto" w:sz="4" w:space="0"/>
            </w:tcBorders>
            <w:vAlign w:val="center"/>
          </w:tcPr>
          <w:p w14:paraId="11063D31">
            <w:pPr>
              <w:pStyle w:val="40"/>
            </w:pPr>
            <w:r>
              <w:rPr>
                <w:rFonts w:hint="eastAsia"/>
              </w:rPr>
              <w:t>响应文件组成</w:t>
            </w:r>
          </w:p>
        </w:tc>
        <w:tc>
          <w:tcPr>
            <w:tcW w:w="5476" w:type="dxa"/>
            <w:tcBorders>
              <w:left w:val="single" w:color="auto" w:sz="4" w:space="0"/>
            </w:tcBorders>
            <w:vAlign w:val="center"/>
          </w:tcPr>
          <w:p w14:paraId="1BCE0553">
            <w:pPr>
              <w:pStyle w:val="40"/>
            </w:pPr>
            <w:r>
              <w:rPr>
                <w:rFonts w:hint="eastAsia"/>
              </w:rPr>
              <w:t>符合第二章“响应人须知”4.2 条规定，内容齐全、无遗漏</w:t>
            </w:r>
          </w:p>
        </w:tc>
      </w:tr>
      <w:tr w14:paraId="3721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536F41C"/>
        </w:tc>
        <w:tc>
          <w:tcPr>
            <w:tcW w:w="1253" w:type="dxa"/>
            <w:vMerge w:val="continue"/>
            <w:tcBorders>
              <w:left w:val="single" w:color="auto" w:sz="4" w:space="0"/>
            </w:tcBorders>
            <w:vAlign w:val="center"/>
          </w:tcPr>
          <w:p w14:paraId="6A59A9D9"/>
        </w:tc>
        <w:tc>
          <w:tcPr>
            <w:tcW w:w="1753" w:type="dxa"/>
            <w:tcBorders>
              <w:left w:val="single" w:color="auto" w:sz="4" w:space="0"/>
            </w:tcBorders>
            <w:vAlign w:val="center"/>
          </w:tcPr>
          <w:p w14:paraId="3904DF27">
            <w:pPr>
              <w:pStyle w:val="40"/>
            </w:pPr>
            <w:r>
              <w:rPr>
                <w:rFonts w:hint="eastAsia"/>
              </w:rPr>
              <w:t>联合体响应</w:t>
            </w:r>
          </w:p>
        </w:tc>
        <w:tc>
          <w:tcPr>
            <w:tcW w:w="5476" w:type="dxa"/>
            <w:tcBorders>
              <w:left w:val="single" w:color="auto" w:sz="4" w:space="0"/>
            </w:tcBorders>
            <w:vAlign w:val="center"/>
          </w:tcPr>
          <w:p w14:paraId="6C4ED1F8">
            <w:pPr>
              <w:pStyle w:val="40"/>
            </w:pPr>
            <w:r>
              <w:rPr>
                <w:rFonts w:hint="eastAsia"/>
              </w:rPr>
              <w:t>符合第一章“2. 响应人资格要求”2.5 条的要求</w:t>
            </w:r>
          </w:p>
        </w:tc>
      </w:tr>
      <w:tr w14:paraId="0194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7C61B4E7">
            <w:pPr>
              <w:pStyle w:val="40"/>
            </w:pPr>
            <w:r>
              <w:rPr>
                <w:rFonts w:hint="eastAsia"/>
              </w:rPr>
              <w:t>2.2.3</w:t>
            </w:r>
          </w:p>
        </w:tc>
        <w:tc>
          <w:tcPr>
            <w:tcW w:w="1253" w:type="dxa"/>
            <w:vMerge w:val="restart"/>
            <w:tcBorders>
              <w:left w:val="single" w:color="auto" w:sz="4" w:space="0"/>
            </w:tcBorders>
            <w:vAlign w:val="center"/>
          </w:tcPr>
          <w:p w14:paraId="79986B77">
            <w:pPr>
              <w:pStyle w:val="40"/>
            </w:pPr>
            <w:r>
              <w:rPr>
                <w:rFonts w:hint="eastAsia"/>
              </w:rPr>
              <w:t>响应性评审标准</w:t>
            </w:r>
          </w:p>
        </w:tc>
        <w:tc>
          <w:tcPr>
            <w:tcW w:w="1753" w:type="dxa"/>
            <w:tcBorders>
              <w:left w:val="single" w:color="auto" w:sz="4" w:space="0"/>
            </w:tcBorders>
            <w:vAlign w:val="center"/>
          </w:tcPr>
          <w:p w14:paraId="46BD7BB5">
            <w:pPr>
              <w:pStyle w:val="40"/>
            </w:pPr>
            <w:r>
              <w:rPr>
                <w:rFonts w:hint="eastAsia"/>
              </w:rPr>
              <w:t>响应内容</w:t>
            </w:r>
          </w:p>
        </w:tc>
        <w:tc>
          <w:tcPr>
            <w:tcW w:w="5476" w:type="dxa"/>
            <w:tcBorders>
              <w:left w:val="single" w:color="auto" w:sz="4" w:space="0"/>
            </w:tcBorders>
            <w:vAlign w:val="center"/>
          </w:tcPr>
          <w:p w14:paraId="57D580FB">
            <w:pPr>
              <w:pStyle w:val="40"/>
            </w:pPr>
            <w:r>
              <w:rPr>
                <w:rFonts w:hint="eastAsia"/>
              </w:rPr>
              <w:t>1. 在响应承诺函中对第三章“项目要求”内容做出整体承诺；</w:t>
            </w:r>
          </w:p>
          <w:p w14:paraId="688AD6AD">
            <w:pPr>
              <w:pStyle w:val="40"/>
            </w:pPr>
            <w:r>
              <w:rPr>
                <w:rFonts w:hint="eastAsia"/>
              </w:rPr>
              <w:t>2. 根据第一章“2. 响应人</w:t>
            </w:r>
            <w:r>
              <w:t>资格要求”和第三章“项目要求”的要求规定，提供对应</w:t>
            </w:r>
            <w:r>
              <w:rPr>
                <w:rFonts w:hint="eastAsia"/>
              </w:rPr>
              <w:t>材料</w:t>
            </w:r>
            <w:r>
              <w:t>，内容齐全、无遗漏。</w:t>
            </w:r>
          </w:p>
        </w:tc>
      </w:tr>
      <w:tr w14:paraId="21FE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D886AE9"/>
        </w:tc>
        <w:tc>
          <w:tcPr>
            <w:tcW w:w="1253" w:type="dxa"/>
            <w:vMerge w:val="continue"/>
            <w:tcBorders>
              <w:left w:val="single" w:color="auto" w:sz="4" w:space="0"/>
            </w:tcBorders>
          </w:tcPr>
          <w:p w14:paraId="651BD212"/>
        </w:tc>
        <w:tc>
          <w:tcPr>
            <w:tcW w:w="1753" w:type="dxa"/>
            <w:tcBorders>
              <w:left w:val="single" w:color="auto" w:sz="4" w:space="0"/>
            </w:tcBorders>
            <w:vAlign w:val="center"/>
          </w:tcPr>
          <w:p w14:paraId="5DFEB93F">
            <w:pPr>
              <w:pStyle w:val="40"/>
            </w:pPr>
            <w:r>
              <w:rPr>
                <w:rFonts w:hint="eastAsia"/>
              </w:rPr>
              <w:t>响应文件份数</w:t>
            </w:r>
          </w:p>
        </w:tc>
        <w:tc>
          <w:tcPr>
            <w:tcW w:w="5476" w:type="dxa"/>
            <w:tcBorders>
              <w:left w:val="single" w:color="auto" w:sz="4" w:space="0"/>
            </w:tcBorders>
            <w:vAlign w:val="center"/>
          </w:tcPr>
          <w:p w14:paraId="57A5165F">
            <w:pPr>
              <w:pStyle w:val="40"/>
            </w:pPr>
            <w:r>
              <w:rPr>
                <w:rFonts w:hint="eastAsia"/>
              </w:rPr>
              <w:t>符合第二章“响应人须知”4.6 条规定</w:t>
            </w:r>
          </w:p>
        </w:tc>
      </w:tr>
      <w:tr w14:paraId="05D0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87405FE"/>
        </w:tc>
        <w:tc>
          <w:tcPr>
            <w:tcW w:w="1253" w:type="dxa"/>
            <w:vMerge w:val="continue"/>
            <w:tcBorders>
              <w:left w:val="single" w:color="auto" w:sz="4" w:space="0"/>
            </w:tcBorders>
          </w:tcPr>
          <w:p w14:paraId="5714C71A"/>
        </w:tc>
        <w:tc>
          <w:tcPr>
            <w:tcW w:w="1753" w:type="dxa"/>
            <w:tcBorders>
              <w:left w:val="single" w:color="auto" w:sz="4" w:space="0"/>
            </w:tcBorders>
            <w:vAlign w:val="center"/>
          </w:tcPr>
          <w:p w14:paraId="221032BC">
            <w:pPr>
              <w:pStyle w:val="40"/>
            </w:pPr>
            <w:r>
              <w:rPr>
                <w:rFonts w:hint="eastAsia"/>
              </w:rPr>
              <w:t>响应方案唯一</w:t>
            </w:r>
          </w:p>
        </w:tc>
        <w:tc>
          <w:tcPr>
            <w:tcW w:w="5476" w:type="dxa"/>
            <w:tcBorders>
              <w:left w:val="single" w:color="auto" w:sz="4" w:space="0"/>
            </w:tcBorders>
            <w:vAlign w:val="center"/>
          </w:tcPr>
          <w:p w14:paraId="2986B478">
            <w:pPr>
              <w:pStyle w:val="40"/>
            </w:pPr>
            <w:r>
              <w:rPr>
                <w:rFonts w:hint="eastAsia"/>
              </w:rPr>
              <w:t>只能有一个方案响应。</w:t>
            </w:r>
          </w:p>
        </w:tc>
      </w:tr>
      <w:tr w14:paraId="5F80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C403F12"/>
        </w:tc>
        <w:tc>
          <w:tcPr>
            <w:tcW w:w="1253" w:type="dxa"/>
            <w:vMerge w:val="continue"/>
            <w:tcBorders>
              <w:left w:val="single" w:color="auto" w:sz="4" w:space="0"/>
            </w:tcBorders>
          </w:tcPr>
          <w:p w14:paraId="6A5DDA35"/>
        </w:tc>
        <w:tc>
          <w:tcPr>
            <w:tcW w:w="1753" w:type="dxa"/>
            <w:tcBorders>
              <w:left w:val="single" w:color="auto" w:sz="4" w:space="0"/>
            </w:tcBorders>
            <w:vAlign w:val="center"/>
          </w:tcPr>
          <w:p w14:paraId="5017C6A0">
            <w:pPr>
              <w:pStyle w:val="40"/>
            </w:pPr>
            <w:r>
              <w:rPr>
                <w:rFonts w:hint="eastAsia"/>
              </w:rPr>
              <w:t>响应报价</w:t>
            </w:r>
          </w:p>
        </w:tc>
        <w:tc>
          <w:tcPr>
            <w:tcW w:w="5476" w:type="dxa"/>
            <w:tcBorders>
              <w:left w:val="single" w:color="auto" w:sz="4" w:space="0"/>
            </w:tcBorders>
            <w:vAlign w:val="center"/>
          </w:tcPr>
          <w:p w14:paraId="1C71806C">
            <w:pPr>
              <w:pStyle w:val="40"/>
            </w:pPr>
            <w:r>
              <w:rPr>
                <w:rFonts w:hint="eastAsia"/>
              </w:rPr>
              <w:t>符合第二章“响应人须知”4.8 条规定</w:t>
            </w:r>
          </w:p>
        </w:tc>
      </w:tr>
      <w:tr w14:paraId="564A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EB22388"/>
        </w:tc>
        <w:tc>
          <w:tcPr>
            <w:tcW w:w="1253" w:type="dxa"/>
            <w:vMerge w:val="continue"/>
            <w:tcBorders>
              <w:left w:val="single" w:color="auto" w:sz="4" w:space="0"/>
            </w:tcBorders>
          </w:tcPr>
          <w:p w14:paraId="7C7D7533"/>
        </w:tc>
        <w:tc>
          <w:tcPr>
            <w:tcW w:w="1753" w:type="dxa"/>
            <w:tcBorders>
              <w:left w:val="single" w:color="auto" w:sz="4" w:space="0"/>
            </w:tcBorders>
            <w:vAlign w:val="center"/>
          </w:tcPr>
          <w:p w14:paraId="2F20E7D0">
            <w:pPr>
              <w:pStyle w:val="40"/>
            </w:pPr>
            <w:r>
              <w:rPr>
                <w:rFonts w:hint="eastAsia"/>
              </w:rPr>
              <w:t>响应有效期</w:t>
            </w:r>
          </w:p>
        </w:tc>
        <w:tc>
          <w:tcPr>
            <w:tcW w:w="5476" w:type="dxa"/>
            <w:tcBorders>
              <w:left w:val="single" w:color="auto" w:sz="4" w:space="0"/>
            </w:tcBorders>
          </w:tcPr>
          <w:p w14:paraId="19DB56F6">
            <w:pPr>
              <w:pStyle w:val="40"/>
            </w:pPr>
            <w:r>
              <w:rPr>
                <w:rFonts w:hint="eastAsia"/>
              </w:rPr>
              <w:t>符合第二章“响应人须知”4.4 条规定</w:t>
            </w:r>
          </w:p>
        </w:tc>
      </w:tr>
      <w:tr w14:paraId="07E5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8FDB485"/>
        </w:tc>
        <w:tc>
          <w:tcPr>
            <w:tcW w:w="1253" w:type="dxa"/>
            <w:vMerge w:val="continue"/>
            <w:tcBorders>
              <w:left w:val="single" w:color="auto" w:sz="4" w:space="0"/>
            </w:tcBorders>
          </w:tcPr>
          <w:p w14:paraId="36A1F8AC"/>
        </w:tc>
        <w:tc>
          <w:tcPr>
            <w:tcW w:w="1753" w:type="dxa"/>
            <w:tcBorders>
              <w:left w:val="single" w:color="auto" w:sz="4" w:space="0"/>
            </w:tcBorders>
            <w:vAlign w:val="center"/>
          </w:tcPr>
          <w:p w14:paraId="7EFA61C5">
            <w:pPr>
              <w:pStyle w:val="40"/>
            </w:pPr>
            <w:r>
              <w:rPr>
                <w:rFonts w:hint="eastAsia"/>
              </w:rPr>
              <w:t>响应保证金</w:t>
            </w:r>
          </w:p>
        </w:tc>
        <w:tc>
          <w:tcPr>
            <w:tcW w:w="5476" w:type="dxa"/>
            <w:tcBorders>
              <w:left w:val="single" w:color="auto" w:sz="4" w:space="0"/>
            </w:tcBorders>
          </w:tcPr>
          <w:p w14:paraId="35B5A9E6">
            <w:pPr>
              <w:pStyle w:val="40"/>
            </w:pPr>
            <w:r>
              <w:rPr>
                <w:rFonts w:hint="eastAsia"/>
              </w:rPr>
              <w:t>按时足额缴纳响应保证金，以重庆市公共资源交易中心《投标保证金交纳情况一览表》为准。</w:t>
            </w:r>
          </w:p>
        </w:tc>
      </w:tr>
      <w:tr w14:paraId="1AA0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982" w:type="dxa"/>
            <w:vAlign w:val="center"/>
          </w:tcPr>
          <w:p w14:paraId="25ACA3CB">
            <w:pPr>
              <w:pStyle w:val="40"/>
            </w:pPr>
            <w:r>
              <w:rPr>
                <w:rFonts w:hint="eastAsia"/>
              </w:rPr>
              <w:t>3</w:t>
            </w:r>
          </w:p>
        </w:tc>
        <w:tc>
          <w:tcPr>
            <w:tcW w:w="1253" w:type="dxa"/>
            <w:tcBorders>
              <w:left w:val="single" w:color="auto" w:sz="4" w:space="0"/>
            </w:tcBorders>
            <w:vAlign w:val="center"/>
          </w:tcPr>
          <w:p w14:paraId="26BAF700">
            <w:pPr>
              <w:pStyle w:val="40"/>
            </w:pPr>
            <w:r>
              <w:rPr>
                <w:rFonts w:hint="eastAsia"/>
              </w:rPr>
              <w:t>评审程序</w:t>
            </w:r>
          </w:p>
        </w:tc>
        <w:tc>
          <w:tcPr>
            <w:tcW w:w="7229" w:type="dxa"/>
            <w:gridSpan w:val="2"/>
            <w:tcBorders>
              <w:left w:val="single" w:color="auto" w:sz="4" w:space="0"/>
            </w:tcBorders>
          </w:tcPr>
          <w:p w14:paraId="70A56448">
            <w:pPr>
              <w:pStyle w:val="40"/>
            </w:pPr>
            <w:r>
              <w:rPr>
                <w:rFonts w:hint="eastAsia"/>
              </w:rPr>
              <w:t>1.评审委员会所有响应文件进行符合性审查</w:t>
            </w:r>
          </w:p>
          <w:p w14:paraId="1A0E3CE0">
            <w:pPr>
              <w:pStyle w:val="40"/>
            </w:pPr>
            <w:r>
              <w:rPr>
                <w:rFonts w:hint="eastAsia"/>
              </w:rPr>
              <w:t>2.评审委员会对通过符合性审查的响应文件进行报价排序，按含税报价由低到高推荐1-3名成交候选人。报价最低的成为第一成交候选人，报价次低的成为第二成交候选人，依次类推，共推荐1-3名成交候选人。</w:t>
            </w:r>
          </w:p>
        </w:tc>
      </w:tr>
      <w:tr w14:paraId="3B39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5A1A50FF">
            <w:pPr>
              <w:pStyle w:val="40"/>
            </w:pPr>
            <w:r>
              <w:rPr>
                <w:rFonts w:hint="eastAsia"/>
              </w:rPr>
              <w:t>3.4</w:t>
            </w:r>
          </w:p>
        </w:tc>
        <w:tc>
          <w:tcPr>
            <w:tcW w:w="1253" w:type="dxa"/>
            <w:tcBorders>
              <w:left w:val="single" w:color="auto" w:sz="4" w:space="0"/>
            </w:tcBorders>
            <w:vAlign w:val="center"/>
          </w:tcPr>
          <w:p w14:paraId="27D5272E">
            <w:pPr>
              <w:pStyle w:val="40"/>
            </w:pPr>
            <w:r>
              <w:rPr>
                <w:rFonts w:hint="eastAsia"/>
              </w:rPr>
              <w:t>评审结果</w:t>
            </w:r>
          </w:p>
        </w:tc>
        <w:tc>
          <w:tcPr>
            <w:tcW w:w="7229" w:type="dxa"/>
            <w:gridSpan w:val="2"/>
            <w:tcBorders>
              <w:left w:val="single" w:color="auto" w:sz="4" w:space="0"/>
            </w:tcBorders>
            <w:vAlign w:val="center"/>
          </w:tcPr>
          <w:p w14:paraId="3159871E">
            <w:pPr>
              <w:pStyle w:val="40"/>
            </w:pPr>
            <w:r>
              <w:rPr>
                <w:rFonts w:hint="eastAsia"/>
              </w:rPr>
              <w:t>3.4.1 评审委员会按经评审的最低价法推荐成交候选人。</w:t>
            </w:r>
          </w:p>
          <w:p w14:paraId="4617A34E">
            <w:pPr>
              <w:pStyle w:val="40"/>
            </w:pPr>
            <w:r>
              <w:rPr>
                <w:rFonts w:hint="eastAsia"/>
              </w:rPr>
              <w:t>3.4.2 评审委员会完成评审后，应当向采购人提交书面评审报告。</w:t>
            </w:r>
          </w:p>
        </w:tc>
      </w:tr>
    </w:tbl>
    <w:p w14:paraId="634AA5B6">
      <w:pPr>
        <w:rPr>
          <w:rFonts w:ascii="宋体" w:hAnsi="宋体" w:cs="宋体"/>
          <w:snapToGrid w:val="0"/>
          <w:szCs w:val="21"/>
        </w:rPr>
      </w:pPr>
      <w:r>
        <w:rPr>
          <w:rFonts w:hint="eastAsia" w:ascii="宋体" w:hAnsi="宋体" w:cs="宋体"/>
          <w:snapToGrid w:val="0"/>
          <w:szCs w:val="21"/>
        </w:rPr>
        <w:br w:type="page"/>
      </w:r>
    </w:p>
    <w:p w14:paraId="678D4A93">
      <w:pPr>
        <w:pStyle w:val="3"/>
      </w:pPr>
      <w:bookmarkStart w:id="116" w:name="_Toc25275"/>
      <w:bookmarkStart w:id="117" w:name="_Toc32646"/>
      <w:bookmarkStart w:id="118" w:name="_Toc2724"/>
      <w:r>
        <w:t>1.</w:t>
      </w:r>
      <w:r>
        <w:rPr>
          <w:rFonts w:hint="eastAsia"/>
        </w:rPr>
        <w:t xml:space="preserve"> 评审</w:t>
      </w:r>
      <w:r>
        <w:t>方法</w:t>
      </w:r>
      <w:bookmarkEnd w:id="116"/>
      <w:bookmarkEnd w:id="117"/>
      <w:bookmarkEnd w:id="118"/>
    </w:p>
    <w:p w14:paraId="4BE3D1DE">
      <w:r>
        <w:rPr>
          <w:rFonts w:hint="eastAsia"/>
        </w:rPr>
        <w:t>本次评审采用经评审的最低价法，评审委员会按照评审办法前附表第2.1 条进行符合性审查，再按照评审办法前附表第2.2 条进行报价排序，符合性审查合格的响应人中按</w:t>
      </w:r>
      <w:r>
        <w:rPr>
          <w:rFonts w:hint="eastAsia"/>
          <w:lang w:eastAsia="zh-CN"/>
        </w:rPr>
        <w:t>含税</w:t>
      </w:r>
      <w:r>
        <w:rPr>
          <w:rFonts w:hint="eastAsia"/>
        </w:rPr>
        <w:t>报价由低到高推荐成交候选人。若出现响应人响应报价相同的，以评审办法前附表约定的原则确定排序。</w:t>
      </w:r>
    </w:p>
    <w:p w14:paraId="3BCE4948">
      <w:pPr>
        <w:pStyle w:val="3"/>
      </w:pPr>
      <w:bookmarkStart w:id="119" w:name="_Toc10761"/>
      <w:bookmarkStart w:id="120" w:name="_Toc15579"/>
      <w:bookmarkStart w:id="121" w:name="_Toc2555"/>
      <w:r>
        <w:t>2.</w:t>
      </w:r>
      <w:r>
        <w:rPr>
          <w:rFonts w:hint="eastAsia"/>
        </w:rPr>
        <w:t xml:space="preserve"> </w:t>
      </w:r>
      <w:r>
        <w:t>评审标准</w:t>
      </w:r>
      <w:bookmarkEnd w:id="119"/>
      <w:bookmarkEnd w:id="120"/>
      <w:bookmarkEnd w:id="121"/>
    </w:p>
    <w:p w14:paraId="5DC9AD5A">
      <w:pPr>
        <w:pStyle w:val="4"/>
      </w:pPr>
      <w:bookmarkStart w:id="122" w:name="_Toc15271"/>
      <w:r>
        <w:t>2.</w:t>
      </w:r>
      <w:r>
        <w:rPr>
          <w:rFonts w:hint="eastAsia"/>
        </w:rPr>
        <w:t>1 符合性审查标准</w:t>
      </w:r>
      <w:bookmarkEnd w:id="122"/>
    </w:p>
    <w:p w14:paraId="3F36B9A9">
      <w:r>
        <w:rPr>
          <w:rFonts w:hint="eastAsia"/>
        </w:rPr>
        <w:t>按评审办法前附表约定的审查标准进行符合性审查。符合性审查内容：资格评审、形式评审、响应性评审。</w:t>
      </w:r>
    </w:p>
    <w:p w14:paraId="7F52847F">
      <w:r>
        <w:t>2.</w:t>
      </w:r>
      <w:r>
        <w:rPr>
          <w:rFonts w:hint="eastAsia"/>
        </w:rPr>
        <w:t>1</w:t>
      </w:r>
      <w:r>
        <w:t>.</w:t>
      </w:r>
      <w:r>
        <w:rPr>
          <w:rFonts w:hint="eastAsia"/>
        </w:rPr>
        <w:t>1 资格评审标准：见评审办法前附表。</w:t>
      </w:r>
    </w:p>
    <w:p w14:paraId="6863CA82">
      <w:r>
        <w:t>2.</w:t>
      </w:r>
      <w:r>
        <w:rPr>
          <w:rFonts w:hint="eastAsia"/>
        </w:rPr>
        <w:t>1</w:t>
      </w:r>
      <w:r>
        <w:t>.</w:t>
      </w:r>
      <w:r>
        <w:rPr>
          <w:rFonts w:hint="eastAsia"/>
        </w:rPr>
        <w:t>2 形式评审标准：见评审办法前附表。</w:t>
      </w:r>
    </w:p>
    <w:p w14:paraId="2ECC8D56">
      <w:r>
        <w:t>2.</w:t>
      </w:r>
      <w:r>
        <w:rPr>
          <w:rFonts w:hint="eastAsia"/>
        </w:rPr>
        <w:t>1</w:t>
      </w:r>
      <w:r>
        <w:t>.</w:t>
      </w:r>
      <w:r>
        <w:rPr>
          <w:rFonts w:hint="eastAsia"/>
        </w:rPr>
        <w:t>3 响应性评审标准：见评审办法前附表。</w:t>
      </w:r>
    </w:p>
    <w:p w14:paraId="6494C6B8">
      <w:pPr>
        <w:pStyle w:val="4"/>
      </w:pPr>
      <w:r>
        <w:t>2.</w:t>
      </w:r>
      <w:r>
        <w:rPr>
          <w:rFonts w:hint="eastAsia"/>
        </w:rPr>
        <w:t>2 报价</w:t>
      </w:r>
      <w:r>
        <w:t>排序</w:t>
      </w:r>
      <w:r>
        <w:rPr>
          <w:rFonts w:hint="eastAsia"/>
        </w:rPr>
        <w:t>标准</w:t>
      </w:r>
    </w:p>
    <w:p w14:paraId="1A7B325D">
      <w:r>
        <w:rPr>
          <w:rFonts w:hint="eastAsia"/>
        </w:rPr>
        <w:t>见评审办法前附表。</w:t>
      </w:r>
    </w:p>
    <w:p w14:paraId="5F30EF57">
      <w:pPr>
        <w:pStyle w:val="3"/>
      </w:pPr>
      <w:bookmarkStart w:id="123" w:name="_Toc7105"/>
      <w:bookmarkStart w:id="124" w:name="_Toc26015"/>
      <w:bookmarkStart w:id="125" w:name="_Toc26445"/>
      <w:r>
        <w:t>3.</w:t>
      </w:r>
      <w:r>
        <w:rPr>
          <w:rFonts w:hint="eastAsia"/>
        </w:rPr>
        <w:t xml:space="preserve"> 评审</w:t>
      </w:r>
      <w:r>
        <w:t>程序</w:t>
      </w:r>
      <w:bookmarkEnd w:id="123"/>
      <w:bookmarkEnd w:id="124"/>
      <w:bookmarkEnd w:id="125"/>
    </w:p>
    <w:p w14:paraId="421C9F3D">
      <w:pPr>
        <w:pStyle w:val="4"/>
      </w:pPr>
      <w:bookmarkStart w:id="126" w:name="_Toc19164"/>
      <w:r>
        <w:t>3.</w:t>
      </w:r>
      <w:r>
        <w:rPr>
          <w:rFonts w:hint="eastAsia"/>
        </w:rPr>
        <w:t>1 符合性审查</w:t>
      </w:r>
      <w:bookmarkEnd w:id="126"/>
    </w:p>
    <w:p w14:paraId="37BDC29D">
      <w:r>
        <w:t>3.</w:t>
      </w:r>
      <w:r>
        <w:rPr>
          <w:rFonts w:hint="eastAsia"/>
        </w:rPr>
        <w:t>1</w:t>
      </w:r>
      <w:r>
        <w:t>.1</w:t>
      </w:r>
      <w:r>
        <w:rPr>
          <w:rFonts w:hint="eastAsia"/>
        </w:rPr>
        <w:t xml:space="preserve"> 评审</w:t>
      </w:r>
      <w:r>
        <w:t>委员会依据本章第2.</w:t>
      </w:r>
      <w:r>
        <w:rPr>
          <w:rFonts w:hint="eastAsia"/>
        </w:rPr>
        <w:t>1</w:t>
      </w:r>
      <w:r>
        <w:t xml:space="preserve"> </w:t>
      </w:r>
      <w:r>
        <w:rPr>
          <w:rFonts w:hint="eastAsia"/>
        </w:rPr>
        <w:t>条规定的标准对响应文件进行符合性审查。符合性审查顺序：资格评审、形式评审、响应性评审。</w:t>
      </w:r>
    </w:p>
    <w:p w14:paraId="3D68548E">
      <w:r>
        <w:rPr>
          <w:rFonts w:hint="eastAsia"/>
        </w:rPr>
        <w:t>有一项不符合评审标准的，作否决响应处理。</w:t>
      </w:r>
    </w:p>
    <w:p w14:paraId="5AFB0322">
      <w:r>
        <w:t>3.</w:t>
      </w:r>
      <w:r>
        <w:rPr>
          <w:rFonts w:hint="eastAsia"/>
        </w:rPr>
        <w:t>1</w:t>
      </w:r>
      <w:r>
        <w:t xml:space="preserve">.2 </w:t>
      </w:r>
      <w:r>
        <w:rPr>
          <w:rFonts w:hint="eastAsia"/>
        </w:rPr>
        <w:t>响应人</w:t>
      </w:r>
      <w:r>
        <w:t>有以下情形之一的，</w:t>
      </w:r>
      <w:r>
        <w:rPr>
          <w:rFonts w:hint="eastAsia"/>
        </w:rPr>
        <w:t>其响应文件将被否决：</w:t>
      </w:r>
    </w:p>
    <w:p w14:paraId="4A9814F7">
      <w:r>
        <w:rPr>
          <w:rFonts w:hint="eastAsia"/>
        </w:rPr>
        <w:t>3.1.2.1 有</w:t>
      </w:r>
      <w:r>
        <w:t>第二章“</w:t>
      </w:r>
      <w:r>
        <w:rPr>
          <w:rFonts w:hint="eastAsia"/>
        </w:rPr>
        <w:t>响应人</w:t>
      </w:r>
      <w:r>
        <w:t>须知”第</w:t>
      </w:r>
      <w:r>
        <w:rPr>
          <w:rFonts w:hint="eastAsia"/>
        </w:rPr>
        <w:t>9 条以及第11 条</w:t>
      </w:r>
      <w:r>
        <w:t>规定的任何一种情形的；</w:t>
      </w:r>
    </w:p>
    <w:p w14:paraId="551C890C">
      <w:r>
        <w:rPr>
          <w:rFonts w:hint="eastAsia"/>
        </w:rPr>
        <w:t>3.1.2.2 有串通响应、弄虚作假等其他违反相关法律、法规行为的；</w:t>
      </w:r>
    </w:p>
    <w:p w14:paraId="1E150250">
      <w:r>
        <w:rPr>
          <w:rFonts w:hint="eastAsia"/>
        </w:rPr>
        <w:t>3.1.2.3 不按评审委员会要求澄清、说明或补正的。</w:t>
      </w:r>
    </w:p>
    <w:p w14:paraId="0306F65E">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14:paraId="6D24475C">
      <w:pPr>
        <w:pStyle w:val="4"/>
      </w:pPr>
      <w:bookmarkStart w:id="127" w:name="_Toc14647"/>
      <w:r>
        <w:t>3.</w:t>
      </w:r>
      <w:r>
        <w:rPr>
          <w:rFonts w:hint="eastAsia"/>
        </w:rPr>
        <w:t>2 报价排序</w:t>
      </w:r>
    </w:p>
    <w:p w14:paraId="11EAAA94">
      <w:r>
        <w:rPr>
          <w:rFonts w:hint="eastAsia"/>
        </w:rPr>
        <w:t>对报价不高于最高限价的所有响应人的响应文件，按照报价由低到高的顺序排序。</w:t>
      </w:r>
    </w:p>
    <w:p w14:paraId="3EF59590">
      <w:pPr>
        <w:pStyle w:val="4"/>
      </w:pPr>
      <w:r>
        <w:t>3.</w:t>
      </w:r>
      <w:r>
        <w:rPr>
          <w:rFonts w:hint="eastAsia"/>
        </w:rPr>
        <w:t>3</w:t>
      </w:r>
      <w:r>
        <w:t xml:space="preserve"> </w:t>
      </w:r>
      <w:r>
        <w:rPr>
          <w:rFonts w:hint="eastAsia"/>
        </w:rPr>
        <w:t>响应文件的澄清和补正</w:t>
      </w:r>
      <w:bookmarkEnd w:id="127"/>
    </w:p>
    <w:p w14:paraId="4A3EE481">
      <w:r>
        <w:t>3.</w:t>
      </w:r>
      <w:r>
        <w:rPr>
          <w:rFonts w:hint="eastAsia"/>
        </w:rPr>
        <w:t>3</w:t>
      </w:r>
      <w:r>
        <w:t xml:space="preserve">.1 </w:t>
      </w:r>
      <w:r>
        <w:rPr>
          <w:rFonts w:hint="eastAsia"/>
        </w:rPr>
        <w:t>在评审过程中，评审委员会可以书面形式要求响应人对所提交响应文件中不明确的内容进行书面澄清或说明，或者对细微偏差进行补正。评审委员会不接受响应人主动提出的澄清、说明或补正。</w:t>
      </w:r>
    </w:p>
    <w:p w14:paraId="70B4EA6D">
      <w:r>
        <w:t>3.</w:t>
      </w:r>
      <w:r>
        <w:rPr>
          <w:rFonts w:hint="eastAsia"/>
        </w:rPr>
        <w:t>3</w:t>
      </w:r>
      <w:r>
        <w:t xml:space="preserve">.2 </w:t>
      </w:r>
      <w:r>
        <w:rPr>
          <w:rFonts w:hint="eastAsia"/>
        </w:rPr>
        <w:t>澄清、说明和补正不得改变响应文件的实质性内容（算术性错误修正的除外）。响应人的书面澄清、说明和补正属于响应文件的组成部分。</w:t>
      </w:r>
    </w:p>
    <w:p w14:paraId="0990613F">
      <w:r>
        <w:t>3.</w:t>
      </w:r>
      <w:r>
        <w:rPr>
          <w:rFonts w:hint="eastAsia"/>
        </w:rPr>
        <w:t>3</w:t>
      </w:r>
      <w:r>
        <w:t>.</w:t>
      </w:r>
      <w:r>
        <w:rPr>
          <w:rFonts w:hint="eastAsia"/>
        </w:rPr>
        <w:t>3</w:t>
      </w:r>
      <w:r>
        <w:t xml:space="preserve"> </w:t>
      </w:r>
      <w:r>
        <w:rPr>
          <w:rFonts w:hint="eastAsia"/>
        </w:rPr>
        <w:t>评审委员会对响应人提交的澄清、说明或补正有疑问的，可以要求响应人进一步澄清、说明或补正，直至满足评审委员会的要求。</w:t>
      </w:r>
    </w:p>
    <w:p w14:paraId="0C7A58B0">
      <w:pPr>
        <w:pStyle w:val="4"/>
      </w:pPr>
      <w:bookmarkStart w:id="128" w:name="_Toc25249"/>
      <w:bookmarkStart w:id="129" w:name="_Toc479262406"/>
      <w:bookmarkStart w:id="130" w:name="_Toc484465184"/>
      <w:r>
        <w:t>3.</w:t>
      </w:r>
      <w:r>
        <w:rPr>
          <w:rFonts w:hint="eastAsia"/>
        </w:rPr>
        <w:t>4</w:t>
      </w:r>
      <w:r>
        <w:t xml:space="preserve"> </w:t>
      </w:r>
      <w:r>
        <w:rPr>
          <w:rFonts w:hint="eastAsia"/>
        </w:rPr>
        <w:t>评审结果</w:t>
      </w:r>
      <w:bookmarkEnd w:id="128"/>
      <w:bookmarkEnd w:id="129"/>
      <w:bookmarkEnd w:id="130"/>
    </w:p>
    <w:p w14:paraId="16F8DE49">
      <w:r>
        <w:t>3.</w:t>
      </w:r>
      <w:r>
        <w:rPr>
          <w:rFonts w:hint="eastAsia"/>
        </w:rPr>
        <w:t>4</w:t>
      </w:r>
      <w:r>
        <w:t>.1</w:t>
      </w:r>
      <w:r>
        <w:rPr>
          <w:rFonts w:hint="eastAsia"/>
        </w:rPr>
        <w:t xml:space="preserve"> 评审委员会按经评审的最低价法推荐成交候选人。</w:t>
      </w:r>
    </w:p>
    <w:p w14:paraId="5996F75B">
      <w:r>
        <w:t>3.</w:t>
      </w:r>
      <w:r>
        <w:rPr>
          <w:rFonts w:hint="eastAsia"/>
        </w:rPr>
        <w:t>4</w:t>
      </w:r>
      <w:r>
        <w:t>.2</w:t>
      </w:r>
      <w:r>
        <w:rPr>
          <w:rFonts w:hint="eastAsia"/>
        </w:rPr>
        <w:t xml:space="preserve"> 评审委员会完成评审后，应当向采购人提交书面评审报告和成交候选人名单。</w:t>
      </w:r>
    </w:p>
    <w:p w14:paraId="5F8663E3">
      <w:r>
        <w:rPr>
          <w:rFonts w:hint="eastAsia"/>
        </w:rPr>
        <w:t>3.4.3 有效响应不足三个的，经评审委员会判定，响应人具有相对行业竞争力的，可继续进行评审并确定成交候选人。</w:t>
      </w:r>
    </w:p>
    <w:p w14:paraId="4A55E8BD">
      <w:pPr>
        <w:pStyle w:val="4"/>
      </w:pPr>
      <w:r>
        <w:rPr>
          <w:rFonts w:hint="eastAsia"/>
        </w:rPr>
        <w:t>3.5 对评审委员会成员的纪律要求</w:t>
      </w:r>
    </w:p>
    <w:p w14:paraId="6A1931C8">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w:t>
      </w:r>
      <w:bookmarkStart w:id="131" w:name="突出显示"/>
      <w:r>
        <w:rPr>
          <w:rFonts w:hint="eastAsia"/>
        </w:rPr>
        <w:t>询比</w:t>
      </w:r>
      <w:bookmarkEnd w:id="131"/>
      <w:r>
        <w:rPr>
          <w:rFonts w:hint="eastAsia"/>
        </w:rPr>
        <w:t>文件没有规定的评审因素进行评审。</w:t>
      </w:r>
    </w:p>
    <w:p w14:paraId="7E262809">
      <w:pPr>
        <w:pStyle w:val="4"/>
      </w:pPr>
      <w:r>
        <w:rPr>
          <w:rFonts w:hint="eastAsia"/>
        </w:rPr>
        <w:t>3.6 对与评审活动有关的工作人员的纪律要求</w:t>
      </w:r>
    </w:p>
    <w:p w14:paraId="5A8587AE">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51073172">
      <w:r>
        <w:rPr>
          <w:rFonts w:hint="eastAsia"/>
        </w:rPr>
        <w:br w:type="page"/>
      </w:r>
    </w:p>
    <w:bookmarkEnd w:id="115"/>
    <w:p w14:paraId="11217DD3">
      <w:pPr>
        <w:pStyle w:val="2"/>
      </w:pPr>
      <w:bookmarkStart w:id="132" w:name="_Toc26532"/>
      <w:bookmarkStart w:id="133" w:name="_Toc27619"/>
      <w:bookmarkStart w:id="134" w:name="_Toc150953074"/>
      <w:bookmarkStart w:id="135" w:name="_Toc303066034"/>
      <w:bookmarkStart w:id="136" w:name="_Toc89675170"/>
      <w:r>
        <w:rPr>
          <w:rFonts w:hint="eastAsia"/>
        </w:rPr>
        <w:t>第五章 合同</w:t>
      </w:r>
      <w:r>
        <w:t>模板</w:t>
      </w:r>
      <w:bookmarkEnd w:id="132"/>
      <w:bookmarkEnd w:id="133"/>
      <w:bookmarkEnd w:id="134"/>
    </w:p>
    <w:p w14:paraId="6FED67BA">
      <w:pPr>
        <w:ind w:firstLine="0" w:firstLineChars="0"/>
        <w:jc w:val="center"/>
      </w:pPr>
      <w:r>
        <w:rPr>
          <w:rFonts w:hint="eastAsia"/>
        </w:rPr>
        <w:t>（本章节的合同条款及格式仅供参考，具体以合同签订时为准）</w:t>
      </w:r>
    </w:p>
    <w:p w14:paraId="063CD7CC">
      <w:pPr>
        <w:pStyle w:val="14"/>
        <w:spacing w:line="360" w:lineRule="auto"/>
        <w:jc w:val="right"/>
        <w:rPr>
          <w:bCs/>
          <w:sz w:val="24"/>
          <w:szCs w:val="40"/>
        </w:rPr>
      </w:pPr>
      <w:r>
        <w:rPr>
          <w:rFonts w:hint="eastAsia"/>
          <w:bCs/>
          <w:sz w:val="24"/>
          <w:szCs w:val="40"/>
        </w:rPr>
        <w:t>编号：SXYH</w:t>
      </w:r>
      <w:r>
        <w:rPr>
          <w:bCs/>
          <w:sz w:val="24"/>
          <w:szCs w:val="40"/>
        </w:rPr>
        <w:t>XXKJ202</w:t>
      </w:r>
      <w:r>
        <w:rPr>
          <w:rFonts w:hint="eastAsia"/>
          <w:bCs/>
          <w:sz w:val="24"/>
          <w:szCs w:val="40"/>
        </w:rPr>
        <w:t>_____</w:t>
      </w:r>
    </w:p>
    <w:p w14:paraId="70EC5C7F">
      <w:pPr>
        <w:pStyle w:val="14"/>
        <w:spacing w:line="360" w:lineRule="auto"/>
        <w:jc w:val="center"/>
        <w:rPr>
          <w:b/>
          <w:bCs/>
          <w:sz w:val="40"/>
          <w:szCs w:val="40"/>
        </w:rPr>
      </w:pPr>
      <w:r>
        <w:rPr>
          <w:b/>
          <w:bCs/>
          <w:sz w:val="40"/>
          <w:szCs w:val="40"/>
        </w:rPr>
        <w:t>重庆三峡银行</w:t>
      </w:r>
    </w:p>
    <w:p w14:paraId="13181343">
      <w:pPr>
        <w:pStyle w:val="14"/>
        <w:spacing w:line="360" w:lineRule="auto"/>
        <w:jc w:val="center"/>
        <w:rPr>
          <w:b/>
          <w:bCs/>
          <w:sz w:val="40"/>
          <w:szCs w:val="40"/>
        </w:rPr>
      </w:pPr>
      <w:r>
        <w:rPr>
          <w:b/>
          <w:bCs/>
          <w:sz w:val="40"/>
          <w:szCs w:val="40"/>
        </w:rPr>
        <w:t>技 术 服 务 合 同</w:t>
      </w:r>
    </w:p>
    <w:p w14:paraId="585EA482">
      <w:pPr>
        <w:pStyle w:val="14"/>
        <w:spacing w:line="360" w:lineRule="auto"/>
        <w:jc w:val="center"/>
        <w:rPr>
          <w:bCs/>
          <w:sz w:val="28"/>
          <w:szCs w:val="28"/>
        </w:rPr>
      </w:pPr>
      <w:r>
        <w:rPr>
          <w:bCs/>
          <w:sz w:val="28"/>
          <w:szCs w:val="28"/>
        </w:rPr>
        <w:t>（2025-2026年度西永数据中心华为、新华三网络安全设备原厂维保）</w:t>
      </w:r>
    </w:p>
    <w:p w14:paraId="78863FD9">
      <w:pPr>
        <w:pStyle w:val="14"/>
        <w:spacing w:line="360" w:lineRule="auto"/>
        <w:ind w:firstLine="420" w:firstLineChars="200"/>
        <w:jc w:val="center"/>
      </w:pPr>
      <w:r>
        <w:t xml:space="preserve">                                               </w:t>
      </w:r>
    </w:p>
    <w:p w14:paraId="050AB2E3">
      <w:pPr>
        <w:bidi w:val="0"/>
        <w:rPr>
          <w:rFonts w:hint="eastAsia"/>
        </w:rPr>
      </w:pPr>
    </w:p>
    <w:p w14:paraId="2B226750">
      <w:pPr>
        <w:bidi w:val="0"/>
        <w:rPr>
          <w:rFonts w:hint="eastAsia" w:ascii="宋体"/>
          <w:b/>
          <w:bCs/>
          <w:sz w:val="24"/>
        </w:rPr>
      </w:pPr>
      <w:r>
        <w:rPr>
          <w:rFonts w:hint="eastAsia" w:ascii="宋体"/>
          <w:b/>
          <w:bCs/>
          <w:sz w:val="24"/>
        </w:rPr>
        <w:t>甲  方：</w:t>
      </w:r>
      <w:r>
        <w:rPr>
          <w:rFonts w:hint="eastAsia" w:ascii="宋体"/>
          <w:sz w:val="24"/>
          <w:u w:val="single"/>
        </w:rPr>
        <w:t>重庆三峡银行股份有限公司</w:t>
      </w:r>
    </w:p>
    <w:p w14:paraId="0059F298">
      <w:pPr>
        <w:ind w:right="-31" w:rightChars="-15"/>
        <w:rPr>
          <w:rFonts w:hint="eastAsia" w:ascii="宋体"/>
          <w:sz w:val="24"/>
        </w:rPr>
      </w:pPr>
      <w:r>
        <w:rPr>
          <w:rFonts w:hint="eastAsia" w:ascii="宋体"/>
          <w:b/>
          <w:bCs/>
          <w:sz w:val="24"/>
        </w:rPr>
        <w:t>地  址：</w:t>
      </w:r>
      <w:r>
        <w:rPr>
          <w:rFonts w:ascii="宋体"/>
          <w:sz w:val="24"/>
          <w:u w:val="single"/>
        </w:rPr>
        <w:t>重庆市渝北区嘉州路88号中渝国际都会4号写字楼</w:t>
      </w:r>
    </w:p>
    <w:p w14:paraId="4D5E46DA">
      <w:pPr>
        <w:ind w:right="-31" w:rightChars="-15"/>
        <w:rPr>
          <w:rFonts w:hint="eastAsia" w:ascii="宋体"/>
          <w:b/>
          <w:sz w:val="24"/>
        </w:rPr>
      </w:pPr>
      <w:r>
        <w:rPr>
          <w:rFonts w:hint="eastAsia" w:ascii="宋体"/>
          <w:b/>
          <w:sz w:val="24"/>
        </w:rPr>
        <w:t>法定代表人：</w:t>
      </w:r>
      <w:r>
        <w:rPr>
          <w:rFonts w:hint="eastAsia" w:ascii="宋体"/>
          <w:sz w:val="24"/>
          <w:u w:val="single"/>
        </w:rPr>
        <w:t>刘江桥</w:t>
      </w:r>
    </w:p>
    <w:p w14:paraId="404D358E">
      <w:pPr>
        <w:ind w:right="-31" w:rightChars="-15"/>
        <w:rPr>
          <w:rFonts w:hint="eastAsia" w:ascii="宋体"/>
          <w:b/>
          <w:bCs/>
          <w:sz w:val="24"/>
        </w:rPr>
      </w:pPr>
      <w:r>
        <w:rPr>
          <w:rFonts w:hint="eastAsia" w:ascii="宋体"/>
          <w:b/>
          <w:bCs/>
          <w:sz w:val="24"/>
        </w:rPr>
        <w:t>邮  编：</w:t>
      </w:r>
      <w:r>
        <w:rPr>
          <w:rFonts w:hint="eastAsia" w:ascii="宋体"/>
          <w:sz w:val="24"/>
          <w:u w:val="single"/>
        </w:rPr>
        <w:t xml:space="preserve">       </w:t>
      </w:r>
      <w:r>
        <w:rPr>
          <w:rFonts w:hint="eastAsia" w:ascii="宋体"/>
          <w:sz w:val="24"/>
        </w:rPr>
        <w:t xml:space="preserve">  </w:t>
      </w:r>
    </w:p>
    <w:p w14:paraId="734AE0B7">
      <w:pPr>
        <w:ind w:right="-31" w:rightChars="-15"/>
        <w:rPr>
          <w:rFonts w:hint="eastAsia" w:ascii="宋体"/>
          <w:b/>
          <w:bCs/>
          <w:sz w:val="24"/>
        </w:rPr>
      </w:pPr>
      <w:r>
        <w:rPr>
          <w:rFonts w:hint="eastAsia" w:ascii="宋体"/>
          <w:b/>
          <w:bCs/>
          <w:sz w:val="24"/>
        </w:rPr>
        <w:t>联系人：</w:t>
      </w:r>
      <w:r>
        <w:rPr>
          <w:rFonts w:hint="eastAsia" w:ascii="宋体"/>
          <w:sz w:val="24"/>
          <w:u w:val="single"/>
        </w:rPr>
        <w:t xml:space="preserve">       </w:t>
      </w:r>
    </w:p>
    <w:p w14:paraId="7372F259">
      <w:pPr>
        <w:ind w:right="-31" w:rightChars="-15"/>
        <w:rPr>
          <w:rFonts w:hint="eastAsia" w:ascii="宋体"/>
          <w:bCs/>
          <w:sz w:val="24"/>
          <w:u w:val="single"/>
        </w:rPr>
      </w:pPr>
      <w:r>
        <w:rPr>
          <w:rFonts w:hint="eastAsia" w:ascii="宋体"/>
          <w:b/>
          <w:bCs/>
          <w:sz w:val="24"/>
        </w:rPr>
        <w:t>电  话：</w:t>
      </w:r>
      <w:r>
        <w:rPr>
          <w:rFonts w:hint="eastAsia" w:ascii="宋体"/>
          <w:bCs/>
          <w:sz w:val="24"/>
          <w:u w:val="single"/>
        </w:rPr>
        <w:t xml:space="preserve">       </w:t>
      </w:r>
    </w:p>
    <w:p w14:paraId="7195DEDC">
      <w:pPr>
        <w:ind w:right="-31" w:rightChars="-15"/>
        <w:rPr>
          <w:rFonts w:hint="eastAsia" w:ascii="宋体"/>
          <w:b/>
          <w:bCs/>
          <w:sz w:val="24"/>
        </w:rPr>
      </w:pPr>
      <w:r>
        <w:rPr>
          <w:rFonts w:hint="eastAsia" w:ascii="宋体"/>
          <w:b/>
          <w:bCs/>
          <w:sz w:val="24"/>
        </w:rPr>
        <w:t>电子邮箱：</w:t>
      </w:r>
      <w:r>
        <w:rPr>
          <w:rFonts w:hint="eastAsia" w:ascii="宋体"/>
          <w:b/>
          <w:bCs/>
          <w:sz w:val="24"/>
          <w:u w:val="single"/>
        </w:rPr>
        <w:t xml:space="preserve">     </w:t>
      </w:r>
    </w:p>
    <w:p w14:paraId="7CED39D1">
      <w:pPr>
        <w:ind w:right="-31" w:rightChars="-15"/>
        <w:rPr>
          <w:rFonts w:hint="eastAsia" w:ascii="宋体"/>
          <w:b/>
          <w:bCs/>
          <w:sz w:val="24"/>
        </w:rPr>
      </w:pPr>
    </w:p>
    <w:p w14:paraId="0D5E5946">
      <w:pPr>
        <w:bidi w:val="0"/>
        <w:rPr>
          <w:rFonts w:hint="eastAsia" w:ascii="宋体"/>
          <w:b/>
          <w:bCs/>
          <w:sz w:val="24"/>
        </w:rPr>
      </w:pPr>
      <w:r>
        <w:rPr>
          <w:rFonts w:hint="eastAsia" w:ascii="宋体"/>
          <w:b/>
          <w:bCs/>
          <w:sz w:val="24"/>
        </w:rPr>
        <w:t>乙  方：</w:t>
      </w:r>
      <w:r>
        <w:rPr>
          <w:rFonts w:hint="eastAsia" w:ascii="宋体"/>
          <w:sz w:val="24"/>
          <w:u w:val="single"/>
        </w:rPr>
        <w:t xml:space="preserve">               </w:t>
      </w:r>
    </w:p>
    <w:p w14:paraId="5CAD3202">
      <w:pPr>
        <w:ind w:right="-31" w:rightChars="-15"/>
        <w:rPr>
          <w:rFonts w:hint="eastAsia" w:ascii="宋体"/>
          <w:sz w:val="24"/>
          <w:u w:val="single"/>
        </w:rPr>
      </w:pPr>
      <w:r>
        <w:rPr>
          <w:rFonts w:hint="eastAsia" w:ascii="宋体"/>
          <w:b/>
          <w:bCs/>
          <w:sz w:val="24"/>
        </w:rPr>
        <w:t>地  址：</w:t>
      </w:r>
      <w:r>
        <w:rPr>
          <w:rFonts w:hint="eastAsia" w:ascii="宋体"/>
          <w:sz w:val="24"/>
          <w:u w:val="single"/>
        </w:rPr>
        <w:t xml:space="preserve">               </w:t>
      </w:r>
    </w:p>
    <w:p w14:paraId="27722DD3">
      <w:pPr>
        <w:ind w:right="-31" w:rightChars="-15"/>
        <w:rPr>
          <w:rFonts w:hint="eastAsia" w:ascii="宋体"/>
          <w:b/>
          <w:sz w:val="24"/>
        </w:rPr>
      </w:pPr>
      <w:r>
        <w:rPr>
          <w:rFonts w:hint="eastAsia" w:ascii="宋体"/>
          <w:b/>
          <w:sz w:val="24"/>
        </w:rPr>
        <w:t>法定代表人：</w:t>
      </w:r>
      <w:r>
        <w:rPr>
          <w:rFonts w:hint="eastAsia" w:ascii="宋体"/>
          <w:sz w:val="24"/>
          <w:u w:val="single"/>
        </w:rPr>
        <w:t xml:space="preserve">       </w:t>
      </w:r>
    </w:p>
    <w:p w14:paraId="371110F2">
      <w:pPr>
        <w:ind w:right="-31" w:rightChars="-15"/>
        <w:rPr>
          <w:rFonts w:hint="eastAsia" w:ascii="宋体"/>
          <w:b/>
          <w:bCs/>
          <w:sz w:val="24"/>
        </w:rPr>
      </w:pPr>
      <w:r>
        <w:rPr>
          <w:rFonts w:hint="eastAsia" w:ascii="宋体"/>
          <w:b/>
          <w:bCs/>
          <w:sz w:val="24"/>
        </w:rPr>
        <w:t>邮  编：</w:t>
      </w:r>
      <w:r>
        <w:rPr>
          <w:rFonts w:hint="eastAsia" w:ascii="宋体"/>
          <w:sz w:val="24"/>
          <w:u w:val="single"/>
        </w:rPr>
        <w:t xml:space="preserve">         </w:t>
      </w:r>
    </w:p>
    <w:p w14:paraId="3212F42E">
      <w:pPr>
        <w:ind w:right="-31" w:rightChars="-15"/>
        <w:rPr>
          <w:rFonts w:hint="eastAsia" w:ascii="宋体"/>
          <w:b/>
          <w:bCs/>
          <w:sz w:val="24"/>
        </w:rPr>
      </w:pPr>
      <w:r>
        <w:rPr>
          <w:rFonts w:hint="eastAsia" w:ascii="宋体"/>
          <w:b/>
          <w:bCs/>
          <w:sz w:val="24"/>
        </w:rPr>
        <w:t>联系人：</w:t>
      </w:r>
      <w:r>
        <w:rPr>
          <w:rFonts w:hint="eastAsia" w:ascii="宋体"/>
          <w:sz w:val="24"/>
          <w:u w:val="single"/>
        </w:rPr>
        <w:t xml:space="preserve">         </w:t>
      </w:r>
    </w:p>
    <w:p w14:paraId="74EFB024">
      <w:pPr>
        <w:ind w:right="-31" w:rightChars="-15"/>
        <w:rPr>
          <w:rFonts w:hint="eastAsia" w:ascii="宋体"/>
          <w:sz w:val="24"/>
          <w:u w:val="single"/>
        </w:rPr>
      </w:pPr>
      <w:r>
        <w:rPr>
          <w:rFonts w:hint="eastAsia" w:ascii="宋体"/>
          <w:b/>
          <w:bCs/>
          <w:sz w:val="24"/>
        </w:rPr>
        <w:t>电  话：</w:t>
      </w:r>
      <w:r>
        <w:rPr>
          <w:rFonts w:hint="eastAsia" w:ascii="宋体"/>
          <w:sz w:val="24"/>
          <w:u w:val="single"/>
        </w:rPr>
        <w:t xml:space="preserve">         </w:t>
      </w:r>
    </w:p>
    <w:p w14:paraId="17B920EC">
      <w:pPr>
        <w:ind w:right="-31" w:rightChars="-15"/>
        <w:rPr>
          <w:rFonts w:hint="eastAsia" w:ascii="宋体"/>
          <w:b/>
          <w:bCs/>
          <w:sz w:val="24"/>
        </w:rPr>
      </w:pPr>
      <w:r>
        <w:rPr>
          <w:rFonts w:hint="eastAsia" w:ascii="宋体"/>
          <w:b/>
          <w:bCs/>
          <w:sz w:val="24"/>
        </w:rPr>
        <w:t>电子邮箱：</w:t>
      </w:r>
      <w:r>
        <w:rPr>
          <w:rFonts w:hint="eastAsia" w:ascii="宋体"/>
          <w:b/>
          <w:bCs/>
          <w:sz w:val="24"/>
          <w:u w:val="single"/>
        </w:rPr>
        <w:t xml:space="preserve">     </w:t>
      </w:r>
    </w:p>
    <w:p w14:paraId="5B3F2327">
      <w:pPr>
        <w:ind w:right="-31" w:rightChars="-15"/>
        <w:rPr>
          <w:rFonts w:hint="eastAsia" w:ascii="宋体"/>
          <w:sz w:val="24"/>
          <w:u w:val="single"/>
        </w:rPr>
      </w:pPr>
    </w:p>
    <w:p w14:paraId="19C07F72">
      <w:pPr>
        <w:ind w:right="-31" w:rightChars="-15"/>
        <w:jc w:val="left"/>
        <w:rPr>
          <w:rFonts w:hint="eastAsia" w:ascii="宋体"/>
          <w:b/>
          <w:bCs/>
          <w:sz w:val="24"/>
        </w:rPr>
      </w:pPr>
    </w:p>
    <w:p w14:paraId="7E0D66DD">
      <w:pPr>
        <w:ind w:right="-31" w:rightChars="-15"/>
        <w:jc w:val="left"/>
        <w:rPr>
          <w:rFonts w:hint="eastAsia" w:ascii="宋体"/>
          <w:b/>
          <w:bCs/>
          <w:sz w:val="24"/>
        </w:rPr>
      </w:pPr>
      <w:r>
        <w:rPr>
          <w:rFonts w:hint="eastAsia" w:ascii="宋体"/>
          <w:b/>
          <w:bCs/>
          <w:sz w:val="24"/>
        </w:rPr>
        <w:t>签订地点：重庆</w:t>
      </w:r>
    </w:p>
    <w:p w14:paraId="7BD778C4">
      <w:pPr>
        <w:pStyle w:val="14"/>
        <w:spacing w:line="360" w:lineRule="auto"/>
        <w:jc w:val="left"/>
        <w:rPr>
          <w:rFonts w:hint="eastAsia"/>
          <w:sz w:val="24"/>
          <w:szCs w:val="24"/>
        </w:rPr>
      </w:pPr>
    </w:p>
    <w:p w14:paraId="00FA0C0B">
      <w:pPr>
        <w:pStyle w:val="14"/>
        <w:spacing w:line="360" w:lineRule="auto"/>
        <w:jc w:val="left"/>
        <w:rPr>
          <w:rFonts w:hint="eastAsia"/>
          <w:sz w:val="24"/>
          <w:szCs w:val="24"/>
        </w:rPr>
      </w:pPr>
    </w:p>
    <w:p w14:paraId="3AF30E3B">
      <w:pPr>
        <w:pStyle w:val="14"/>
        <w:spacing w:line="360" w:lineRule="auto"/>
        <w:ind w:left="76" w:leftChars="36" w:firstLine="480" w:firstLineChars="200"/>
        <w:jc w:val="left"/>
        <w:rPr>
          <w:sz w:val="24"/>
          <w:szCs w:val="24"/>
        </w:rPr>
      </w:pPr>
      <w:r>
        <w:rPr>
          <w:sz w:val="24"/>
          <w:szCs w:val="24"/>
        </w:rPr>
        <w:t>根据</w:t>
      </w:r>
      <w:r>
        <w:rPr>
          <w:rFonts w:hint="eastAsia"/>
          <w:sz w:val="24"/>
          <w:szCs w:val="24"/>
        </w:rPr>
        <w:t>相关法律法规</w:t>
      </w:r>
      <w:r>
        <w:rPr>
          <w:sz w:val="24"/>
          <w:szCs w:val="24"/>
        </w:rPr>
        <w:t>，经甲、乙双方共同协商，签订本合同，并共同遵守。</w:t>
      </w:r>
    </w:p>
    <w:p w14:paraId="0AAC7758">
      <w:pPr>
        <w:pStyle w:val="14"/>
        <w:numPr>
          <w:ilvl w:val="0"/>
          <w:numId w:val="5"/>
        </w:numPr>
        <w:spacing w:line="360" w:lineRule="auto"/>
        <w:ind w:firstLineChars="0"/>
        <w:jc w:val="left"/>
        <w:rPr>
          <w:sz w:val="24"/>
        </w:rPr>
      </w:pPr>
      <w:r>
        <w:rPr>
          <w:b/>
          <w:sz w:val="24"/>
          <w:szCs w:val="24"/>
        </w:rPr>
        <w:t>合同标的</w:t>
      </w:r>
    </w:p>
    <w:p w14:paraId="6336DA46">
      <w:pPr>
        <w:pStyle w:val="14"/>
        <w:numPr>
          <w:ilvl w:val="1"/>
          <w:numId w:val="5"/>
        </w:numPr>
        <w:tabs>
          <w:tab w:val="left" w:pos="567"/>
          <w:tab w:val="left" w:pos="993"/>
        </w:tabs>
        <w:spacing w:line="360" w:lineRule="auto"/>
        <w:ind w:left="0" w:firstLine="426" w:firstLineChars="0"/>
        <w:jc w:val="left"/>
        <w:rPr>
          <w:sz w:val="24"/>
        </w:rPr>
      </w:pPr>
      <w:r>
        <w:rPr>
          <w:rFonts w:cs="Arial"/>
          <w:sz w:val="24"/>
        </w:rPr>
        <w:t>甲方委托乙方</w:t>
      </w:r>
      <w:r>
        <w:rPr>
          <w:rFonts w:hint="eastAsia" w:cs="Arial"/>
          <w:sz w:val="24"/>
        </w:rPr>
        <w:t>提供</w:t>
      </w:r>
      <w:r>
        <w:rPr>
          <w:rFonts w:cs="Arial"/>
          <w:sz w:val="24"/>
          <w:u w:val="single"/>
        </w:rPr>
        <w:t xml:space="preserve">  </w:t>
      </w:r>
      <w:r>
        <w:rPr>
          <w:rFonts w:cs="Arial"/>
          <w:bCs/>
          <w:sz w:val="24"/>
          <w:u w:val="single"/>
        </w:rPr>
        <w:t>2025-2026年度西永数据中心华为、新华三网络安全设备</w:t>
      </w:r>
      <w:r>
        <w:rPr>
          <w:rFonts w:hint="eastAsia" w:cs="Arial"/>
          <w:sz w:val="24"/>
          <w:u w:val="single"/>
        </w:rPr>
        <w:t>原厂</w:t>
      </w:r>
      <w:r>
        <w:rPr>
          <w:rFonts w:cs="Arial"/>
          <w:sz w:val="24"/>
          <w:u w:val="single"/>
        </w:rPr>
        <w:t xml:space="preserve">维保与技术支持服务 </w:t>
      </w:r>
      <w:r>
        <w:rPr>
          <w:rFonts w:cs="Arial"/>
          <w:sz w:val="24"/>
        </w:rPr>
        <w:t>，</w:t>
      </w:r>
      <w:r>
        <w:rPr>
          <w:sz w:val="24"/>
        </w:rPr>
        <w:t>保障甲方系统稳定运行，避免系统故障发生和对业务产生影响。</w:t>
      </w:r>
    </w:p>
    <w:p w14:paraId="43EB83C6">
      <w:pPr>
        <w:pStyle w:val="15"/>
        <w:spacing w:line="360" w:lineRule="auto"/>
        <w:ind w:firstLine="480" w:firstLineChars="200"/>
        <w:rPr>
          <w:rFonts w:ascii="宋体" w:cs="Arial"/>
          <w:sz w:val="24"/>
        </w:rPr>
      </w:pPr>
      <w:r>
        <w:rPr>
          <w:rFonts w:hint="eastAsia" w:ascii="宋体" w:cs="Arial"/>
          <w:sz w:val="24"/>
        </w:rPr>
        <w:t>1.2</w:t>
      </w:r>
      <w:r>
        <w:rPr>
          <w:rFonts w:ascii="宋体" w:cs="Arial"/>
          <w:sz w:val="24"/>
        </w:rPr>
        <w:t xml:space="preserve"> </w:t>
      </w:r>
      <w:r>
        <w:rPr>
          <w:rFonts w:hint="eastAsia" w:ascii="宋体" w:cs="Arial"/>
          <w:sz w:val="24"/>
        </w:rPr>
        <w:t>维保设备清单</w:t>
      </w:r>
    </w:p>
    <w:tbl>
      <w:tblPr>
        <w:tblStyle w:val="20"/>
        <w:tblW w:w="5828" w:type="pct"/>
        <w:tblInd w:w="-7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1324"/>
        <w:gridCol w:w="2495"/>
        <w:gridCol w:w="2724"/>
        <w:gridCol w:w="2517"/>
      </w:tblGrid>
      <w:tr w14:paraId="2F3D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754" w:type="dxa"/>
            <w:tcBorders>
              <w:top w:val="single" w:color="auto" w:sz="4" w:space="0"/>
              <w:left w:val="single" w:color="auto" w:sz="4" w:space="0"/>
              <w:bottom w:val="single" w:color="auto" w:sz="4" w:space="0"/>
              <w:right w:val="single" w:color="auto" w:sz="4" w:space="0"/>
              <w:tl2br w:val="nil"/>
              <w:tr2bl w:val="nil"/>
            </w:tcBorders>
            <w:noWrap/>
            <w:tcMar>
              <w:left w:w="0" w:type="dxa"/>
            </w:tcMar>
            <w:vAlign w:val="center"/>
          </w:tcPr>
          <w:p w14:paraId="5BEBE432">
            <w:pPr>
              <w:snapToGrid w:val="0"/>
              <w:ind w:left="0" w:firstLine="0" w:firstLineChars="0"/>
              <w:rPr>
                <w:rFonts w:cs="Times New Roman"/>
                <w:szCs w:val="21"/>
                <w:lang w:bidi="ar-SA"/>
              </w:rPr>
            </w:pPr>
            <w:r>
              <w:rPr>
                <w:rFonts w:cs="Times New Roman"/>
                <w:color w:val="000000"/>
                <w:szCs w:val="21"/>
                <w:lang w:bidi="ar-SA"/>
              </w:rPr>
              <w:t>序号</w:t>
            </w:r>
          </w:p>
        </w:tc>
        <w:tc>
          <w:tcPr>
            <w:tcW w:w="1324" w:type="dxa"/>
            <w:tcBorders>
              <w:top w:val="single" w:color="auto" w:sz="4" w:space="0"/>
              <w:left w:val="single" w:color="auto" w:sz="4" w:space="0"/>
              <w:bottom w:val="single" w:color="auto" w:sz="4" w:space="0"/>
              <w:right w:val="single" w:color="auto" w:sz="4" w:space="0"/>
              <w:tl2br w:val="nil"/>
              <w:tr2bl w:val="nil"/>
            </w:tcBorders>
            <w:noWrap/>
            <w:vAlign w:val="center"/>
          </w:tcPr>
          <w:p w14:paraId="4F2C0577">
            <w:pPr>
              <w:snapToGrid w:val="0"/>
              <w:ind w:left="0" w:firstLine="0" w:firstLineChars="0"/>
              <w:rPr>
                <w:rFonts w:cs="Times New Roman"/>
                <w:szCs w:val="21"/>
                <w:lang w:bidi="ar-SA"/>
              </w:rPr>
            </w:pPr>
            <w:r>
              <w:rPr>
                <w:rFonts w:cs="Times New Roman"/>
                <w:color w:val="000000"/>
                <w:szCs w:val="21"/>
                <w:lang w:bidi="ar-SA"/>
              </w:rPr>
              <w:t>设备用途</w:t>
            </w:r>
          </w:p>
        </w:tc>
        <w:tc>
          <w:tcPr>
            <w:tcW w:w="2495" w:type="dxa"/>
            <w:tcBorders>
              <w:top w:val="single" w:color="auto" w:sz="4" w:space="0"/>
              <w:left w:val="nil"/>
              <w:bottom w:val="single" w:color="auto" w:sz="4" w:space="0"/>
              <w:right w:val="single" w:color="auto" w:sz="4" w:space="0"/>
              <w:tl2br w:val="nil"/>
              <w:tr2bl w:val="nil"/>
            </w:tcBorders>
            <w:noWrap/>
            <w:vAlign w:val="center"/>
          </w:tcPr>
          <w:p w14:paraId="41336302">
            <w:pPr>
              <w:snapToGrid w:val="0"/>
              <w:rPr>
                <w:rFonts w:cs="Times New Roman"/>
                <w:szCs w:val="21"/>
                <w:lang w:bidi="ar-SA"/>
              </w:rPr>
            </w:pPr>
            <w:r>
              <w:rPr>
                <w:rFonts w:cs="Times New Roman"/>
                <w:color w:val="000000"/>
                <w:szCs w:val="21"/>
                <w:lang w:bidi="ar-SA"/>
              </w:rPr>
              <w:t>设备厂商及型号</w:t>
            </w:r>
          </w:p>
        </w:tc>
        <w:tc>
          <w:tcPr>
            <w:tcW w:w="2724" w:type="dxa"/>
            <w:tcBorders>
              <w:top w:val="single" w:color="auto" w:sz="4" w:space="0"/>
              <w:left w:val="nil"/>
              <w:bottom w:val="single" w:color="auto" w:sz="4" w:space="0"/>
              <w:right w:val="single" w:color="auto" w:sz="4" w:space="0"/>
              <w:tl2br w:val="nil"/>
              <w:tr2bl w:val="nil"/>
            </w:tcBorders>
            <w:noWrap/>
            <w:vAlign w:val="center"/>
          </w:tcPr>
          <w:p w14:paraId="5C0C99E9">
            <w:pPr>
              <w:snapToGrid w:val="0"/>
              <w:rPr>
                <w:rFonts w:cs="Times New Roman"/>
                <w:szCs w:val="21"/>
                <w:lang w:bidi="ar-SA"/>
              </w:rPr>
            </w:pPr>
            <w:r>
              <w:rPr>
                <w:rFonts w:cs="Times New Roman"/>
                <w:color w:val="000000"/>
                <w:szCs w:val="21"/>
                <w:lang w:bidi="ar-SA"/>
              </w:rPr>
              <w:t>序列号</w:t>
            </w:r>
          </w:p>
        </w:tc>
        <w:tc>
          <w:tcPr>
            <w:tcW w:w="2517" w:type="dxa"/>
            <w:tcBorders>
              <w:top w:val="single" w:color="auto" w:sz="4" w:space="0"/>
              <w:left w:val="nil"/>
              <w:bottom w:val="single" w:color="auto" w:sz="4" w:space="0"/>
              <w:right w:val="single" w:color="auto" w:sz="4" w:space="0"/>
              <w:tl2br w:val="nil"/>
              <w:tr2bl w:val="nil"/>
            </w:tcBorders>
            <w:noWrap/>
            <w:vAlign w:val="center"/>
          </w:tcPr>
          <w:p w14:paraId="4B76D478">
            <w:pPr>
              <w:snapToGrid w:val="0"/>
              <w:ind w:left="0" w:firstLine="0" w:firstLineChars="0"/>
              <w:rPr>
                <w:rFonts w:cs="Times New Roman"/>
                <w:szCs w:val="21"/>
                <w:lang w:bidi="ar-SA"/>
              </w:rPr>
            </w:pPr>
            <w:r>
              <w:rPr>
                <w:rFonts w:cs="Times New Roman"/>
                <w:lang w:bidi="ar-SA"/>
              </w:rPr>
              <w:t>维保起止日期</w:t>
            </w:r>
          </w:p>
        </w:tc>
      </w:tr>
      <w:tr w14:paraId="536A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62A92C8">
            <w:pPr>
              <w:snapToGrid w:val="0"/>
              <w:rPr>
                <w:rFonts w:cs="Times New Roman"/>
                <w:szCs w:val="21"/>
              </w:rPr>
            </w:pPr>
            <w:r>
              <w:rPr>
                <w:rFonts w:cs="Times New Roman"/>
                <w:color w:val="000000"/>
                <w:szCs w:val="21"/>
                <w:lang w:bidi="ar-SA"/>
              </w:rPr>
              <w:t>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C32E041">
            <w:pPr>
              <w:snapToGrid w:val="0"/>
              <w:ind w:left="0" w:firstLine="0" w:firstLineChars="0"/>
              <w:rPr>
                <w:rFonts w:cs="Times New Roman"/>
                <w:szCs w:val="21"/>
              </w:rPr>
            </w:pPr>
            <w:r>
              <w:rPr>
                <w:rFonts w:cs="Times New Roman"/>
                <w:color w:val="000000"/>
                <w:szCs w:val="21"/>
                <w:lang w:bidi="ar-SA"/>
              </w:rPr>
              <w:t>核心交换机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28D56AD">
            <w:pPr>
              <w:snapToGrid w:val="0"/>
              <w:ind w:left="0" w:firstLine="0" w:firstLineChars="0"/>
              <w:rPr>
                <w:rFonts w:cs="Times New Roman"/>
                <w:szCs w:val="21"/>
              </w:rPr>
            </w:pPr>
            <w:r>
              <w:rPr>
                <w:rFonts w:cs="Times New Roman"/>
                <w:color w:val="000000"/>
                <w:szCs w:val="21"/>
                <w:lang w:bidi="ar-SA"/>
              </w:rPr>
              <w:t>华为CE12808E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1599F0A">
            <w:pPr>
              <w:snapToGrid w:val="0"/>
              <w:ind w:left="0" w:firstLine="0" w:firstLineChars="0"/>
              <w:rPr>
                <w:rFonts w:cs="Times New Roman"/>
                <w:szCs w:val="21"/>
              </w:rPr>
            </w:pPr>
            <w:r>
              <w:rPr>
                <w:rFonts w:cs="Times New Roman"/>
                <w:color w:val="000000"/>
                <w:szCs w:val="21"/>
                <w:lang w:bidi="ar-SA"/>
              </w:rPr>
              <w:t>2102115232P0K7000017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3E716CC">
            <w:pPr>
              <w:snapToGrid w:val="0"/>
              <w:ind w:left="0" w:firstLine="0" w:firstLineChars="0"/>
              <w:rPr>
                <w:rFonts w:cs="Times New Roman"/>
                <w:szCs w:val="21"/>
              </w:rPr>
            </w:pPr>
            <w:r>
              <w:rPr>
                <w:rFonts w:cs="Times New Roman"/>
                <w:color w:val="000000"/>
                <w:szCs w:val="21"/>
                <w:lang w:bidi="ar-SA"/>
              </w:rPr>
              <w:t>2025-11-18至2026-11-17</w:t>
            </w:r>
          </w:p>
        </w:tc>
      </w:tr>
      <w:tr w14:paraId="332B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E43F01E">
            <w:pPr>
              <w:snapToGrid w:val="0"/>
              <w:rPr>
                <w:rFonts w:cs="Times New Roman"/>
                <w:szCs w:val="21"/>
              </w:rPr>
            </w:pPr>
            <w:r>
              <w:rPr>
                <w:rFonts w:cs="Times New Roman"/>
                <w:color w:val="000000"/>
                <w:szCs w:val="21"/>
                <w:lang w:bidi="ar-SA"/>
              </w:rPr>
              <w:t>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B0458F8">
            <w:pPr>
              <w:snapToGrid w:val="0"/>
              <w:ind w:left="0" w:firstLine="0" w:firstLineChars="0"/>
              <w:rPr>
                <w:rFonts w:cs="Times New Roman"/>
                <w:szCs w:val="21"/>
              </w:rPr>
            </w:pPr>
            <w:r>
              <w:rPr>
                <w:rFonts w:cs="Times New Roman"/>
                <w:color w:val="000000"/>
                <w:szCs w:val="21"/>
                <w:lang w:bidi="ar-SA"/>
              </w:rPr>
              <w:t>核心交换机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6A0A4CF">
            <w:pPr>
              <w:snapToGrid w:val="0"/>
              <w:ind w:left="0" w:firstLine="0" w:firstLineChars="0"/>
              <w:rPr>
                <w:rFonts w:cs="Times New Roman"/>
                <w:szCs w:val="21"/>
              </w:rPr>
            </w:pPr>
            <w:r>
              <w:rPr>
                <w:rFonts w:cs="Times New Roman"/>
                <w:color w:val="000000"/>
                <w:szCs w:val="21"/>
                <w:lang w:bidi="ar-SA"/>
              </w:rPr>
              <w:t>华为CE12808E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DA2A450">
            <w:pPr>
              <w:snapToGrid w:val="0"/>
              <w:ind w:left="0" w:firstLine="0" w:firstLineChars="0"/>
              <w:rPr>
                <w:rFonts w:cs="Times New Roman"/>
                <w:szCs w:val="21"/>
              </w:rPr>
            </w:pPr>
            <w:r>
              <w:rPr>
                <w:rFonts w:cs="Times New Roman"/>
                <w:color w:val="000000"/>
                <w:szCs w:val="21"/>
                <w:lang w:bidi="ar-SA"/>
              </w:rPr>
              <w:t>2102115232P0K7000010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0BFDFD6">
            <w:pPr>
              <w:snapToGrid w:val="0"/>
              <w:ind w:left="0" w:firstLine="0" w:firstLineChars="0"/>
              <w:rPr>
                <w:rFonts w:cs="Times New Roman"/>
                <w:szCs w:val="21"/>
              </w:rPr>
            </w:pPr>
            <w:r>
              <w:rPr>
                <w:rFonts w:cs="Times New Roman"/>
                <w:color w:val="000000"/>
                <w:szCs w:val="21"/>
                <w:lang w:bidi="ar-SA"/>
              </w:rPr>
              <w:t>2025-11-18至2026-11-17</w:t>
            </w:r>
          </w:p>
        </w:tc>
      </w:tr>
      <w:tr w14:paraId="3C2A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9A68AF5">
            <w:pPr>
              <w:snapToGrid w:val="0"/>
              <w:rPr>
                <w:rFonts w:cs="Times New Roman"/>
                <w:szCs w:val="21"/>
              </w:rPr>
            </w:pPr>
            <w:r>
              <w:rPr>
                <w:rFonts w:cs="Times New Roman"/>
                <w:color w:val="000000"/>
                <w:szCs w:val="21"/>
                <w:lang w:bidi="ar-SA"/>
              </w:rPr>
              <w:t>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7584FA3">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F77AA4A">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2332DC4">
            <w:pPr>
              <w:snapToGrid w:val="0"/>
              <w:ind w:left="0" w:firstLine="0" w:firstLineChars="0"/>
              <w:rPr>
                <w:rFonts w:cs="Times New Roman"/>
                <w:szCs w:val="21"/>
              </w:rPr>
            </w:pPr>
            <w:r>
              <w:rPr>
                <w:rFonts w:cs="Times New Roman"/>
                <w:color w:val="000000"/>
                <w:szCs w:val="21"/>
                <w:lang w:bidi="ar-SA"/>
              </w:rPr>
              <w:t>2102115230P0K7000004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2404213">
            <w:pPr>
              <w:snapToGrid w:val="0"/>
              <w:ind w:left="0" w:firstLine="0" w:firstLineChars="0"/>
              <w:rPr>
                <w:rFonts w:cs="Times New Roman"/>
                <w:szCs w:val="21"/>
              </w:rPr>
            </w:pPr>
            <w:r>
              <w:rPr>
                <w:rFonts w:cs="Times New Roman"/>
                <w:color w:val="000000"/>
                <w:szCs w:val="21"/>
                <w:lang w:bidi="ar-SA"/>
              </w:rPr>
              <w:t>2025-11-18至2026-11-17</w:t>
            </w:r>
          </w:p>
        </w:tc>
      </w:tr>
      <w:tr w14:paraId="5721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A0D2384">
            <w:pPr>
              <w:snapToGrid w:val="0"/>
              <w:rPr>
                <w:rFonts w:cs="Times New Roman"/>
                <w:szCs w:val="21"/>
              </w:rPr>
            </w:pPr>
            <w:r>
              <w:rPr>
                <w:rFonts w:cs="Times New Roman"/>
                <w:color w:val="000000"/>
                <w:szCs w:val="21"/>
                <w:lang w:bidi="ar-SA"/>
              </w:rPr>
              <w:t>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F2BC49F">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498726F">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91D0223">
            <w:pPr>
              <w:snapToGrid w:val="0"/>
              <w:ind w:left="0" w:firstLine="0" w:firstLineChars="0"/>
              <w:rPr>
                <w:rFonts w:cs="Times New Roman"/>
                <w:szCs w:val="21"/>
              </w:rPr>
            </w:pPr>
            <w:r>
              <w:rPr>
                <w:rFonts w:cs="Times New Roman"/>
                <w:color w:val="000000"/>
                <w:szCs w:val="21"/>
                <w:lang w:bidi="ar-SA"/>
              </w:rPr>
              <w:t>2102115230P0K7000003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E1763ED">
            <w:pPr>
              <w:snapToGrid w:val="0"/>
              <w:ind w:left="0" w:firstLine="0" w:firstLineChars="0"/>
              <w:rPr>
                <w:rFonts w:cs="Times New Roman"/>
                <w:szCs w:val="21"/>
              </w:rPr>
            </w:pPr>
            <w:r>
              <w:rPr>
                <w:rFonts w:cs="Times New Roman"/>
                <w:color w:val="000000"/>
                <w:szCs w:val="21"/>
                <w:lang w:bidi="ar-SA"/>
              </w:rPr>
              <w:t>2025-11-18至2026-11-17</w:t>
            </w:r>
          </w:p>
        </w:tc>
      </w:tr>
      <w:tr w14:paraId="19E1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16F609C">
            <w:pPr>
              <w:snapToGrid w:val="0"/>
              <w:rPr>
                <w:rFonts w:cs="Times New Roman"/>
                <w:szCs w:val="21"/>
              </w:rPr>
            </w:pPr>
            <w:r>
              <w:rPr>
                <w:rFonts w:cs="Times New Roman"/>
                <w:color w:val="000000"/>
                <w:szCs w:val="21"/>
                <w:lang w:bidi="ar-SA"/>
              </w:rPr>
              <w:t>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5998164">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2A05E58">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751620B">
            <w:pPr>
              <w:snapToGrid w:val="0"/>
              <w:ind w:left="0" w:firstLine="0" w:firstLineChars="0"/>
              <w:rPr>
                <w:rFonts w:cs="Times New Roman"/>
                <w:szCs w:val="21"/>
              </w:rPr>
            </w:pPr>
            <w:r>
              <w:rPr>
                <w:rFonts w:cs="Times New Roman"/>
                <w:color w:val="000000"/>
                <w:szCs w:val="21"/>
                <w:lang w:bidi="ar-SA"/>
              </w:rPr>
              <w:t>2102115230P0K7000006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CE40862">
            <w:pPr>
              <w:snapToGrid w:val="0"/>
              <w:ind w:left="0" w:firstLine="0" w:firstLineChars="0"/>
              <w:rPr>
                <w:rFonts w:cs="Times New Roman"/>
                <w:szCs w:val="21"/>
              </w:rPr>
            </w:pPr>
            <w:r>
              <w:rPr>
                <w:rFonts w:cs="Times New Roman"/>
                <w:color w:val="000000"/>
                <w:szCs w:val="21"/>
                <w:lang w:bidi="ar-SA"/>
              </w:rPr>
              <w:t>2025-11-18至2026-11-17</w:t>
            </w:r>
          </w:p>
        </w:tc>
      </w:tr>
      <w:tr w14:paraId="3E96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D5E5CFC">
            <w:pPr>
              <w:snapToGrid w:val="0"/>
              <w:rPr>
                <w:rFonts w:cs="Times New Roman"/>
                <w:szCs w:val="21"/>
              </w:rPr>
            </w:pPr>
            <w:r>
              <w:rPr>
                <w:rFonts w:cs="Times New Roman"/>
                <w:color w:val="000000"/>
                <w:szCs w:val="21"/>
                <w:lang w:bidi="ar-SA"/>
              </w:rPr>
              <w:t>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336F7BC">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C8B2B66">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A7E42BE">
            <w:pPr>
              <w:snapToGrid w:val="0"/>
              <w:ind w:left="0" w:firstLine="0" w:firstLineChars="0"/>
              <w:rPr>
                <w:rFonts w:cs="Times New Roman"/>
                <w:szCs w:val="21"/>
              </w:rPr>
            </w:pPr>
            <w:r>
              <w:rPr>
                <w:rFonts w:cs="Times New Roman"/>
                <w:color w:val="000000"/>
                <w:szCs w:val="21"/>
                <w:lang w:bidi="ar-SA"/>
              </w:rPr>
              <w:t>2102115230P0K7000005</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FE0B99A">
            <w:pPr>
              <w:snapToGrid w:val="0"/>
              <w:ind w:left="0" w:firstLine="0" w:firstLineChars="0"/>
              <w:rPr>
                <w:rFonts w:cs="Times New Roman"/>
                <w:szCs w:val="21"/>
              </w:rPr>
            </w:pPr>
            <w:r>
              <w:rPr>
                <w:rFonts w:cs="Times New Roman"/>
                <w:color w:val="000000"/>
                <w:szCs w:val="21"/>
                <w:lang w:bidi="ar-SA"/>
              </w:rPr>
              <w:t>2025-11-18至2026-11-17</w:t>
            </w:r>
          </w:p>
        </w:tc>
      </w:tr>
      <w:tr w14:paraId="3BAC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9A27A17">
            <w:pPr>
              <w:snapToGrid w:val="0"/>
              <w:rPr>
                <w:rFonts w:cs="Times New Roman"/>
                <w:szCs w:val="21"/>
              </w:rPr>
            </w:pPr>
            <w:r>
              <w:rPr>
                <w:rFonts w:cs="Times New Roman"/>
                <w:color w:val="000000"/>
                <w:szCs w:val="21"/>
                <w:lang w:bidi="ar-SA"/>
              </w:rPr>
              <w:t>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87FDDD8">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5D543DF">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E11D775">
            <w:pPr>
              <w:snapToGrid w:val="0"/>
              <w:ind w:left="0" w:firstLine="0" w:firstLineChars="0"/>
              <w:rPr>
                <w:rFonts w:cs="Times New Roman"/>
                <w:szCs w:val="21"/>
              </w:rPr>
            </w:pPr>
            <w:r>
              <w:rPr>
                <w:rFonts w:cs="Times New Roman"/>
                <w:color w:val="000000"/>
                <w:szCs w:val="21"/>
                <w:lang w:bidi="ar-SA"/>
              </w:rPr>
              <w:t>2102115230P0K7000001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C65549F">
            <w:pPr>
              <w:snapToGrid w:val="0"/>
              <w:ind w:left="0" w:firstLine="0" w:firstLineChars="0"/>
              <w:rPr>
                <w:rFonts w:cs="Times New Roman"/>
                <w:szCs w:val="21"/>
              </w:rPr>
            </w:pPr>
            <w:r>
              <w:rPr>
                <w:rFonts w:cs="Times New Roman"/>
                <w:color w:val="000000"/>
                <w:szCs w:val="21"/>
                <w:lang w:bidi="ar-SA"/>
              </w:rPr>
              <w:t>2025-11-18至2026-11-17</w:t>
            </w:r>
          </w:p>
        </w:tc>
      </w:tr>
      <w:tr w14:paraId="1A34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17AFA95">
            <w:pPr>
              <w:snapToGrid w:val="0"/>
              <w:rPr>
                <w:rFonts w:cs="Times New Roman"/>
                <w:szCs w:val="21"/>
              </w:rPr>
            </w:pPr>
            <w:r>
              <w:rPr>
                <w:rFonts w:cs="Times New Roman"/>
                <w:color w:val="000000"/>
                <w:szCs w:val="21"/>
                <w:lang w:bidi="ar-SA"/>
              </w:rPr>
              <w:t>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2A35E25">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5DEE2E1F">
            <w:pPr>
              <w:snapToGrid w:val="0"/>
              <w:ind w:left="0" w:firstLine="0" w:firstLineChars="0"/>
              <w:rPr>
                <w:rFonts w:cs="Times New Roman"/>
                <w:szCs w:val="21"/>
              </w:rPr>
            </w:pPr>
            <w:r>
              <w:rPr>
                <w:rFonts w:cs="Times New Roman"/>
                <w:color w:val="000000"/>
                <w:szCs w:val="21"/>
                <w:lang w:bidi="ar-SA"/>
              </w:rPr>
              <w:t>华为CE12804E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531C519">
            <w:pPr>
              <w:snapToGrid w:val="0"/>
              <w:ind w:left="0" w:firstLine="0" w:firstLineChars="0"/>
              <w:rPr>
                <w:rFonts w:cs="Times New Roman"/>
                <w:szCs w:val="21"/>
              </w:rPr>
            </w:pPr>
            <w:r>
              <w:rPr>
                <w:rFonts w:cs="Times New Roman"/>
                <w:color w:val="000000"/>
                <w:szCs w:val="21"/>
                <w:lang w:bidi="ar-SA"/>
              </w:rPr>
              <w:t>2102115230P0K7000002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4BD47CB">
            <w:pPr>
              <w:snapToGrid w:val="0"/>
              <w:ind w:left="0" w:firstLine="0" w:firstLineChars="0"/>
              <w:rPr>
                <w:rFonts w:cs="Times New Roman"/>
                <w:szCs w:val="21"/>
              </w:rPr>
            </w:pPr>
            <w:r>
              <w:rPr>
                <w:rFonts w:cs="Times New Roman"/>
                <w:color w:val="000000"/>
                <w:szCs w:val="21"/>
                <w:lang w:bidi="ar-SA"/>
              </w:rPr>
              <w:t>2025-11-18至2026-11-17</w:t>
            </w:r>
          </w:p>
        </w:tc>
      </w:tr>
      <w:tr w14:paraId="5009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71F61B3">
            <w:pPr>
              <w:snapToGrid w:val="0"/>
              <w:rPr>
                <w:rFonts w:cs="Times New Roman"/>
                <w:szCs w:val="21"/>
              </w:rPr>
            </w:pPr>
            <w:r>
              <w:rPr>
                <w:rFonts w:cs="Times New Roman"/>
                <w:color w:val="000000"/>
                <w:szCs w:val="21"/>
                <w:lang w:bidi="ar-SA"/>
              </w:rPr>
              <w:t>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CA889E2">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7DCE53A">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93948E5">
            <w:pPr>
              <w:snapToGrid w:val="0"/>
              <w:ind w:left="0" w:firstLine="0" w:firstLineChars="0"/>
              <w:rPr>
                <w:rFonts w:cs="Times New Roman"/>
                <w:szCs w:val="21"/>
              </w:rPr>
            </w:pPr>
            <w:r>
              <w:rPr>
                <w:rFonts w:cs="Times New Roman"/>
                <w:color w:val="000000"/>
                <w:szCs w:val="21"/>
                <w:lang w:bidi="ar-SA"/>
              </w:rPr>
              <w:t>2102351SGY10K7000021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C9CDA4B">
            <w:pPr>
              <w:snapToGrid w:val="0"/>
              <w:ind w:left="0" w:firstLine="0" w:firstLineChars="0"/>
              <w:rPr>
                <w:rFonts w:cs="Times New Roman"/>
                <w:szCs w:val="21"/>
              </w:rPr>
            </w:pPr>
            <w:r>
              <w:rPr>
                <w:rFonts w:cs="Times New Roman"/>
                <w:color w:val="000000"/>
                <w:szCs w:val="21"/>
                <w:lang w:bidi="ar-SA"/>
              </w:rPr>
              <w:t>2025-11-18至2026-11-17</w:t>
            </w:r>
          </w:p>
        </w:tc>
      </w:tr>
      <w:tr w14:paraId="31C9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3F12EC3">
            <w:pPr>
              <w:snapToGrid w:val="0"/>
              <w:rPr>
                <w:rFonts w:cs="Times New Roman"/>
                <w:szCs w:val="21"/>
              </w:rPr>
            </w:pPr>
            <w:r>
              <w:rPr>
                <w:rFonts w:cs="Times New Roman"/>
                <w:color w:val="000000"/>
                <w:szCs w:val="21"/>
                <w:lang w:bidi="ar-SA"/>
              </w:rPr>
              <w:t>10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829BE95">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892C753">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0BD5E14">
            <w:pPr>
              <w:snapToGrid w:val="0"/>
              <w:ind w:left="0" w:firstLine="0" w:firstLineChars="0"/>
              <w:rPr>
                <w:rFonts w:cs="Times New Roman"/>
                <w:szCs w:val="21"/>
              </w:rPr>
            </w:pPr>
            <w:r>
              <w:rPr>
                <w:rFonts w:cs="Times New Roman"/>
                <w:color w:val="000000"/>
                <w:szCs w:val="21"/>
                <w:lang w:bidi="ar-SA"/>
              </w:rPr>
              <w:t>2102351SGY10K7000003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46E18BD">
            <w:pPr>
              <w:snapToGrid w:val="0"/>
              <w:ind w:left="0" w:firstLine="0" w:firstLineChars="0"/>
              <w:rPr>
                <w:rFonts w:cs="Times New Roman"/>
                <w:szCs w:val="21"/>
              </w:rPr>
            </w:pPr>
            <w:r>
              <w:rPr>
                <w:rFonts w:cs="Times New Roman"/>
                <w:color w:val="000000"/>
                <w:szCs w:val="21"/>
                <w:lang w:bidi="ar-SA"/>
              </w:rPr>
              <w:t>2025-11-18至2026-11-17</w:t>
            </w:r>
          </w:p>
        </w:tc>
      </w:tr>
      <w:tr w14:paraId="3D85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B6B9C3C">
            <w:pPr>
              <w:snapToGrid w:val="0"/>
              <w:rPr>
                <w:rFonts w:cs="Times New Roman"/>
                <w:szCs w:val="21"/>
              </w:rPr>
            </w:pPr>
            <w:r>
              <w:rPr>
                <w:rFonts w:cs="Times New Roman"/>
                <w:color w:val="000000"/>
                <w:szCs w:val="21"/>
                <w:lang w:bidi="ar-SA"/>
              </w:rPr>
              <w:t>11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D39D5BC">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BECE3CA">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907E435">
            <w:pPr>
              <w:snapToGrid w:val="0"/>
              <w:ind w:left="0" w:firstLine="0" w:firstLineChars="0"/>
              <w:rPr>
                <w:rFonts w:cs="Times New Roman"/>
                <w:szCs w:val="21"/>
              </w:rPr>
            </w:pPr>
            <w:r>
              <w:rPr>
                <w:rFonts w:cs="Times New Roman"/>
                <w:color w:val="000000"/>
                <w:szCs w:val="21"/>
                <w:lang w:bidi="ar-SA"/>
              </w:rPr>
              <w:t>2102351SGY10K7000016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7E9C319">
            <w:pPr>
              <w:snapToGrid w:val="0"/>
              <w:ind w:left="0" w:firstLine="0" w:firstLineChars="0"/>
              <w:rPr>
                <w:rFonts w:cs="Times New Roman"/>
                <w:szCs w:val="21"/>
              </w:rPr>
            </w:pPr>
            <w:r>
              <w:rPr>
                <w:rFonts w:cs="Times New Roman"/>
                <w:color w:val="000000"/>
                <w:szCs w:val="21"/>
                <w:lang w:bidi="ar-SA"/>
              </w:rPr>
              <w:t>2025-11-18至2026-11-17</w:t>
            </w:r>
          </w:p>
        </w:tc>
      </w:tr>
      <w:tr w14:paraId="0D69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E38BD6B">
            <w:pPr>
              <w:snapToGrid w:val="0"/>
              <w:rPr>
                <w:rFonts w:cs="Times New Roman"/>
                <w:szCs w:val="21"/>
              </w:rPr>
            </w:pPr>
            <w:r>
              <w:rPr>
                <w:rFonts w:cs="Times New Roman"/>
                <w:color w:val="000000"/>
                <w:szCs w:val="21"/>
                <w:lang w:bidi="ar-SA"/>
              </w:rPr>
              <w:t>12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15E8B29">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D6C6873">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8B1CCDC">
            <w:pPr>
              <w:snapToGrid w:val="0"/>
              <w:ind w:left="0" w:firstLine="0" w:firstLineChars="0"/>
              <w:rPr>
                <w:rFonts w:cs="Times New Roman"/>
                <w:szCs w:val="21"/>
              </w:rPr>
            </w:pPr>
            <w:r>
              <w:rPr>
                <w:rFonts w:cs="Times New Roman"/>
                <w:color w:val="000000"/>
                <w:szCs w:val="21"/>
                <w:lang w:bidi="ar-SA"/>
              </w:rPr>
              <w:t>2102351SGY10K7000017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0ABE557">
            <w:pPr>
              <w:snapToGrid w:val="0"/>
              <w:ind w:left="0" w:firstLine="0" w:firstLineChars="0"/>
              <w:rPr>
                <w:rFonts w:cs="Times New Roman"/>
                <w:szCs w:val="21"/>
              </w:rPr>
            </w:pPr>
            <w:r>
              <w:rPr>
                <w:rFonts w:cs="Times New Roman"/>
                <w:color w:val="000000"/>
                <w:szCs w:val="21"/>
                <w:lang w:bidi="ar-SA"/>
              </w:rPr>
              <w:t>2025-11-18至2026-11-17</w:t>
            </w:r>
          </w:p>
        </w:tc>
      </w:tr>
      <w:tr w14:paraId="051E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02DB648">
            <w:pPr>
              <w:snapToGrid w:val="0"/>
              <w:rPr>
                <w:rFonts w:cs="Times New Roman"/>
                <w:szCs w:val="21"/>
              </w:rPr>
            </w:pPr>
            <w:r>
              <w:rPr>
                <w:rFonts w:cs="Times New Roman"/>
                <w:color w:val="000000"/>
                <w:szCs w:val="21"/>
                <w:lang w:bidi="ar-SA"/>
              </w:rPr>
              <w:t>13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0AE11EC">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0EC086D">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FFE1EF9">
            <w:pPr>
              <w:snapToGrid w:val="0"/>
              <w:ind w:left="0" w:firstLine="0" w:firstLineChars="0"/>
              <w:rPr>
                <w:rFonts w:cs="Times New Roman"/>
                <w:szCs w:val="21"/>
              </w:rPr>
            </w:pPr>
            <w:r>
              <w:rPr>
                <w:rFonts w:cs="Times New Roman"/>
                <w:color w:val="000000"/>
                <w:szCs w:val="21"/>
                <w:lang w:bidi="ar-SA"/>
              </w:rPr>
              <w:t>2102351SGY10K7000020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131B86D">
            <w:pPr>
              <w:snapToGrid w:val="0"/>
              <w:ind w:left="0" w:firstLine="0" w:firstLineChars="0"/>
              <w:rPr>
                <w:rFonts w:cs="Times New Roman"/>
                <w:szCs w:val="21"/>
              </w:rPr>
            </w:pPr>
            <w:r>
              <w:rPr>
                <w:rFonts w:cs="Times New Roman"/>
                <w:color w:val="000000"/>
                <w:szCs w:val="21"/>
                <w:lang w:bidi="ar-SA"/>
              </w:rPr>
              <w:t>2025-11-18至2026-11-17</w:t>
            </w:r>
          </w:p>
        </w:tc>
      </w:tr>
      <w:tr w14:paraId="6677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598A043">
            <w:pPr>
              <w:snapToGrid w:val="0"/>
              <w:rPr>
                <w:rFonts w:cs="Times New Roman"/>
                <w:szCs w:val="21"/>
              </w:rPr>
            </w:pPr>
            <w:r>
              <w:rPr>
                <w:rFonts w:cs="Times New Roman"/>
                <w:color w:val="000000"/>
                <w:szCs w:val="21"/>
                <w:lang w:bidi="ar-SA"/>
              </w:rPr>
              <w:t>14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5F9F7D1">
            <w:pPr>
              <w:snapToGrid w:val="0"/>
              <w:ind w:left="0" w:firstLine="0" w:firstLineChars="0"/>
              <w:rPr>
                <w:rFonts w:cs="Times New Roman"/>
                <w:szCs w:val="21"/>
              </w:rPr>
            </w:pPr>
            <w:r>
              <w:rPr>
                <w:rFonts w:cs="Times New Roman"/>
                <w:color w:val="000000"/>
                <w:szCs w:val="21"/>
                <w:lang w:bidi="ar-SA"/>
              </w:rPr>
              <w:t>汇聚交换机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3DBE1B7">
            <w:pPr>
              <w:snapToGrid w:val="0"/>
              <w:ind w:left="0" w:firstLine="0" w:firstLineChars="0"/>
              <w:rPr>
                <w:rFonts w:cs="Times New Roman"/>
                <w:szCs w:val="21"/>
              </w:rPr>
            </w:pPr>
            <w:r>
              <w:rPr>
                <w:rFonts w:cs="Times New Roman"/>
                <w:color w:val="000000"/>
                <w:szCs w:val="21"/>
                <w:lang w:bidi="ar-SA"/>
              </w:rPr>
              <w:t>华为CE8861-4C-EI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5F2BA5F">
            <w:pPr>
              <w:snapToGrid w:val="0"/>
              <w:ind w:left="0" w:firstLine="0" w:firstLineChars="0"/>
              <w:rPr>
                <w:rFonts w:cs="Times New Roman"/>
                <w:szCs w:val="21"/>
              </w:rPr>
            </w:pPr>
            <w:r>
              <w:rPr>
                <w:rFonts w:cs="Times New Roman"/>
                <w:color w:val="000000"/>
                <w:szCs w:val="21"/>
                <w:lang w:bidi="ar-SA"/>
              </w:rPr>
              <w:t>2102351SGY10K7000022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26DFCA3">
            <w:pPr>
              <w:snapToGrid w:val="0"/>
              <w:ind w:left="0" w:firstLine="0" w:firstLineChars="0"/>
              <w:rPr>
                <w:rFonts w:cs="Times New Roman"/>
                <w:szCs w:val="21"/>
              </w:rPr>
            </w:pPr>
            <w:r>
              <w:rPr>
                <w:rFonts w:cs="Times New Roman"/>
                <w:color w:val="000000"/>
                <w:szCs w:val="21"/>
                <w:lang w:bidi="ar-SA"/>
              </w:rPr>
              <w:t>2025-11-18至2026-11-17</w:t>
            </w:r>
          </w:p>
        </w:tc>
      </w:tr>
      <w:tr w14:paraId="7EA08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BB9A458">
            <w:pPr>
              <w:snapToGrid w:val="0"/>
              <w:rPr>
                <w:rFonts w:cs="Times New Roman"/>
                <w:szCs w:val="21"/>
              </w:rPr>
            </w:pPr>
            <w:r>
              <w:rPr>
                <w:rFonts w:cs="Times New Roman"/>
                <w:color w:val="000000"/>
                <w:szCs w:val="21"/>
                <w:lang w:bidi="ar-SA"/>
              </w:rPr>
              <w:t>15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3F152B8">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2DABB56">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D93BBF9">
            <w:pPr>
              <w:snapToGrid w:val="0"/>
              <w:ind w:left="0" w:firstLine="0" w:firstLineChars="0"/>
              <w:rPr>
                <w:rFonts w:cs="Times New Roman"/>
                <w:szCs w:val="21"/>
              </w:rPr>
            </w:pPr>
            <w:r>
              <w:rPr>
                <w:rFonts w:cs="Times New Roman"/>
                <w:color w:val="000000"/>
                <w:szCs w:val="21"/>
                <w:lang w:bidi="ar-SA"/>
              </w:rPr>
              <w:t>2102350RTCDMK5002595</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B2F2D19">
            <w:pPr>
              <w:snapToGrid w:val="0"/>
              <w:ind w:left="0" w:firstLine="0" w:firstLineChars="0"/>
              <w:rPr>
                <w:rFonts w:cs="Times New Roman"/>
                <w:szCs w:val="21"/>
              </w:rPr>
            </w:pPr>
            <w:r>
              <w:rPr>
                <w:rFonts w:cs="Times New Roman"/>
                <w:color w:val="000000"/>
                <w:szCs w:val="21"/>
                <w:lang w:bidi="ar-SA"/>
              </w:rPr>
              <w:t>2025-11-18至2026-11-17</w:t>
            </w:r>
          </w:p>
        </w:tc>
      </w:tr>
      <w:tr w14:paraId="6917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241D939">
            <w:pPr>
              <w:snapToGrid w:val="0"/>
              <w:rPr>
                <w:rFonts w:cs="Times New Roman"/>
                <w:szCs w:val="21"/>
              </w:rPr>
            </w:pPr>
            <w:r>
              <w:rPr>
                <w:rFonts w:cs="Times New Roman"/>
                <w:color w:val="000000"/>
                <w:szCs w:val="21"/>
                <w:lang w:bidi="ar-SA"/>
              </w:rPr>
              <w:t>16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2295002">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489B873">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83050E5">
            <w:pPr>
              <w:snapToGrid w:val="0"/>
              <w:ind w:left="0" w:firstLine="0" w:firstLineChars="0"/>
              <w:rPr>
                <w:rFonts w:cs="Times New Roman"/>
                <w:szCs w:val="21"/>
              </w:rPr>
            </w:pPr>
            <w:r>
              <w:rPr>
                <w:rFonts w:cs="Times New Roman"/>
                <w:color w:val="000000"/>
                <w:szCs w:val="21"/>
                <w:lang w:bidi="ar-SA"/>
              </w:rPr>
              <w:t>2102350RTCDMK5001494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7B152C6">
            <w:pPr>
              <w:snapToGrid w:val="0"/>
              <w:ind w:left="0" w:firstLine="0" w:firstLineChars="0"/>
              <w:rPr>
                <w:rFonts w:cs="Times New Roman"/>
                <w:szCs w:val="21"/>
              </w:rPr>
            </w:pPr>
            <w:r>
              <w:rPr>
                <w:rFonts w:cs="Times New Roman"/>
                <w:color w:val="000000"/>
                <w:szCs w:val="21"/>
                <w:lang w:bidi="ar-SA"/>
              </w:rPr>
              <w:t>2025-11-18至2026-11-17</w:t>
            </w:r>
          </w:p>
        </w:tc>
      </w:tr>
      <w:tr w14:paraId="6D13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BCC937C">
            <w:pPr>
              <w:snapToGrid w:val="0"/>
              <w:rPr>
                <w:rFonts w:cs="Times New Roman"/>
                <w:szCs w:val="21"/>
              </w:rPr>
            </w:pPr>
            <w:r>
              <w:rPr>
                <w:rFonts w:cs="Times New Roman"/>
                <w:color w:val="000000"/>
                <w:szCs w:val="21"/>
                <w:lang w:bidi="ar-SA"/>
              </w:rPr>
              <w:t>17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293BA13">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FC5FE01">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E3C759E">
            <w:pPr>
              <w:snapToGrid w:val="0"/>
              <w:ind w:left="0" w:firstLine="0" w:firstLineChars="0"/>
              <w:rPr>
                <w:rFonts w:cs="Times New Roman"/>
                <w:szCs w:val="21"/>
              </w:rPr>
            </w:pPr>
            <w:r>
              <w:rPr>
                <w:rFonts w:cs="Times New Roman"/>
                <w:color w:val="000000"/>
                <w:szCs w:val="21"/>
                <w:lang w:bidi="ar-SA"/>
              </w:rPr>
              <w:t>2102350RTCDMK5001499</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1906C19">
            <w:pPr>
              <w:snapToGrid w:val="0"/>
              <w:ind w:left="0" w:firstLine="0" w:firstLineChars="0"/>
              <w:rPr>
                <w:rFonts w:cs="Times New Roman"/>
                <w:szCs w:val="21"/>
              </w:rPr>
            </w:pPr>
            <w:r>
              <w:rPr>
                <w:rFonts w:cs="Times New Roman"/>
                <w:color w:val="000000"/>
                <w:szCs w:val="21"/>
                <w:lang w:bidi="ar-SA"/>
              </w:rPr>
              <w:t>2025-11-18至2026-11-17</w:t>
            </w:r>
          </w:p>
        </w:tc>
      </w:tr>
      <w:tr w14:paraId="3917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808AECE">
            <w:pPr>
              <w:snapToGrid w:val="0"/>
              <w:rPr>
                <w:rFonts w:cs="Times New Roman"/>
                <w:szCs w:val="21"/>
              </w:rPr>
            </w:pPr>
            <w:r>
              <w:rPr>
                <w:rFonts w:cs="Times New Roman"/>
                <w:color w:val="000000"/>
                <w:szCs w:val="21"/>
                <w:lang w:bidi="ar-SA"/>
              </w:rPr>
              <w:t>18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C6D76CE">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DC418C6">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4828B2A">
            <w:pPr>
              <w:snapToGrid w:val="0"/>
              <w:ind w:left="0" w:firstLine="0" w:firstLineChars="0"/>
              <w:rPr>
                <w:rFonts w:cs="Times New Roman"/>
                <w:szCs w:val="21"/>
              </w:rPr>
            </w:pPr>
            <w:r>
              <w:rPr>
                <w:rFonts w:cs="Times New Roman"/>
                <w:color w:val="000000"/>
                <w:szCs w:val="21"/>
                <w:lang w:bidi="ar-SA"/>
              </w:rPr>
              <w:t>2102350RTCDMK4002194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5F9D1F6">
            <w:pPr>
              <w:snapToGrid w:val="0"/>
              <w:ind w:left="0" w:firstLine="0" w:firstLineChars="0"/>
              <w:rPr>
                <w:rFonts w:cs="Times New Roman"/>
                <w:szCs w:val="21"/>
              </w:rPr>
            </w:pPr>
            <w:r>
              <w:rPr>
                <w:rFonts w:cs="Times New Roman"/>
                <w:color w:val="000000"/>
                <w:szCs w:val="21"/>
                <w:lang w:bidi="ar-SA"/>
              </w:rPr>
              <w:t>2025-11-18至2026-11-17</w:t>
            </w:r>
          </w:p>
        </w:tc>
      </w:tr>
      <w:tr w14:paraId="533E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53413BD">
            <w:pPr>
              <w:snapToGrid w:val="0"/>
              <w:rPr>
                <w:rFonts w:cs="Times New Roman"/>
                <w:szCs w:val="21"/>
              </w:rPr>
            </w:pPr>
            <w:r>
              <w:rPr>
                <w:rFonts w:cs="Times New Roman"/>
                <w:color w:val="000000"/>
                <w:szCs w:val="21"/>
                <w:lang w:bidi="ar-SA"/>
              </w:rPr>
              <w:t>19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E7EE4E4">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CAB14ED">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1F374B5">
            <w:pPr>
              <w:snapToGrid w:val="0"/>
              <w:ind w:left="0" w:firstLine="0" w:firstLineChars="0"/>
              <w:rPr>
                <w:rFonts w:cs="Times New Roman"/>
                <w:szCs w:val="21"/>
              </w:rPr>
            </w:pPr>
            <w:r>
              <w:rPr>
                <w:rFonts w:cs="Times New Roman"/>
                <w:color w:val="000000"/>
                <w:szCs w:val="21"/>
                <w:lang w:bidi="ar-SA"/>
              </w:rPr>
              <w:t>2102350RTCDMK5001498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7A55A41">
            <w:pPr>
              <w:snapToGrid w:val="0"/>
              <w:ind w:left="0" w:firstLine="0" w:firstLineChars="0"/>
              <w:rPr>
                <w:rFonts w:cs="Times New Roman"/>
                <w:szCs w:val="21"/>
              </w:rPr>
            </w:pPr>
            <w:r>
              <w:rPr>
                <w:rFonts w:cs="Times New Roman"/>
                <w:color w:val="000000"/>
                <w:szCs w:val="21"/>
                <w:lang w:bidi="ar-SA"/>
              </w:rPr>
              <w:t>2025-11-18至2026-11-17</w:t>
            </w:r>
          </w:p>
        </w:tc>
      </w:tr>
      <w:tr w14:paraId="0AA0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60474D8">
            <w:pPr>
              <w:snapToGrid w:val="0"/>
              <w:rPr>
                <w:rFonts w:cs="Times New Roman"/>
                <w:szCs w:val="21"/>
              </w:rPr>
            </w:pPr>
            <w:r>
              <w:rPr>
                <w:rFonts w:cs="Times New Roman"/>
                <w:color w:val="000000"/>
                <w:szCs w:val="21"/>
                <w:lang w:bidi="ar-SA"/>
              </w:rPr>
              <w:t>20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5893624">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5422974">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045EADE">
            <w:pPr>
              <w:snapToGrid w:val="0"/>
              <w:ind w:left="0" w:firstLine="0" w:firstLineChars="0"/>
              <w:rPr>
                <w:rFonts w:cs="Times New Roman"/>
                <w:szCs w:val="21"/>
              </w:rPr>
            </w:pPr>
            <w:r>
              <w:rPr>
                <w:rFonts w:cs="Times New Roman"/>
                <w:color w:val="000000"/>
                <w:szCs w:val="21"/>
                <w:lang w:bidi="ar-SA"/>
              </w:rPr>
              <w:t>2102350RTCDMK5002586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04F4C4E">
            <w:pPr>
              <w:snapToGrid w:val="0"/>
              <w:ind w:left="0" w:firstLine="0" w:firstLineChars="0"/>
              <w:rPr>
                <w:rFonts w:cs="Times New Roman"/>
                <w:szCs w:val="21"/>
              </w:rPr>
            </w:pPr>
            <w:r>
              <w:rPr>
                <w:rFonts w:cs="Times New Roman"/>
                <w:color w:val="000000"/>
                <w:szCs w:val="21"/>
                <w:lang w:bidi="ar-SA"/>
              </w:rPr>
              <w:t>2025-11-18至2026-11-17</w:t>
            </w:r>
          </w:p>
        </w:tc>
      </w:tr>
      <w:tr w14:paraId="7087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645DE39">
            <w:pPr>
              <w:snapToGrid w:val="0"/>
              <w:rPr>
                <w:rFonts w:cs="Times New Roman"/>
                <w:szCs w:val="21"/>
              </w:rPr>
            </w:pPr>
            <w:r>
              <w:rPr>
                <w:rFonts w:cs="Times New Roman"/>
                <w:color w:val="000000"/>
                <w:szCs w:val="21"/>
                <w:lang w:bidi="ar-SA"/>
              </w:rPr>
              <w:t>21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6A3D6B7">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6B27C6E">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F21A04F">
            <w:pPr>
              <w:snapToGrid w:val="0"/>
              <w:ind w:left="0" w:firstLine="0" w:firstLineChars="0"/>
              <w:rPr>
                <w:rFonts w:cs="Times New Roman"/>
                <w:szCs w:val="21"/>
              </w:rPr>
            </w:pPr>
            <w:r>
              <w:rPr>
                <w:rFonts w:cs="Times New Roman"/>
                <w:color w:val="000000"/>
                <w:szCs w:val="21"/>
                <w:lang w:bidi="ar-SA"/>
              </w:rPr>
              <w:t>2102350RTCDMK4002290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24E33A1">
            <w:pPr>
              <w:snapToGrid w:val="0"/>
              <w:ind w:left="0" w:firstLine="0" w:firstLineChars="0"/>
              <w:rPr>
                <w:rFonts w:cs="Times New Roman"/>
                <w:szCs w:val="21"/>
              </w:rPr>
            </w:pPr>
            <w:r>
              <w:rPr>
                <w:rFonts w:cs="Times New Roman"/>
                <w:color w:val="000000"/>
                <w:szCs w:val="21"/>
                <w:lang w:bidi="ar-SA"/>
              </w:rPr>
              <w:t>2025-11-18至2026-11-17</w:t>
            </w:r>
          </w:p>
        </w:tc>
      </w:tr>
      <w:tr w14:paraId="6F7E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67965B8">
            <w:pPr>
              <w:snapToGrid w:val="0"/>
              <w:rPr>
                <w:rFonts w:cs="Times New Roman"/>
                <w:szCs w:val="21"/>
              </w:rPr>
            </w:pPr>
            <w:r>
              <w:rPr>
                <w:rFonts w:cs="Times New Roman"/>
                <w:color w:val="000000"/>
                <w:szCs w:val="21"/>
                <w:lang w:bidi="ar-SA"/>
              </w:rPr>
              <w:t>22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E2C0ADD">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158BE65">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D121A00">
            <w:pPr>
              <w:snapToGrid w:val="0"/>
              <w:ind w:left="0" w:firstLine="0" w:firstLineChars="0"/>
              <w:rPr>
                <w:rFonts w:cs="Times New Roman"/>
                <w:szCs w:val="21"/>
              </w:rPr>
            </w:pPr>
            <w:r>
              <w:rPr>
                <w:rFonts w:cs="Times New Roman"/>
                <w:color w:val="000000"/>
                <w:szCs w:val="21"/>
                <w:lang w:bidi="ar-SA"/>
              </w:rPr>
              <w:t>2102350RTCDMK5001491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28C5560">
            <w:pPr>
              <w:snapToGrid w:val="0"/>
              <w:ind w:left="0" w:firstLine="0" w:firstLineChars="0"/>
              <w:rPr>
                <w:rFonts w:cs="Times New Roman"/>
                <w:szCs w:val="21"/>
              </w:rPr>
            </w:pPr>
            <w:r>
              <w:rPr>
                <w:rFonts w:cs="Times New Roman"/>
                <w:color w:val="000000"/>
                <w:szCs w:val="21"/>
                <w:lang w:bidi="ar-SA"/>
              </w:rPr>
              <w:t>2025-11-18至2026-11-17</w:t>
            </w:r>
          </w:p>
        </w:tc>
      </w:tr>
      <w:tr w14:paraId="58D7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79B4EC7">
            <w:pPr>
              <w:snapToGrid w:val="0"/>
              <w:rPr>
                <w:rFonts w:cs="Times New Roman"/>
                <w:szCs w:val="21"/>
              </w:rPr>
            </w:pPr>
            <w:r>
              <w:rPr>
                <w:rFonts w:cs="Times New Roman"/>
                <w:color w:val="000000"/>
                <w:szCs w:val="21"/>
                <w:lang w:bidi="ar-SA"/>
              </w:rPr>
              <w:t>23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AA4C102">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A3E991A">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82B2E02">
            <w:pPr>
              <w:snapToGrid w:val="0"/>
              <w:ind w:left="0" w:firstLine="0" w:firstLineChars="0"/>
              <w:rPr>
                <w:rFonts w:cs="Times New Roman"/>
                <w:szCs w:val="21"/>
              </w:rPr>
            </w:pPr>
            <w:r>
              <w:rPr>
                <w:rFonts w:cs="Times New Roman"/>
                <w:color w:val="000000"/>
                <w:szCs w:val="21"/>
                <w:lang w:bidi="ar-SA"/>
              </w:rPr>
              <w:t>2102350RTCDMK5002588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769B80A">
            <w:pPr>
              <w:snapToGrid w:val="0"/>
              <w:ind w:left="0" w:firstLine="0" w:firstLineChars="0"/>
              <w:rPr>
                <w:rFonts w:cs="Times New Roman"/>
                <w:szCs w:val="21"/>
              </w:rPr>
            </w:pPr>
            <w:r>
              <w:rPr>
                <w:rFonts w:cs="Times New Roman"/>
                <w:color w:val="000000"/>
                <w:szCs w:val="21"/>
                <w:lang w:bidi="ar-SA"/>
              </w:rPr>
              <w:t>2025-11-18至2026-11-17</w:t>
            </w:r>
          </w:p>
        </w:tc>
      </w:tr>
      <w:tr w14:paraId="7751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FA63649">
            <w:pPr>
              <w:snapToGrid w:val="0"/>
              <w:rPr>
                <w:rFonts w:cs="Times New Roman"/>
                <w:szCs w:val="21"/>
              </w:rPr>
            </w:pPr>
            <w:r>
              <w:rPr>
                <w:rFonts w:cs="Times New Roman"/>
                <w:color w:val="000000"/>
                <w:szCs w:val="21"/>
                <w:lang w:bidi="ar-SA"/>
              </w:rPr>
              <w:t>24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06B5CA7">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AC7CAA8">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0336898">
            <w:pPr>
              <w:snapToGrid w:val="0"/>
              <w:ind w:left="0" w:firstLine="0" w:firstLineChars="0"/>
              <w:rPr>
                <w:rFonts w:cs="Times New Roman"/>
                <w:szCs w:val="21"/>
              </w:rPr>
            </w:pPr>
            <w:r>
              <w:rPr>
                <w:rFonts w:cs="Times New Roman"/>
                <w:color w:val="000000"/>
                <w:szCs w:val="21"/>
                <w:lang w:bidi="ar-SA"/>
              </w:rPr>
              <w:t>2102350RTCDMK5002593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B13A537">
            <w:pPr>
              <w:snapToGrid w:val="0"/>
              <w:ind w:left="0" w:firstLine="0" w:firstLineChars="0"/>
              <w:rPr>
                <w:rFonts w:cs="Times New Roman"/>
                <w:szCs w:val="21"/>
              </w:rPr>
            </w:pPr>
            <w:r>
              <w:rPr>
                <w:rFonts w:cs="Times New Roman"/>
                <w:color w:val="000000"/>
                <w:szCs w:val="21"/>
                <w:lang w:bidi="ar-SA"/>
              </w:rPr>
              <w:t>2025-11-18至2026-11-17</w:t>
            </w:r>
          </w:p>
        </w:tc>
      </w:tr>
      <w:tr w14:paraId="7BEA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8D5AA29">
            <w:pPr>
              <w:snapToGrid w:val="0"/>
              <w:rPr>
                <w:rFonts w:cs="Times New Roman"/>
                <w:szCs w:val="21"/>
              </w:rPr>
            </w:pPr>
            <w:r>
              <w:rPr>
                <w:rFonts w:cs="Times New Roman"/>
                <w:color w:val="000000"/>
                <w:szCs w:val="21"/>
                <w:lang w:bidi="ar-SA"/>
              </w:rPr>
              <w:t>25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3555F82">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93EB38B">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2D650B8">
            <w:pPr>
              <w:snapToGrid w:val="0"/>
              <w:ind w:left="0" w:firstLine="0" w:firstLineChars="0"/>
              <w:rPr>
                <w:rFonts w:cs="Times New Roman"/>
                <w:szCs w:val="21"/>
              </w:rPr>
            </w:pPr>
            <w:r>
              <w:rPr>
                <w:rFonts w:cs="Times New Roman"/>
                <w:color w:val="000000"/>
                <w:szCs w:val="21"/>
                <w:lang w:bidi="ar-SA"/>
              </w:rPr>
              <w:t>2102350RTCDMK5001500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395B3FF">
            <w:pPr>
              <w:snapToGrid w:val="0"/>
              <w:ind w:left="0" w:firstLine="0" w:firstLineChars="0"/>
              <w:rPr>
                <w:rFonts w:cs="Times New Roman"/>
                <w:szCs w:val="21"/>
              </w:rPr>
            </w:pPr>
            <w:r>
              <w:rPr>
                <w:rFonts w:cs="Times New Roman"/>
                <w:color w:val="000000"/>
                <w:szCs w:val="21"/>
                <w:lang w:bidi="ar-SA"/>
              </w:rPr>
              <w:t>2025-11-18至2026-11-17</w:t>
            </w:r>
          </w:p>
        </w:tc>
      </w:tr>
      <w:tr w14:paraId="34D86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0D17D23">
            <w:pPr>
              <w:snapToGrid w:val="0"/>
              <w:rPr>
                <w:rFonts w:cs="Times New Roman"/>
                <w:szCs w:val="21"/>
              </w:rPr>
            </w:pPr>
            <w:r>
              <w:rPr>
                <w:rFonts w:cs="Times New Roman"/>
                <w:color w:val="000000"/>
                <w:szCs w:val="21"/>
                <w:lang w:bidi="ar-SA"/>
              </w:rPr>
              <w:t>26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BD5578A">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B9EE305">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C24E130">
            <w:pPr>
              <w:snapToGrid w:val="0"/>
              <w:ind w:left="0" w:firstLine="0" w:firstLineChars="0"/>
              <w:rPr>
                <w:rFonts w:cs="Times New Roman"/>
                <w:szCs w:val="21"/>
              </w:rPr>
            </w:pPr>
            <w:r>
              <w:rPr>
                <w:rFonts w:cs="Times New Roman"/>
                <w:color w:val="000000"/>
                <w:szCs w:val="21"/>
                <w:lang w:bidi="ar-SA"/>
              </w:rPr>
              <w:t>2102350RTCDMK5002312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6366B30">
            <w:pPr>
              <w:snapToGrid w:val="0"/>
              <w:ind w:left="0" w:firstLine="0" w:firstLineChars="0"/>
              <w:rPr>
                <w:rFonts w:cs="Times New Roman"/>
                <w:szCs w:val="21"/>
              </w:rPr>
            </w:pPr>
            <w:r>
              <w:rPr>
                <w:rFonts w:cs="Times New Roman"/>
                <w:color w:val="000000"/>
                <w:szCs w:val="21"/>
                <w:lang w:bidi="ar-SA"/>
              </w:rPr>
              <w:t>2025-11-18至2026-11-17</w:t>
            </w:r>
          </w:p>
        </w:tc>
      </w:tr>
      <w:tr w14:paraId="542C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DED4841">
            <w:pPr>
              <w:snapToGrid w:val="0"/>
              <w:rPr>
                <w:rFonts w:cs="Times New Roman"/>
                <w:szCs w:val="21"/>
              </w:rPr>
            </w:pPr>
            <w:r>
              <w:rPr>
                <w:rFonts w:cs="Times New Roman"/>
                <w:color w:val="000000"/>
                <w:szCs w:val="21"/>
                <w:lang w:bidi="ar-SA"/>
              </w:rPr>
              <w:t>27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E554FC6">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C792E1E">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33E8CC5">
            <w:pPr>
              <w:snapToGrid w:val="0"/>
              <w:ind w:left="0" w:firstLine="0" w:firstLineChars="0"/>
              <w:rPr>
                <w:rFonts w:cs="Times New Roman"/>
                <w:szCs w:val="21"/>
              </w:rPr>
            </w:pPr>
            <w:r>
              <w:rPr>
                <w:rFonts w:cs="Times New Roman"/>
                <w:color w:val="000000"/>
                <w:szCs w:val="21"/>
                <w:lang w:bidi="ar-SA"/>
              </w:rPr>
              <w:t>2102350RTCDMK5002573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C9E4CF2">
            <w:pPr>
              <w:snapToGrid w:val="0"/>
              <w:ind w:left="0" w:firstLine="0" w:firstLineChars="0"/>
              <w:rPr>
                <w:rFonts w:cs="Times New Roman"/>
                <w:szCs w:val="21"/>
              </w:rPr>
            </w:pPr>
            <w:r>
              <w:rPr>
                <w:rFonts w:cs="Times New Roman"/>
                <w:color w:val="000000"/>
                <w:szCs w:val="21"/>
                <w:lang w:bidi="ar-SA"/>
              </w:rPr>
              <w:t>2025-11-18至2026-11-17</w:t>
            </w:r>
          </w:p>
        </w:tc>
      </w:tr>
      <w:tr w14:paraId="3D96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487D420">
            <w:pPr>
              <w:snapToGrid w:val="0"/>
              <w:rPr>
                <w:rFonts w:cs="Times New Roman"/>
                <w:szCs w:val="21"/>
              </w:rPr>
            </w:pPr>
            <w:r>
              <w:rPr>
                <w:rFonts w:cs="Times New Roman"/>
                <w:color w:val="000000"/>
                <w:szCs w:val="21"/>
                <w:lang w:bidi="ar-SA"/>
              </w:rPr>
              <w:t>28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EEBFE0B">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72C760C">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2466DB6">
            <w:pPr>
              <w:snapToGrid w:val="0"/>
              <w:ind w:left="0" w:firstLine="0" w:firstLineChars="0"/>
              <w:rPr>
                <w:rFonts w:cs="Times New Roman"/>
                <w:szCs w:val="21"/>
              </w:rPr>
            </w:pPr>
            <w:r>
              <w:rPr>
                <w:rFonts w:cs="Times New Roman"/>
                <w:color w:val="000000"/>
                <w:szCs w:val="21"/>
                <w:lang w:bidi="ar-SA"/>
              </w:rPr>
              <w:t>2102350RTCDMK5002592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05F1FBE">
            <w:pPr>
              <w:snapToGrid w:val="0"/>
              <w:ind w:left="0" w:firstLine="0" w:firstLineChars="0"/>
              <w:rPr>
                <w:rFonts w:cs="Times New Roman"/>
                <w:szCs w:val="21"/>
              </w:rPr>
            </w:pPr>
            <w:r>
              <w:rPr>
                <w:rFonts w:cs="Times New Roman"/>
                <w:color w:val="000000"/>
                <w:szCs w:val="21"/>
                <w:lang w:bidi="ar-SA"/>
              </w:rPr>
              <w:t>2025-11-18至2026-11-17</w:t>
            </w:r>
          </w:p>
        </w:tc>
      </w:tr>
      <w:tr w14:paraId="242D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4BBAE0B">
            <w:pPr>
              <w:snapToGrid w:val="0"/>
              <w:rPr>
                <w:rFonts w:cs="Times New Roman"/>
                <w:szCs w:val="21"/>
              </w:rPr>
            </w:pPr>
            <w:r>
              <w:rPr>
                <w:rFonts w:cs="Times New Roman"/>
                <w:color w:val="000000"/>
                <w:szCs w:val="21"/>
                <w:lang w:bidi="ar-SA"/>
              </w:rPr>
              <w:t>29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0D79A01">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65B6369">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9DEC2B3">
            <w:pPr>
              <w:snapToGrid w:val="0"/>
              <w:ind w:left="0" w:firstLine="0" w:firstLineChars="0"/>
              <w:rPr>
                <w:rFonts w:cs="Times New Roman"/>
                <w:szCs w:val="21"/>
              </w:rPr>
            </w:pPr>
            <w:r>
              <w:rPr>
                <w:rFonts w:cs="Times New Roman"/>
                <w:color w:val="000000"/>
                <w:szCs w:val="21"/>
                <w:lang w:bidi="ar-SA"/>
              </w:rPr>
              <w:t>2102350RTCDMK5002575</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15CE6FB">
            <w:pPr>
              <w:snapToGrid w:val="0"/>
              <w:ind w:left="0" w:firstLine="0" w:firstLineChars="0"/>
              <w:rPr>
                <w:rFonts w:cs="Times New Roman"/>
                <w:szCs w:val="21"/>
              </w:rPr>
            </w:pPr>
            <w:r>
              <w:rPr>
                <w:rFonts w:cs="Times New Roman"/>
                <w:color w:val="000000"/>
                <w:szCs w:val="21"/>
                <w:lang w:bidi="ar-SA"/>
              </w:rPr>
              <w:t>2025-11-18至2026-11-17</w:t>
            </w:r>
          </w:p>
        </w:tc>
      </w:tr>
      <w:tr w14:paraId="0216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9CC5216">
            <w:pPr>
              <w:snapToGrid w:val="0"/>
              <w:rPr>
                <w:rFonts w:cs="Times New Roman"/>
                <w:szCs w:val="21"/>
              </w:rPr>
            </w:pPr>
            <w:r>
              <w:rPr>
                <w:rFonts w:cs="Times New Roman"/>
                <w:color w:val="000000"/>
                <w:szCs w:val="21"/>
                <w:lang w:bidi="ar-SA"/>
              </w:rPr>
              <w:t>30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6C79C85">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4A47454">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C0A21EE">
            <w:pPr>
              <w:snapToGrid w:val="0"/>
              <w:ind w:left="0" w:firstLine="0" w:firstLineChars="0"/>
              <w:rPr>
                <w:rFonts w:cs="Times New Roman"/>
                <w:szCs w:val="21"/>
              </w:rPr>
            </w:pPr>
            <w:r>
              <w:rPr>
                <w:rFonts w:cs="Times New Roman"/>
                <w:color w:val="000000"/>
                <w:szCs w:val="21"/>
                <w:lang w:bidi="ar-SA"/>
              </w:rPr>
              <w:t xml:space="preserve">2102350RTCDMK4002200 </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CB1439D">
            <w:pPr>
              <w:snapToGrid w:val="0"/>
              <w:ind w:left="0" w:firstLine="0" w:firstLineChars="0"/>
              <w:rPr>
                <w:rFonts w:cs="Times New Roman"/>
                <w:szCs w:val="21"/>
              </w:rPr>
            </w:pPr>
            <w:r>
              <w:rPr>
                <w:rFonts w:cs="Times New Roman"/>
                <w:color w:val="000000"/>
                <w:szCs w:val="21"/>
                <w:lang w:bidi="ar-SA"/>
              </w:rPr>
              <w:t>2025-11-18至2026-11-17</w:t>
            </w:r>
          </w:p>
        </w:tc>
      </w:tr>
      <w:tr w14:paraId="2CF4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536BE46">
            <w:pPr>
              <w:snapToGrid w:val="0"/>
              <w:rPr>
                <w:rFonts w:cs="Times New Roman"/>
                <w:szCs w:val="21"/>
              </w:rPr>
            </w:pPr>
            <w:r>
              <w:rPr>
                <w:rFonts w:cs="Times New Roman"/>
                <w:color w:val="000000"/>
                <w:szCs w:val="21"/>
                <w:lang w:bidi="ar-SA"/>
              </w:rPr>
              <w:t>31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2613950">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5F6DD7E">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647ED54">
            <w:pPr>
              <w:snapToGrid w:val="0"/>
              <w:ind w:left="0" w:firstLine="0" w:firstLineChars="0"/>
              <w:rPr>
                <w:rFonts w:cs="Times New Roman"/>
                <w:szCs w:val="21"/>
              </w:rPr>
            </w:pPr>
            <w:r>
              <w:rPr>
                <w:rFonts w:cs="Times New Roman"/>
                <w:color w:val="000000"/>
                <w:szCs w:val="21"/>
                <w:lang w:bidi="ar-SA"/>
              </w:rPr>
              <w:t>2102350RTCDMK5002577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3FBE86F">
            <w:pPr>
              <w:snapToGrid w:val="0"/>
              <w:ind w:left="0" w:firstLine="0" w:firstLineChars="0"/>
              <w:rPr>
                <w:rFonts w:cs="Times New Roman"/>
                <w:szCs w:val="21"/>
              </w:rPr>
            </w:pPr>
            <w:r>
              <w:rPr>
                <w:rFonts w:cs="Times New Roman"/>
                <w:color w:val="000000"/>
                <w:szCs w:val="21"/>
                <w:lang w:bidi="ar-SA"/>
              </w:rPr>
              <w:t>2025-11-18至2026-11-17</w:t>
            </w:r>
          </w:p>
        </w:tc>
      </w:tr>
      <w:tr w14:paraId="7CF0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FC1A583">
            <w:pPr>
              <w:snapToGrid w:val="0"/>
              <w:rPr>
                <w:rFonts w:cs="Times New Roman"/>
                <w:szCs w:val="21"/>
              </w:rPr>
            </w:pPr>
            <w:r>
              <w:rPr>
                <w:rFonts w:cs="Times New Roman"/>
                <w:color w:val="000000"/>
                <w:szCs w:val="21"/>
                <w:lang w:bidi="ar-SA"/>
              </w:rPr>
              <w:t>32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F4BC6FF">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626007F">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4B699D2">
            <w:pPr>
              <w:snapToGrid w:val="0"/>
              <w:ind w:left="0" w:firstLine="0" w:firstLineChars="0"/>
              <w:rPr>
                <w:rFonts w:cs="Times New Roman"/>
                <w:szCs w:val="21"/>
              </w:rPr>
            </w:pPr>
            <w:r>
              <w:rPr>
                <w:rFonts w:cs="Times New Roman"/>
                <w:color w:val="000000"/>
                <w:szCs w:val="21"/>
                <w:lang w:bidi="ar-SA"/>
              </w:rPr>
              <w:t>2102350RTCDMK5001492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67A927F">
            <w:pPr>
              <w:snapToGrid w:val="0"/>
              <w:ind w:left="0" w:firstLine="0" w:firstLineChars="0"/>
              <w:rPr>
                <w:rFonts w:cs="Times New Roman"/>
                <w:szCs w:val="21"/>
              </w:rPr>
            </w:pPr>
            <w:r>
              <w:rPr>
                <w:rFonts w:cs="Times New Roman"/>
                <w:color w:val="000000"/>
                <w:szCs w:val="21"/>
                <w:lang w:bidi="ar-SA"/>
              </w:rPr>
              <w:t>2025-11-18至2026-11-17</w:t>
            </w:r>
          </w:p>
        </w:tc>
      </w:tr>
      <w:tr w14:paraId="02C4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692E245">
            <w:pPr>
              <w:snapToGrid w:val="0"/>
              <w:rPr>
                <w:rFonts w:cs="Times New Roman"/>
                <w:szCs w:val="21"/>
              </w:rPr>
            </w:pPr>
            <w:r>
              <w:rPr>
                <w:rFonts w:cs="Times New Roman"/>
                <w:color w:val="000000"/>
                <w:szCs w:val="21"/>
                <w:lang w:bidi="ar-SA"/>
              </w:rPr>
              <w:t>33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7CCCB1E">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60910FA">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DECF414">
            <w:pPr>
              <w:snapToGrid w:val="0"/>
              <w:ind w:left="0" w:firstLine="0" w:firstLineChars="0"/>
              <w:rPr>
                <w:rFonts w:cs="Times New Roman"/>
                <w:szCs w:val="21"/>
              </w:rPr>
            </w:pPr>
            <w:r>
              <w:rPr>
                <w:rFonts w:cs="Times New Roman"/>
                <w:color w:val="000000"/>
                <w:szCs w:val="21"/>
                <w:lang w:bidi="ar-SA"/>
              </w:rPr>
              <w:t>2102350RTCDMK5002313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DBB04FA">
            <w:pPr>
              <w:snapToGrid w:val="0"/>
              <w:ind w:left="0" w:firstLine="0" w:firstLineChars="0"/>
              <w:rPr>
                <w:rFonts w:cs="Times New Roman"/>
                <w:szCs w:val="21"/>
              </w:rPr>
            </w:pPr>
            <w:r>
              <w:rPr>
                <w:rFonts w:cs="Times New Roman"/>
                <w:color w:val="000000"/>
                <w:szCs w:val="21"/>
                <w:lang w:bidi="ar-SA"/>
              </w:rPr>
              <w:t>2025-11-18至2026-11-17</w:t>
            </w:r>
          </w:p>
        </w:tc>
      </w:tr>
      <w:tr w14:paraId="51FC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0E52263">
            <w:pPr>
              <w:snapToGrid w:val="0"/>
              <w:rPr>
                <w:rFonts w:cs="Times New Roman"/>
                <w:szCs w:val="21"/>
              </w:rPr>
            </w:pPr>
            <w:r>
              <w:rPr>
                <w:rFonts w:cs="Times New Roman"/>
                <w:color w:val="000000"/>
                <w:szCs w:val="21"/>
                <w:lang w:bidi="ar-SA"/>
              </w:rPr>
              <w:t>34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F777E32">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83F928C">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1DDA670">
            <w:pPr>
              <w:snapToGrid w:val="0"/>
              <w:ind w:left="0" w:firstLine="0" w:firstLineChars="0"/>
              <w:rPr>
                <w:rFonts w:cs="Times New Roman"/>
                <w:szCs w:val="21"/>
              </w:rPr>
            </w:pPr>
            <w:r>
              <w:rPr>
                <w:rFonts w:cs="Times New Roman"/>
                <w:color w:val="000000"/>
                <w:szCs w:val="21"/>
                <w:lang w:bidi="ar-SA"/>
              </w:rPr>
              <w:t>2102350RTCDMK5001497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56503E1">
            <w:pPr>
              <w:snapToGrid w:val="0"/>
              <w:ind w:left="0" w:firstLine="0" w:firstLineChars="0"/>
              <w:rPr>
                <w:rFonts w:cs="Times New Roman"/>
                <w:szCs w:val="21"/>
              </w:rPr>
            </w:pPr>
            <w:r>
              <w:rPr>
                <w:rFonts w:cs="Times New Roman"/>
                <w:color w:val="000000"/>
                <w:szCs w:val="21"/>
                <w:lang w:bidi="ar-SA"/>
              </w:rPr>
              <w:t>2025-11-18至2026-11-17</w:t>
            </w:r>
          </w:p>
        </w:tc>
      </w:tr>
      <w:tr w14:paraId="7C65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D01EF43">
            <w:pPr>
              <w:snapToGrid w:val="0"/>
              <w:rPr>
                <w:rFonts w:cs="Times New Roman"/>
                <w:szCs w:val="21"/>
              </w:rPr>
            </w:pPr>
            <w:r>
              <w:rPr>
                <w:rFonts w:cs="Times New Roman"/>
                <w:color w:val="000000"/>
                <w:szCs w:val="21"/>
                <w:lang w:bidi="ar-SA"/>
              </w:rPr>
              <w:t>35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CC2C144">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7B96238">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81BFB6C">
            <w:pPr>
              <w:snapToGrid w:val="0"/>
              <w:ind w:left="0" w:firstLine="0" w:firstLineChars="0"/>
              <w:rPr>
                <w:rFonts w:cs="Times New Roman"/>
                <w:szCs w:val="21"/>
              </w:rPr>
            </w:pPr>
            <w:r>
              <w:rPr>
                <w:rFonts w:cs="Times New Roman"/>
                <w:color w:val="000000"/>
                <w:szCs w:val="21"/>
                <w:lang w:bidi="ar-SA"/>
              </w:rPr>
              <w:t>2102350RTCDMK4002282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1B0BDF4">
            <w:pPr>
              <w:snapToGrid w:val="0"/>
              <w:ind w:left="0" w:firstLine="0" w:firstLineChars="0"/>
              <w:rPr>
                <w:rFonts w:cs="Times New Roman"/>
                <w:szCs w:val="21"/>
              </w:rPr>
            </w:pPr>
            <w:r>
              <w:rPr>
                <w:rFonts w:cs="Times New Roman"/>
                <w:color w:val="000000"/>
                <w:szCs w:val="21"/>
                <w:lang w:bidi="ar-SA"/>
              </w:rPr>
              <w:t>2025-11-18至2026-11-17</w:t>
            </w:r>
          </w:p>
        </w:tc>
      </w:tr>
      <w:tr w14:paraId="29BE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00DA69C">
            <w:pPr>
              <w:snapToGrid w:val="0"/>
              <w:rPr>
                <w:rFonts w:cs="Times New Roman"/>
                <w:szCs w:val="21"/>
              </w:rPr>
            </w:pPr>
            <w:r>
              <w:rPr>
                <w:rFonts w:cs="Times New Roman"/>
                <w:color w:val="000000"/>
                <w:szCs w:val="21"/>
                <w:lang w:bidi="ar-SA"/>
              </w:rPr>
              <w:t>36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EB61CDE">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82A478E">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87B7EE4">
            <w:pPr>
              <w:snapToGrid w:val="0"/>
              <w:ind w:left="0" w:firstLine="0" w:firstLineChars="0"/>
              <w:rPr>
                <w:rFonts w:cs="Times New Roman"/>
                <w:szCs w:val="21"/>
              </w:rPr>
            </w:pPr>
            <w:r>
              <w:rPr>
                <w:rFonts w:cs="Times New Roman"/>
                <w:color w:val="000000"/>
                <w:szCs w:val="21"/>
                <w:lang w:bidi="ar-SA"/>
              </w:rPr>
              <w:t>2102350RTCDMK4002284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770AA1A">
            <w:pPr>
              <w:snapToGrid w:val="0"/>
              <w:ind w:left="0" w:firstLine="0" w:firstLineChars="0"/>
              <w:rPr>
                <w:rFonts w:cs="Times New Roman"/>
                <w:szCs w:val="21"/>
              </w:rPr>
            </w:pPr>
            <w:r>
              <w:rPr>
                <w:rFonts w:cs="Times New Roman"/>
                <w:color w:val="000000"/>
                <w:szCs w:val="21"/>
                <w:lang w:bidi="ar-SA"/>
              </w:rPr>
              <w:t>2025-11-18至2026-11-17</w:t>
            </w:r>
          </w:p>
        </w:tc>
      </w:tr>
      <w:tr w14:paraId="041F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1BC7E1C">
            <w:pPr>
              <w:snapToGrid w:val="0"/>
              <w:rPr>
                <w:rFonts w:cs="Times New Roman"/>
                <w:szCs w:val="21"/>
              </w:rPr>
            </w:pPr>
            <w:r>
              <w:rPr>
                <w:rFonts w:cs="Times New Roman"/>
                <w:color w:val="000000"/>
                <w:szCs w:val="21"/>
                <w:lang w:bidi="ar-SA"/>
              </w:rPr>
              <w:t>37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84D2A57">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4FB7225">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C099E32">
            <w:pPr>
              <w:snapToGrid w:val="0"/>
              <w:ind w:left="0" w:firstLine="0" w:firstLineChars="0"/>
              <w:rPr>
                <w:rFonts w:cs="Times New Roman"/>
                <w:szCs w:val="21"/>
              </w:rPr>
            </w:pPr>
            <w:r>
              <w:rPr>
                <w:rFonts w:cs="Times New Roman"/>
                <w:color w:val="000000"/>
                <w:szCs w:val="21"/>
                <w:lang w:bidi="ar-SA"/>
              </w:rPr>
              <w:t>2102350RTCDMK5002571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D3F801D">
            <w:pPr>
              <w:snapToGrid w:val="0"/>
              <w:ind w:left="0" w:firstLine="0" w:firstLineChars="0"/>
              <w:rPr>
                <w:rFonts w:cs="Times New Roman"/>
                <w:szCs w:val="21"/>
              </w:rPr>
            </w:pPr>
            <w:r>
              <w:rPr>
                <w:rFonts w:cs="Times New Roman"/>
                <w:color w:val="000000"/>
                <w:szCs w:val="21"/>
                <w:lang w:bidi="ar-SA"/>
              </w:rPr>
              <w:t>2025-11-18至2026-11-17</w:t>
            </w:r>
          </w:p>
        </w:tc>
      </w:tr>
      <w:tr w14:paraId="493A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9DFF29B">
            <w:pPr>
              <w:snapToGrid w:val="0"/>
              <w:rPr>
                <w:rFonts w:cs="Times New Roman"/>
                <w:szCs w:val="21"/>
              </w:rPr>
            </w:pPr>
            <w:r>
              <w:rPr>
                <w:rFonts w:cs="Times New Roman"/>
                <w:color w:val="000000"/>
                <w:szCs w:val="21"/>
                <w:lang w:bidi="ar-SA"/>
              </w:rPr>
              <w:t>38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B7C753B">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A78924D">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8BA8D10">
            <w:pPr>
              <w:snapToGrid w:val="0"/>
              <w:ind w:left="0" w:firstLine="0" w:firstLineChars="0"/>
              <w:rPr>
                <w:rFonts w:cs="Times New Roman"/>
                <w:szCs w:val="21"/>
              </w:rPr>
            </w:pPr>
            <w:r>
              <w:rPr>
                <w:rFonts w:cs="Times New Roman"/>
                <w:color w:val="000000"/>
                <w:szCs w:val="21"/>
                <w:lang w:bidi="ar-SA"/>
              </w:rPr>
              <w:t>2102350RTCDMK5002572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31DAE06">
            <w:pPr>
              <w:snapToGrid w:val="0"/>
              <w:ind w:left="0" w:firstLine="0" w:firstLineChars="0"/>
              <w:rPr>
                <w:rFonts w:cs="Times New Roman"/>
                <w:szCs w:val="21"/>
              </w:rPr>
            </w:pPr>
            <w:r>
              <w:rPr>
                <w:rFonts w:cs="Times New Roman"/>
                <w:color w:val="000000"/>
                <w:szCs w:val="21"/>
                <w:lang w:bidi="ar-SA"/>
              </w:rPr>
              <w:t>2025-11-18至2026-11-17</w:t>
            </w:r>
          </w:p>
        </w:tc>
      </w:tr>
      <w:tr w14:paraId="547F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7E800AF">
            <w:pPr>
              <w:snapToGrid w:val="0"/>
              <w:rPr>
                <w:rFonts w:cs="Times New Roman"/>
                <w:szCs w:val="21"/>
              </w:rPr>
            </w:pPr>
            <w:r>
              <w:rPr>
                <w:rFonts w:cs="Times New Roman"/>
                <w:color w:val="000000"/>
                <w:szCs w:val="21"/>
                <w:lang w:bidi="ar-SA"/>
              </w:rPr>
              <w:t>39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17B4158">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0A05F2D">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B475BE7">
            <w:pPr>
              <w:snapToGrid w:val="0"/>
              <w:ind w:left="0" w:firstLine="0" w:firstLineChars="0"/>
              <w:rPr>
                <w:rFonts w:cs="Times New Roman"/>
                <w:szCs w:val="21"/>
              </w:rPr>
            </w:pPr>
            <w:r>
              <w:rPr>
                <w:rFonts w:cs="Times New Roman"/>
                <w:color w:val="000000"/>
                <w:szCs w:val="21"/>
                <w:lang w:bidi="ar-SA"/>
              </w:rPr>
              <w:t>2102350RTCDMK5002591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6F3680A">
            <w:pPr>
              <w:snapToGrid w:val="0"/>
              <w:ind w:left="0" w:firstLine="0" w:firstLineChars="0"/>
              <w:rPr>
                <w:rFonts w:cs="Times New Roman"/>
                <w:szCs w:val="21"/>
              </w:rPr>
            </w:pPr>
            <w:r>
              <w:rPr>
                <w:rFonts w:cs="Times New Roman"/>
                <w:color w:val="000000"/>
                <w:szCs w:val="21"/>
                <w:lang w:bidi="ar-SA"/>
              </w:rPr>
              <w:t>2025-11-18至2026-11-17</w:t>
            </w:r>
          </w:p>
        </w:tc>
      </w:tr>
      <w:tr w14:paraId="71D2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74F7436">
            <w:pPr>
              <w:snapToGrid w:val="0"/>
              <w:rPr>
                <w:rFonts w:cs="Times New Roman"/>
                <w:szCs w:val="21"/>
              </w:rPr>
            </w:pPr>
            <w:r>
              <w:rPr>
                <w:rFonts w:cs="Times New Roman"/>
                <w:color w:val="000000"/>
                <w:szCs w:val="21"/>
                <w:lang w:bidi="ar-SA"/>
              </w:rPr>
              <w:t>40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3AF1F8A">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DAF8B2A">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C9B3A9F">
            <w:pPr>
              <w:snapToGrid w:val="0"/>
              <w:ind w:left="0" w:firstLine="0" w:firstLineChars="0"/>
              <w:rPr>
                <w:rFonts w:cs="Times New Roman"/>
                <w:szCs w:val="21"/>
              </w:rPr>
            </w:pPr>
            <w:r>
              <w:rPr>
                <w:rFonts w:cs="Times New Roman"/>
                <w:color w:val="000000"/>
                <w:szCs w:val="21"/>
                <w:lang w:bidi="ar-SA"/>
              </w:rPr>
              <w:t>2102350RTCDMK4002283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602F748">
            <w:pPr>
              <w:snapToGrid w:val="0"/>
              <w:ind w:left="0" w:firstLine="0" w:firstLineChars="0"/>
              <w:rPr>
                <w:rFonts w:cs="Times New Roman"/>
                <w:szCs w:val="21"/>
              </w:rPr>
            </w:pPr>
            <w:r>
              <w:rPr>
                <w:rFonts w:cs="Times New Roman"/>
                <w:color w:val="000000"/>
                <w:szCs w:val="21"/>
                <w:lang w:bidi="ar-SA"/>
              </w:rPr>
              <w:t>2025-11-18至2026-11-17</w:t>
            </w:r>
          </w:p>
        </w:tc>
      </w:tr>
      <w:tr w14:paraId="4B99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6EA00C2">
            <w:pPr>
              <w:snapToGrid w:val="0"/>
              <w:rPr>
                <w:rFonts w:cs="Times New Roman"/>
                <w:szCs w:val="21"/>
              </w:rPr>
            </w:pPr>
            <w:r>
              <w:rPr>
                <w:rFonts w:cs="Times New Roman"/>
                <w:color w:val="000000"/>
                <w:szCs w:val="21"/>
                <w:lang w:bidi="ar-SA"/>
              </w:rPr>
              <w:t>41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595B55F">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01B6548">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2EA7A7C">
            <w:pPr>
              <w:snapToGrid w:val="0"/>
              <w:ind w:left="0" w:firstLine="0" w:firstLineChars="0"/>
              <w:rPr>
                <w:rFonts w:cs="Times New Roman"/>
                <w:szCs w:val="21"/>
              </w:rPr>
            </w:pPr>
            <w:r>
              <w:rPr>
                <w:rFonts w:cs="Times New Roman"/>
                <w:color w:val="000000"/>
                <w:szCs w:val="21"/>
                <w:lang w:bidi="ar-SA"/>
              </w:rPr>
              <w:t>2102350RTCDMK5001202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D10133F">
            <w:pPr>
              <w:snapToGrid w:val="0"/>
              <w:ind w:left="0" w:firstLine="0" w:firstLineChars="0"/>
              <w:rPr>
                <w:rFonts w:cs="Times New Roman"/>
                <w:szCs w:val="21"/>
              </w:rPr>
            </w:pPr>
            <w:r>
              <w:rPr>
                <w:rFonts w:cs="Times New Roman"/>
                <w:color w:val="000000"/>
                <w:szCs w:val="21"/>
                <w:lang w:bidi="ar-SA"/>
              </w:rPr>
              <w:t>2025-11-18至2026-11-17</w:t>
            </w:r>
          </w:p>
        </w:tc>
      </w:tr>
      <w:tr w14:paraId="3E16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F9AA35A">
            <w:pPr>
              <w:snapToGrid w:val="0"/>
              <w:rPr>
                <w:rFonts w:cs="Times New Roman"/>
                <w:szCs w:val="21"/>
              </w:rPr>
            </w:pPr>
            <w:r>
              <w:rPr>
                <w:rFonts w:cs="Times New Roman"/>
                <w:color w:val="000000"/>
                <w:szCs w:val="21"/>
                <w:lang w:bidi="ar-SA"/>
              </w:rPr>
              <w:t>42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57E9FB8">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3D828ED">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E3FF79F">
            <w:pPr>
              <w:snapToGrid w:val="0"/>
              <w:ind w:left="0" w:firstLine="0" w:firstLineChars="0"/>
              <w:rPr>
                <w:rFonts w:cs="Times New Roman"/>
                <w:szCs w:val="21"/>
              </w:rPr>
            </w:pPr>
            <w:r>
              <w:rPr>
                <w:rFonts w:cs="Times New Roman"/>
                <w:color w:val="000000"/>
                <w:szCs w:val="21"/>
                <w:lang w:bidi="ar-SA"/>
              </w:rPr>
              <w:t>2102350RTCDMK5002574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4967425">
            <w:pPr>
              <w:snapToGrid w:val="0"/>
              <w:ind w:left="0" w:firstLine="0" w:firstLineChars="0"/>
              <w:rPr>
                <w:rFonts w:cs="Times New Roman"/>
                <w:szCs w:val="21"/>
              </w:rPr>
            </w:pPr>
            <w:r>
              <w:rPr>
                <w:rFonts w:cs="Times New Roman"/>
                <w:color w:val="000000"/>
                <w:szCs w:val="21"/>
                <w:lang w:bidi="ar-SA"/>
              </w:rPr>
              <w:t>2025-11-18至2026-11-17</w:t>
            </w:r>
          </w:p>
        </w:tc>
      </w:tr>
      <w:tr w14:paraId="4AB3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041A673">
            <w:pPr>
              <w:snapToGrid w:val="0"/>
              <w:rPr>
                <w:rFonts w:cs="Times New Roman"/>
                <w:szCs w:val="21"/>
              </w:rPr>
            </w:pPr>
            <w:r>
              <w:rPr>
                <w:rFonts w:cs="Times New Roman"/>
                <w:color w:val="000000"/>
                <w:szCs w:val="21"/>
                <w:lang w:bidi="ar-SA"/>
              </w:rPr>
              <w:t>43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7972F6C">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5CFF5A9">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95D764B">
            <w:pPr>
              <w:snapToGrid w:val="0"/>
              <w:ind w:left="0" w:firstLine="0" w:firstLineChars="0"/>
              <w:rPr>
                <w:rFonts w:cs="Times New Roman"/>
                <w:szCs w:val="21"/>
              </w:rPr>
            </w:pPr>
            <w:r>
              <w:rPr>
                <w:rFonts w:cs="Times New Roman"/>
                <w:color w:val="000000"/>
                <w:szCs w:val="21"/>
                <w:lang w:bidi="ar-SA"/>
              </w:rPr>
              <w:t>2102350RTCDMK5002568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9522CAD">
            <w:pPr>
              <w:snapToGrid w:val="0"/>
              <w:ind w:left="0" w:firstLine="0" w:firstLineChars="0"/>
              <w:rPr>
                <w:rFonts w:cs="Times New Roman"/>
                <w:szCs w:val="21"/>
              </w:rPr>
            </w:pPr>
            <w:r>
              <w:rPr>
                <w:rFonts w:cs="Times New Roman"/>
                <w:color w:val="000000"/>
                <w:szCs w:val="21"/>
                <w:lang w:bidi="ar-SA"/>
              </w:rPr>
              <w:t>2025-11-18至2026-11-17</w:t>
            </w:r>
          </w:p>
        </w:tc>
      </w:tr>
      <w:tr w14:paraId="6236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6AE9B81">
            <w:pPr>
              <w:snapToGrid w:val="0"/>
              <w:rPr>
                <w:rFonts w:cs="Times New Roman"/>
                <w:szCs w:val="21"/>
              </w:rPr>
            </w:pPr>
            <w:r>
              <w:rPr>
                <w:rFonts w:cs="Times New Roman"/>
                <w:color w:val="000000"/>
                <w:szCs w:val="21"/>
                <w:lang w:bidi="ar-SA"/>
              </w:rPr>
              <w:t>44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C009AEC">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736F190C">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3A0AA35">
            <w:pPr>
              <w:snapToGrid w:val="0"/>
              <w:ind w:left="0" w:firstLine="0" w:firstLineChars="0"/>
              <w:rPr>
                <w:rFonts w:cs="Times New Roman"/>
                <w:szCs w:val="21"/>
              </w:rPr>
            </w:pPr>
            <w:r>
              <w:rPr>
                <w:rFonts w:cs="Times New Roman"/>
                <w:color w:val="000000"/>
                <w:szCs w:val="21"/>
                <w:lang w:bidi="ar-SA"/>
              </w:rPr>
              <w:t>2102350RTCDMK5001496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588A011">
            <w:pPr>
              <w:snapToGrid w:val="0"/>
              <w:ind w:left="0" w:firstLine="0" w:firstLineChars="0"/>
              <w:rPr>
                <w:rFonts w:cs="Times New Roman"/>
                <w:szCs w:val="21"/>
              </w:rPr>
            </w:pPr>
            <w:r>
              <w:rPr>
                <w:rFonts w:cs="Times New Roman"/>
                <w:color w:val="000000"/>
                <w:szCs w:val="21"/>
                <w:lang w:bidi="ar-SA"/>
              </w:rPr>
              <w:t>2025-11-18至2026-11-17</w:t>
            </w:r>
          </w:p>
        </w:tc>
      </w:tr>
      <w:tr w14:paraId="7CB4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30E702D">
            <w:pPr>
              <w:snapToGrid w:val="0"/>
              <w:rPr>
                <w:rFonts w:cs="Times New Roman"/>
                <w:szCs w:val="21"/>
              </w:rPr>
            </w:pPr>
            <w:r>
              <w:rPr>
                <w:rFonts w:cs="Times New Roman"/>
                <w:color w:val="000000"/>
                <w:szCs w:val="21"/>
                <w:lang w:bidi="ar-SA"/>
              </w:rPr>
              <w:t>45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D5BE5CF">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622BC2E">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34B931A">
            <w:pPr>
              <w:snapToGrid w:val="0"/>
              <w:ind w:left="0" w:firstLine="0" w:firstLineChars="0"/>
              <w:rPr>
                <w:rFonts w:cs="Times New Roman"/>
                <w:szCs w:val="21"/>
              </w:rPr>
            </w:pPr>
            <w:r>
              <w:rPr>
                <w:rFonts w:cs="Times New Roman"/>
                <w:color w:val="000000"/>
                <w:szCs w:val="21"/>
                <w:lang w:bidi="ar-SA"/>
              </w:rPr>
              <w:t>2102350RTCDMK5002590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C2A4613">
            <w:pPr>
              <w:snapToGrid w:val="0"/>
              <w:ind w:left="0" w:firstLine="0" w:firstLineChars="0"/>
              <w:rPr>
                <w:rFonts w:cs="Times New Roman"/>
                <w:szCs w:val="21"/>
              </w:rPr>
            </w:pPr>
            <w:r>
              <w:rPr>
                <w:rFonts w:cs="Times New Roman"/>
                <w:color w:val="000000"/>
                <w:szCs w:val="21"/>
                <w:lang w:bidi="ar-SA"/>
              </w:rPr>
              <w:t>2025-11-18至2026-11-17</w:t>
            </w:r>
          </w:p>
        </w:tc>
      </w:tr>
      <w:tr w14:paraId="1574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4301036">
            <w:pPr>
              <w:snapToGrid w:val="0"/>
              <w:rPr>
                <w:rFonts w:cs="Times New Roman"/>
                <w:szCs w:val="21"/>
              </w:rPr>
            </w:pPr>
            <w:r>
              <w:rPr>
                <w:rFonts w:cs="Times New Roman"/>
                <w:color w:val="000000"/>
                <w:szCs w:val="21"/>
                <w:lang w:bidi="ar-SA"/>
              </w:rPr>
              <w:t>46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46DC664">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2FB1F7D">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36C5943">
            <w:pPr>
              <w:snapToGrid w:val="0"/>
              <w:ind w:left="0" w:firstLine="0" w:firstLineChars="0"/>
              <w:rPr>
                <w:rFonts w:cs="Times New Roman"/>
                <w:szCs w:val="21"/>
              </w:rPr>
            </w:pPr>
            <w:r>
              <w:rPr>
                <w:rFonts w:cs="Times New Roman"/>
                <w:color w:val="000000"/>
                <w:szCs w:val="21"/>
                <w:lang w:bidi="ar-SA"/>
              </w:rPr>
              <w:t>2102350RTCDMK5002569</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F4878C3">
            <w:pPr>
              <w:snapToGrid w:val="0"/>
              <w:ind w:left="0" w:firstLine="0" w:firstLineChars="0"/>
              <w:rPr>
                <w:rFonts w:cs="Times New Roman"/>
                <w:szCs w:val="21"/>
              </w:rPr>
            </w:pPr>
            <w:r>
              <w:rPr>
                <w:rFonts w:cs="Times New Roman"/>
                <w:color w:val="000000"/>
                <w:szCs w:val="21"/>
                <w:lang w:bidi="ar-SA"/>
              </w:rPr>
              <w:t>2025-11-18至2026-11-17</w:t>
            </w:r>
          </w:p>
        </w:tc>
      </w:tr>
      <w:tr w14:paraId="0218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3391544">
            <w:pPr>
              <w:snapToGrid w:val="0"/>
              <w:rPr>
                <w:rFonts w:cs="Times New Roman"/>
                <w:szCs w:val="21"/>
              </w:rPr>
            </w:pPr>
            <w:r>
              <w:rPr>
                <w:rFonts w:cs="Times New Roman"/>
                <w:color w:val="000000"/>
                <w:szCs w:val="21"/>
                <w:lang w:bidi="ar-SA"/>
              </w:rPr>
              <w:t>47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AA6A556">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23164E5">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D1A6F0E">
            <w:pPr>
              <w:snapToGrid w:val="0"/>
              <w:ind w:left="0" w:firstLine="0" w:firstLineChars="0"/>
              <w:rPr>
                <w:rFonts w:cs="Times New Roman"/>
                <w:szCs w:val="21"/>
              </w:rPr>
            </w:pPr>
            <w:r>
              <w:rPr>
                <w:rFonts w:cs="Times New Roman"/>
                <w:color w:val="000000"/>
                <w:szCs w:val="21"/>
                <w:lang w:bidi="ar-SA"/>
              </w:rPr>
              <w:t>2102350RTCDMKA000603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F44DCEE">
            <w:pPr>
              <w:snapToGrid w:val="0"/>
              <w:ind w:left="0" w:firstLine="0" w:firstLineChars="0"/>
              <w:rPr>
                <w:rFonts w:cs="Times New Roman"/>
                <w:szCs w:val="21"/>
              </w:rPr>
            </w:pPr>
            <w:r>
              <w:rPr>
                <w:rFonts w:cs="Times New Roman"/>
                <w:color w:val="000000"/>
                <w:szCs w:val="21"/>
                <w:lang w:bidi="ar-SA"/>
              </w:rPr>
              <w:t>2025-11-18至2026-11-17</w:t>
            </w:r>
          </w:p>
        </w:tc>
      </w:tr>
      <w:tr w14:paraId="77A5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4CE9622">
            <w:pPr>
              <w:snapToGrid w:val="0"/>
              <w:rPr>
                <w:rFonts w:cs="Times New Roman"/>
                <w:szCs w:val="21"/>
              </w:rPr>
            </w:pPr>
            <w:r>
              <w:rPr>
                <w:rFonts w:cs="Times New Roman"/>
                <w:color w:val="000000"/>
                <w:szCs w:val="21"/>
                <w:lang w:bidi="ar-SA"/>
              </w:rPr>
              <w:t>48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B45258B">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A336C69">
            <w:pPr>
              <w:snapToGrid w:val="0"/>
              <w:ind w:left="0" w:firstLine="0" w:firstLineChars="0"/>
              <w:rPr>
                <w:rFonts w:cs="Times New Roman"/>
                <w:szCs w:val="21"/>
              </w:rPr>
            </w:pPr>
            <w:r>
              <w:rPr>
                <w:rFonts w:cs="Times New Roman"/>
                <w:color w:val="000000"/>
                <w:szCs w:val="21"/>
                <w:lang w:bidi="ar-SA"/>
              </w:rPr>
              <w:t>华为CE6855-48S6Q-HI</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226F9B2">
            <w:pPr>
              <w:snapToGrid w:val="0"/>
              <w:ind w:left="0" w:firstLine="0" w:firstLineChars="0"/>
              <w:rPr>
                <w:rFonts w:cs="Times New Roman"/>
                <w:szCs w:val="21"/>
              </w:rPr>
            </w:pPr>
            <w:r>
              <w:rPr>
                <w:rFonts w:cs="Times New Roman"/>
                <w:color w:val="000000"/>
                <w:szCs w:val="21"/>
                <w:lang w:bidi="ar-SA"/>
              </w:rPr>
              <w:t>2102350RTCDMKA000919</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F2D004F">
            <w:pPr>
              <w:snapToGrid w:val="0"/>
              <w:ind w:left="0" w:firstLine="0" w:firstLineChars="0"/>
              <w:rPr>
                <w:rFonts w:cs="Times New Roman"/>
                <w:szCs w:val="21"/>
              </w:rPr>
            </w:pPr>
            <w:r>
              <w:rPr>
                <w:rFonts w:cs="Times New Roman"/>
                <w:color w:val="000000"/>
                <w:szCs w:val="21"/>
                <w:lang w:bidi="ar-SA"/>
              </w:rPr>
              <w:t>2025-11-18至2026-11-17</w:t>
            </w:r>
          </w:p>
        </w:tc>
      </w:tr>
      <w:tr w14:paraId="3D18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28F28D9">
            <w:pPr>
              <w:snapToGrid w:val="0"/>
              <w:rPr>
                <w:rFonts w:cs="Times New Roman"/>
                <w:szCs w:val="21"/>
              </w:rPr>
            </w:pPr>
            <w:r>
              <w:rPr>
                <w:rFonts w:cs="Times New Roman"/>
                <w:color w:val="000000"/>
                <w:szCs w:val="21"/>
                <w:lang w:bidi="ar-SA"/>
              </w:rPr>
              <w:t>49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6E854DF">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FC9120A">
            <w:pPr>
              <w:snapToGrid w:val="0"/>
              <w:ind w:left="0" w:firstLine="0" w:firstLineChars="0"/>
              <w:rPr>
                <w:rFonts w:cs="Times New Roman"/>
                <w:szCs w:val="21"/>
              </w:rPr>
            </w:pPr>
            <w:r>
              <w:rPr>
                <w:rFonts w:cs="Times New Roman"/>
                <w:color w:val="000000"/>
                <w:szCs w:val="21"/>
                <w:lang w:bidi="ar-SA"/>
              </w:rPr>
              <w:t>华为CE6881-48S6CQ</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9E144CA">
            <w:pPr>
              <w:snapToGrid w:val="0"/>
              <w:ind w:left="0" w:firstLine="0" w:firstLineChars="0"/>
              <w:rPr>
                <w:rFonts w:cs="Times New Roman"/>
                <w:szCs w:val="21"/>
              </w:rPr>
            </w:pPr>
            <w:r>
              <w:rPr>
                <w:rFonts w:cs="Times New Roman"/>
                <w:color w:val="000000"/>
                <w:szCs w:val="21"/>
                <w:lang w:bidi="ar-SA"/>
              </w:rPr>
              <w:t>102070130732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C46B73D">
            <w:pPr>
              <w:snapToGrid w:val="0"/>
              <w:ind w:left="0" w:firstLine="0" w:firstLineChars="0"/>
              <w:rPr>
                <w:rFonts w:cs="Times New Roman"/>
                <w:szCs w:val="21"/>
              </w:rPr>
            </w:pPr>
            <w:r>
              <w:rPr>
                <w:rFonts w:cs="Times New Roman"/>
                <w:color w:val="000000"/>
                <w:szCs w:val="21"/>
                <w:lang w:bidi="ar-SA"/>
              </w:rPr>
              <w:t>2025-11-18至2026-11-17</w:t>
            </w:r>
          </w:p>
        </w:tc>
      </w:tr>
      <w:tr w14:paraId="2193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193E5FF">
            <w:pPr>
              <w:snapToGrid w:val="0"/>
              <w:rPr>
                <w:rFonts w:cs="Times New Roman"/>
                <w:szCs w:val="21"/>
              </w:rPr>
            </w:pPr>
            <w:r>
              <w:rPr>
                <w:rFonts w:cs="Times New Roman"/>
                <w:color w:val="000000"/>
                <w:szCs w:val="21"/>
                <w:lang w:bidi="ar-SA"/>
              </w:rPr>
              <w:t>50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4764303">
            <w:pPr>
              <w:snapToGrid w:val="0"/>
              <w:ind w:left="0" w:firstLine="0" w:firstLineChars="0"/>
              <w:rPr>
                <w:rFonts w:cs="Times New Roman"/>
                <w:szCs w:val="21"/>
              </w:rPr>
            </w:pPr>
            <w:r>
              <w:rPr>
                <w:rFonts w:cs="Times New Roman"/>
                <w:color w:val="000000"/>
                <w:szCs w:val="21"/>
                <w:lang w:bidi="ar-SA"/>
              </w:rPr>
              <w:t>接入交换机</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64314098">
            <w:pPr>
              <w:snapToGrid w:val="0"/>
              <w:ind w:left="0" w:firstLine="0" w:firstLineChars="0"/>
              <w:rPr>
                <w:rFonts w:cs="Times New Roman"/>
                <w:szCs w:val="21"/>
              </w:rPr>
            </w:pPr>
            <w:r>
              <w:rPr>
                <w:rFonts w:cs="Times New Roman"/>
                <w:color w:val="000000"/>
                <w:szCs w:val="21"/>
                <w:lang w:bidi="ar-SA"/>
              </w:rPr>
              <w:t>华为CE6881-48S6CQ</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821D820">
            <w:pPr>
              <w:snapToGrid w:val="0"/>
              <w:ind w:left="0" w:firstLine="0" w:firstLineChars="0"/>
              <w:rPr>
                <w:rFonts w:cs="Times New Roman"/>
                <w:szCs w:val="21"/>
              </w:rPr>
            </w:pPr>
            <w:r>
              <w:rPr>
                <w:rFonts w:cs="Times New Roman"/>
                <w:color w:val="000000"/>
                <w:szCs w:val="21"/>
                <w:lang w:bidi="ar-SA"/>
              </w:rPr>
              <w:t>102070130730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04ADC95">
            <w:pPr>
              <w:snapToGrid w:val="0"/>
              <w:ind w:left="0" w:firstLine="0" w:firstLineChars="0"/>
              <w:rPr>
                <w:rFonts w:cs="Times New Roman"/>
                <w:szCs w:val="21"/>
              </w:rPr>
            </w:pPr>
            <w:r>
              <w:rPr>
                <w:rFonts w:cs="Times New Roman"/>
                <w:color w:val="000000"/>
                <w:szCs w:val="21"/>
                <w:lang w:bidi="ar-SA"/>
              </w:rPr>
              <w:t>2025-11-18至2026-11-17</w:t>
            </w:r>
          </w:p>
        </w:tc>
      </w:tr>
      <w:tr w14:paraId="4493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E6B4413">
            <w:pPr>
              <w:snapToGrid w:val="0"/>
              <w:rPr>
                <w:rFonts w:cs="Times New Roman"/>
                <w:szCs w:val="21"/>
              </w:rPr>
            </w:pPr>
            <w:r>
              <w:rPr>
                <w:rFonts w:cs="Times New Roman"/>
                <w:color w:val="000000"/>
                <w:szCs w:val="21"/>
                <w:lang w:bidi="ar-SA"/>
              </w:rPr>
              <w:t>51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9FE8D38">
            <w:pPr>
              <w:snapToGrid w:val="0"/>
              <w:ind w:left="0" w:firstLine="0" w:firstLineChars="0"/>
              <w:rPr>
                <w:rFonts w:cs="Times New Roman"/>
                <w:szCs w:val="21"/>
              </w:rPr>
            </w:pPr>
            <w:r>
              <w:rPr>
                <w:rFonts w:cs="Times New Roman"/>
                <w:color w:val="000000"/>
                <w:szCs w:val="21"/>
                <w:lang w:bidi="ar-SA"/>
              </w:rPr>
              <w:t>接入路由器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54F4BFFD">
            <w:pPr>
              <w:snapToGrid w:val="0"/>
              <w:ind w:left="0" w:firstLine="0" w:firstLineChars="0"/>
              <w:rPr>
                <w:rFonts w:cs="Times New Roman"/>
                <w:szCs w:val="21"/>
              </w:rPr>
            </w:pPr>
            <w:r>
              <w:rPr>
                <w:rFonts w:cs="Times New Roman"/>
                <w:color w:val="000000"/>
                <w:szCs w:val="21"/>
                <w:lang w:bidi="ar-SA"/>
              </w:rPr>
              <w:t>华为AR3260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FD25829">
            <w:pPr>
              <w:snapToGrid w:val="0"/>
              <w:ind w:left="0" w:firstLine="0" w:firstLineChars="0"/>
              <w:rPr>
                <w:rFonts w:cs="Times New Roman"/>
                <w:szCs w:val="21"/>
              </w:rPr>
            </w:pPr>
            <w:r>
              <w:rPr>
                <w:rFonts w:cs="Times New Roman"/>
                <w:color w:val="000000"/>
                <w:szCs w:val="21"/>
                <w:lang w:bidi="ar-SA"/>
              </w:rPr>
              <w:t>2102113374P0K7000246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4DD2B86">
            <w:pPr>
              <w:snapToGrid w:val="0"/>
              <w:ind w:left="0" w:firstLine="0" w:firstLineChars="0"/>
              <w:rPr>
                <w:rFonts w:cs="Times New Roman"/>
                <w:szCs w:val="21"/>
              </w:rPr>
            </w:pPr>
            <w:r>
              <w:rPr>
                <w:rFonts w:cs="Times New Roman"/>
                <w:color w:val="000000"/>
                <w:szCs w:val="21"/>
                <w:lang w:bidi="ar-SA"/>
              </w:rPr>
              <w:t>2025-11-18至2026-11-17</w:t>
            </w:r>
          </w:p>
        </w:tc>
      </w:tr>
      <w:tr w14:paraId="5443D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4B48DF6">
            <w:pPr>
              <w:snapToGrid w:val="0"/>
              <w:rPr>
                <w:rFonts w:cs="Times New Roman"/>
                <w:szCs w:val="21"/>
              </w:rPr>
            </w:pPr>
            <w:r>
              <w:rPr>
                <w:rFonts w:cs="Times New Roman"/>
                <w:color w:val="000000"/>
                <w:szCs w:val="21"/>
                <w:lang w:bidi="ar-SA"/>
              </w:rPr>
              <w:t>52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5A33D88">
            <w:pPr>
              <w:snapToGrid w:val="0"/>
              <w:ind w:left="0" w:firstLine="0" w:firstLineChars="0"/>
              <w:rPr>
                <w:rFonts w:cs="Times New Roman"/>
                <w:szCs w:val="21"/>
              </w:rPr>
            </w:pPr>
            <w:r>
              <w:rPr>
                <w:rFonts w:cs="Times New Roman"/>
                <w:color w:val="000000"/>
                <w:szCs w:val="21"/>
                <w:lang w:bidi="ar-SA"/>
              </w:rPr>
              <w:t>接入路由器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330489B">
            <w:pPr>
              <w:snapToGrid w:val="0"/>
              <w:ind w:left="0" w:firstLine="0" w:firstLineChars="0"/>
              <w:rPr>
                <w:rFonts w:cs="Times New Roman"/>
                <w:szCs w:val="21"/>
              </w:rPr>
            </w:pPr>
            <w:r>
              <w:rPr>
                <w:rFonts w:cs="Times New Roman"/>
                <w:color w:val="000000"/>
                <w:szCs w:val="21"/>
                <w:lang w:bidi="ar-SA"/>
              </w:rPr>
              <w:t>华为AR3260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C24215F">
            <w:pPr>
              <w:snapToGrid w:val="0"/>
              <w:ind w:left="0" w:firstLine="0" w:firstLineChars="0"/>
              <w:rPr>
                <w:rFonts w:cs="Times New Roman"/>
                <w:szCs w:val="21"/>
              </w:rPr>
            </w:pPr>
            <w:r>
              <w:rPr>
                <w:rFonts w:cs="Times New Roman"/>
                <w:color w:val="000000"/>
                <w:szCs w:val="21"/>
                <w:lang w:bidi="ar-SA"/>
              </w:rPr>
              <w:t>2102113374P0K7000234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292EAE6">
            <w:pPr>
              <w:snapToGrid w:val="0"/>
              <w:ind w:left="0" w:firstLine="0" w:firstLineChars="0"/>
              <w:rPr>
                <w:rFonts w:cs="Times New Roman"/>
                <w:szCs w:val="21"/>
              </w:rPr>
            </w:pPr>
            <w:r>
              <w:rPr>
                <w:rFonts w:cs="Times New Roman"/>
                <w:color w:val="000000"/>
                <w:szCs w:val="21"/>
                <w:lang w:bidi="ar-SA"/>
              </w:rPr>
              <w:t>2025-11-18至2026-11-17</w:t>
            </w:r>
          </w:p>
        </w:tc>
      </w:tr>
      <w:tr w14:paraId="3E20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679CD95">
            <w:pPr>
              <w:snapToGrid w:val="0"/>
              <w:rPr>
                <w:rFonts w:cs="Times New Roman"/>
                <w:szCs w:val="21"/>
              </w:rPr>
            </w:pPr>
            <w:r>
              <w:rPr>
                <w:rFonts w:cs="Times New Roman"/>
                <w:color w:val="000000"/>
                <w:szCs w:val="21"/>
                <w:lang w:bidi="ar-SA"/>
              </w:rPr>
              <w:t>53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42FAE9C">
            <w:pPr>
              <w:snapToGrid w:val="0"/>
              <w:ind w:left="0" w:firstLine="0" w:firstLineChars="0"/>
              <w:rPr>
                <w:rFonts w:cs="Times New Roman"/>
                <w:szCs w:val="21"/>
              </w:rPr>
            </w:pPr>
            <w:r>
              <w:rPr>
                <w:rFonts w:cs="Times New Roman"/>
                <w:color w:val="000000"/>
                <w:szCs w:val="21"/>
                <w:lang w:bidi="ar-SA"/>
              </w:rPr>
              <w:t>接入路由器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F88FA2A">
            <w:pPr>
              <w:snapToGrid w:val="0"/>
              <w:ind w:left="0" w:firstLine="0" w:firstLineChars="0"/>
              <w:rPr>
                <w:rFonts w:cs="Times New Roman"/>
                <w:szCs w:val="21"/>
              </w:rPr>
            </w:pPr>
            <w:r>
              <w:rPr>
                <w:rFonts w:cs="Times New Roman"/>
                <w:color w:val="000000"/>
                <w:szCs w:val="21"/>
                <w:lang w:bidi="ar-SA"/>
              </w:rPr>
              <w:t>华为AR3260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5E13971">
            <w:pPr>
              <w:snapToGrid w:val="0"/>
              <w:ind w:left="0" w:firstLine="0" w:firstLineChars="0"/>
              <w:rPr>
                <w:rFonts w:cs="Times New Roman"/>
                <w:szCs w:val="21"/>
              </w:rPr>
            </w:pPr>
            <w:r>
              <w:rPr>
                <w:rFonts w:cs="Times New Roman"/>
                <w:color w:val="000000"/>
                <w:szCs w:val="21"/>
                <w:lang w:bidi="ar-SA"/>
              </w:rPr>
              <w:t>2102113374P0K7000238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AEF4812">
            <w:pPr>
              <w:snapToGrid w:val="0"/>
              <w:ind w:left="0" w:firstLine="0" w:firstLineChars="0"/>
              <w:rPr>
                <w:rFonts w:cs="Times New Roman"/>
                <w:szCs w:val="21"/>
              </w:rPr>
            </w:pPr>
            <w:r>
              <w:rPr>
                <w:rFonts w:cs="Times New Roman"/>
                <w:color w:val="000000"/>
                <w:szCs w:val="21"/>
                <w:lang w:bidi="ar-SA"/>
              </w:rPr>
              <w:t>2025-11-18至2026-11-17</w:t>
            </w:r>
          </w:p>
        </w:tc>
      </w:tr>
      <w:tr w14:paraId="28B4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73A5519">
            <w:pPr>
              <w:snapToGrid w:val="0"/>
              <w:rPr>
                <w:rFonts w:cs="Times New Roman"/>
                <w:szCs w:val="21"/>
              </w:rPr>
            </w:pPr>
            <w:r>
              <w:rPr>
                <w:rFonts w:cs="Times New Roman"/>
                <w:color w:val="000000"/>
                <w:szCs w:val="21"/>
                <w:lang w:bidi="ar-SA"/>
              </w:rPr>
              <w:t>54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89355C4">
            <w:pPr>
              <w:snapToGrid w:val="0"/>
              <w:ind w:left="0" w:firstLine="0" w:firstLineChars="0"/>
              <w:rPr>
                <w:rFonts w:cs="Times New Roman"/>
                <w:szCs w:val="21"/>
              </w:rPr>
            </w:pPr>
            <w:r>
              <w:rPr>
                <w:rFonts w:cs="Times New Roman"/>
                <w:color w:val="000000"/>
                <w:szCs w:val="21"/>
                <w:lang w:bidi="ar-SA"/>
              </w:rPr>
              <w:t>接入路由器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DBB8C06">
            <w:pPr>
              <w:snapToGrid w:val="0"/>
              <w:ind w:left="0" w:firstLine="0" w:firstLineChars="0"/>
              <w:rPr>
                <w:rFonts w:cs="Times New Roman"/>
                <w:szCs w:val="21"/>
              </w:rPr>
            </w:pPr>
            <w:r>
              <w:rPr>
                <w:rFonts w:cs="Times New Roman"/>
                <w:color w:val="000000"/>
                <w:szCs w:val="21"/>
                <w:lang w:bidi="ar-SA"/>
              </w:rPr>
              <w:t>华为AR3260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C4A74E4">
            <w:pPr>
              <w:snapToGrid w:val="0"/>
              <w:ind w:left="0" w:firstLine="0" w:firstLineChars="0"/>
              <w:rPr>
                <w:rFonts w:cs="Times New Roman"/>
                <w:szCs w:val="21"/>
              </w:rPr>
            </w:pPr>
            <w:r>
              <w:rPr>
                <w:rFonts w:cs="Times New Roman"/>
                <w:color w:val="000000"/>
                <w:szCs w:val="21"/>
                <w:lang w:bidi="ar-SA"/>
              </w:rPr>
              <w:t>2102113374P0K7000233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6120421">
            <w:pPr>
              <w:snapToGrid w:val="0"/>
              <w:ind w:left="0" w:firstLine="0" w:firstLineChars="0"/>
              <w:rPr>
                <w:rFonts w:cs="Times New Roman"/>
                <w:szCs w:val="21"/>
              </w:rPr>
            </w:pPr>
            <w:r>
              <w:rPr>
                <w:rFonts w:cs="Times New Roman"/>
                <w:color w:val="000000"/>
                <w:szCs w:val="21"/>
                <w:lang w:bidi="ar-SA"/>
              </w:rPr>
              <w:t>2025-11-18至2026-11-17</w:t>
            </w:r>
          </w:p>
        </w:tc>
      </w:tr>
      <w:tr w14:paraId="7BB0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853FCFA">
            <w:pPr>
              <w:snapToGrid w:val="0"/>
              <w:rPr>
                <w:rFonts w:cs="Times New Roman"/>
                <w:szCs w:val="21"/>
              </w:rPr>
            </w:pPr>
            <w:r>
              <w:rPr>
                <w:rFonts w:cs="Times New Roman"/>
                <w:color w:val="000000"/>
                <w:szCs w:val="21"/>
                <w:lang w:bidi="ar-SA"/>
              </w:rPr>
              <w:t>55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24B9725">
            <w:pPr>
              <w:snapToGrid w:val="0"/>
              <w:ind w:left="0" w:firstLine="0" w:firstLineChars="0"/>
              <w:rPr>
                <w:rFonts w:cs="Times New Roman"/>
                <w:szCs w:val="21"/>
              </w:rPr>
            </w:pPr>
            <w:r>
              <w:rPr>
                <w:rFonts w:cs="Times New Roman"/>
                <w:color w:val="000000"/>
                <w:szCs w:val="21"/>
                <w:lang w:bidi="ar-SA"/>
              </w:rPr>
              <w:t>汇聚路由器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EB91989">
            <w:pPr>
              <w:snapToGrid w:val="0"/>
              <w:ind w:left="0" w:firstLine="0" w:firstLineChars="0"/>
              <w:rPr>
                <w:rFonts w:cs="Times New Roman"/>
                <w:szCs w:val="21"/>
              </w:rPr>
            </w:pPr>
            <w:r>
              <w:rPr>
                <w:rFonts w:cs="Times New Roman"/>
                <w:color w:val="000000"/>
                <w:szCs w:val="21"/>
                <w:lang w:bidi="ar-SA"/>
              </w:rPr>
              <w:t>华为NE40E-X8A</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4C4928A">
            <w:pPr>
              <w:snapToGrid w:val="0"/>
              <w:ind w:left="0" w:firstLine="0" w:firstLineChars="0"/>
              <w:rPr>
                <w:rFonts w:cs="Times New Roman"/>
                <w:szCs w:val="21"/>
              </w:rPr>
            </w:pPr>
            <w:r>
              <w:rPr>
                <w:rFonts w:cs="Times New Roman"/>
                <w:color w:val="000000"/>
                <w:szCs w:val="21"/>
                <w:lang w:bidi="ar-SA"/>
              </w:rPr>
              <w:t>2102350AFXP0K6000100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3C51C9B8">
            <w:pPr>
              <w:snapToGrid w:val="0"/>
              <w:ind w:left="0" w:firstLine="0" w:firstLineChars="0"/>
              <w:rPr>
                <w:rFonts w:cs="Times New Roman"/>
                <w:szCs w:val="21"/>
              </w:rPr>
            </w:pPr>
            <w:r>
              <w:rPr>
                <w:rFonts w:cs="Times New Roman"/>
                <w:color w:val="000000"/>
                <w:szCs w:val="21"/>
                <w:lang w:bidi="ar-SA"/>
              </w:rPr>
              <w:t>2025-11-18至2026-11-17</w:t>
            </w:r>
          </w:p>
        </w:tc>
      </w:tr>
      <w:tr w14:paraId="448B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58EC68C9">
            <w:pPr>
              <w:snapToGrid w:val="0"/>
              <w:rPr>
                <w:rFonts w:cs="Times New Roman"/>
                <w:szCs w:val="21"/>
              </w:rPr>
            </w:pPr>
            <w:r>
              <w:rPr>
                <w:rFonts w:cs="Times New Roman"/>
                <w:color w:val="000000"/>
                <w:szCs w:val="21"/>
                <w:lang w:bidi="ar-SA"/>
              </w:rPr>
              <w:t>56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A9F6260">
            <w:pPr>
              <w:snapToGrid w:val="0"/>
              <w:ind w:left="0" w:firstLine="0" w:firstLineChars="0"/>
              <w:rPr>
                <w:rFonts w:cs="Times New Roman"/>
                <w:szCs w:val="21"/>
              </w:rPr>
            </w:pPr>
            <w:r>
              <w:rPr>
                <w:rFonts w:cs="Times New Roman"/>
                <w:color w:val="000000"/>
                <w:szCs w:val="21"/>
                <w:lang w:bidi="ar-SA"/>
              </w:rPr>
              <w:t>汇聚路由器</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599E082">
            <w:pPr>
              <w:snapToGrid w:val="0"/>
              <w:ind w:left="0" w:firstLine="0" w:firstLineChars="0"/>
              <w:rPr>
                <w:rFonts w:cs="Times New Roman"/>
                <w:szCs w:val="21"/>
              </w:rPr>
            </w:pPr>
            <w:r>
              <w:rPr>
                <w:rFonts w:cs="Times New Roman"/>
                <w:color w:val="000000"/>
                <w:szCs w:val="21"/>
                <w:lang w:bidi="ar-SA"/>
              </w:rPr>
              <w:t>华为NE40E-X8A</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C3CD8F7">
            <w:pPr>
              <w:snapToGrid w:val="0"/>
              <w:ind w:left="0" w:firstLine="0" w:firstLineChars="0"/>
              <w:rPr>
                <w:rFonts w:cs="Times New Roman"/>
                <w:szCs w:val="21"/>
              </w:rPr>
            </w:pPr>
            <w:r>
              <w:rPr>
                <w:rFonts w:cs="Times New Roman"/>
                <w:color w:val="000000"/>
                <w:szCs w:val="21"/>
                <w:lang w:bidi="ar-SA"/>
              </w:rPr>
              <w:t>2102350AFXP0K6000102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7D34216">
            <w:pPr>
              <w:snapToGrid w:val="0"/>
              <w:ind w:left="0" w:firstLine="0" w:firstLineChars="0"/>
              <w:rPr>
                <w:rFonts w:cs="Times New Roman"/>
                <w:szCs w:val="21"/>
              </w:rPr>
            </w:pPr>
            <w:r>
              <w:rPr>
                <w:rFonts w:cs="Times New Roman"/>
                <w:color w:val="000000"/>
                <w:szCs w:val="21"/>
                <w:lang w:bidi="ar-SA"/>
              </w:rPr>
              <w:t>2025-11-18至2026-11-17</w:t>
            </w:r>
          </w:p>
        </w:tc>
      </w:tr>
      <w:tr w14:paraId="0578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3ECF3CF">
            <w:pPr>
              <w:snapToGrid w:val="0"/>
              <w:rPr>
                <w:rFonts w:cs="Times New Roman"/>
                <w:szCs w:val="21"/>
              </w:rPr>
            </w:pPr>
            <w:r>
              <w:rPr>
                <w:rFonts w:cs="Times New Roman"/>
                <w:color w:val="000000"/>
                <w:szCs w:val="21"/>
                <w:lang w:bidi="ar-SA"/>
              </w:rPr>
              <w:t>57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A03B084">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F521B42">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7B1B04E">
            <w:pPr>
              <w:snapToGrid w:val="0"/>
              <w:ind w:left="0" w:firstLine="0" w:firstLineChars="0"/>
              <w:rPr>
                <w:rFonts w:cs="Times New Roman"/>
                <w:szCs w:val="21"/>
              </w:rPr>
            </w:pPr>
            <w:r>
              <w:rPr>
                <w:rFonts w:cs="Times New Roman"/>
                <w:color w:val="000000"/>
                <w:szCs w:val="21"/>
                <w:lang w:bidi="ar-SA"/>
              </w:rPr>
              <w:t>1021B0522092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2434F2F">
            <w:pPr>
              <w:snapToGrid w:val="0"/>
              <w:ind w:left="0" w:firstLine="0" w:firstLineChars="0"/>
              <w:rPr>
                <w:rFonts w:cs="Times New Roman"/>
                <w:szCs w:val="21"/>
              </w:rPr>
            </w:pPr>
            <w:r>
              <w:rPr>
                <w:rFonts w:cs="Times New Roman"/>
                <w:color w:val="000000"/>
                <w:szCs w:val="21"/>
                <w:lang w:bidi="ar-SA"/>
              </w:rPr>
              <w:t>2025-11-18至2026-11-17</w:t>
            </w:r>
          </w:p>
        </w:tc>
      </w:tr>
      <w:tr w14:paraId="0C3F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72F3393">
            <w:pPr>
              <w:snapToGrid w:val="0"/>
              <w:rPr>
                <w:rFonts w:cs="Times New Roman"/>
                <w:szCs w:val="21"/>
              </w:rPr>
            </w:pPr>
            <w:r>
              <w:rPr>
                <w:rFonts w:cs="Times New Roman"/>
                <w:color w:val="000000"/>
                <w:szCs w:val="21"/>
                <w:lang w:bidi="ar-SA"/>
              </w:rPr>
              <w:t>58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AECBEA9">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DC3B345">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6602F3C">
            <w:pPr>
              <w:snapToGrid w:val="0"/>
              <w:ind w:left="0" w:firstLine="0" w:firstLineChars="0"/>
              <w:rPr>
                <w:rFonts w:cs="Times New Roman"/>
                <w:szCs w:val="21"/>
              </w:rPr>
            </w:pPr>
            <w:r>
              <w:rPr>
                <w:rFonts w:cs="Times New Roman"/>
                <w:color w:val="000000"/>
                <w:szCs w:val="21"/>
                <w:lang w:bidi="ar-SA"/>
              </w:rPr>
              <w:t>102050140072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0F658C5">
            <w:pPr>
              <w:snapToGrid w:val="0"/>
              <w:ind w:left="0" w:firstLine="0" w:firstLineChars="0"/>
              <w:rPr>
                <w:rFonts w:cs="Times New Roman"/>
                <w:szCs w:val="21"/>
              </w:rPr>
            </w:pPr>
            <w:r>
              <w:rPr>
                <w:rFonts w:cs="Times New Roman"/>
                <w:color w:val="000000"/>
                <w:szCs w:val="21"/>
                <w:lang w:bidi="ar-SA"/>
              </w:rPr>
              <w:t>2025-11-18至2026-11-17</w:t>
            </w:r>
          </w:p>
        </w:tc>
      </w:tr>
      <w:tr w14:paraId="6140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2F60F8A">
            <w:pPr>
              <w:snapToGrid w:val="0"/>
              <w:rPr>
                <w:rFonts w:cs="Times New Roman"/>
                <w:szCs w:val="21"/>
              </w:rPr>
            </w:pPr>
            <w:r>
              <w:rPr>
                <w:rFonts w:cs="Times New Roman"/>
                <w:color w:val="000000"/>
                <w:szCs w:val="21"/>
                <w:lang w:bidi="ar-SA"/>
              </w:rPr>
              <w:t>59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3159B1E">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D1E365B">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FD60E30">
            <w:pPr>
              <w:snapToGrid w:val="0"/>
              <w:ind w:left="0" w:firstLine="0" w:firstLineChars="0"/>
              <w:rPr>
                <w:rFonts w:cs="Times New Roman"/>
                <w:szCs w:val="21"/>
              </w:rPr>
            </w:pPr>
            <w:r>
              <w:rPr>
                <w:rFonts w:cs="Times New Roman"/>
                <w:color w:val="000000"/>
                <w:szCs w:val="21"/>
                <w:lang w:bidi="ar-SA"/>
              </w:rPr>
              <w:t>102050111713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57FAA9C">
            <w:pPr>
              <w:snapToGrid w:val="0"/>
              <w:ind w:left="0" w:firstLine="0" w:firstLineChars="0"/>
              <w:rPr>
                <w:rFonts w:cs="Times New Roman"/>
                <w:szCs w:val="21"/>
              </w:rPr>
            </w:pPr>
            <w:r>
              <w:rPr>
                <w:rFonts w:cs="Times New Roman"/>
                <w:color w:val="000000"/>
                <w:szCs w:val="21"/>
                <w:lang w:bidi="ar-SA"/>
              </w:rPr>
              <w:t>2025-11-18至2026-11-17</w:t>
            </w:r>
          </w:p>
        </w:tc>
      </w:tr>
      <w:tr w14:paraId="41F8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B94A20C">
            <w:pPr>
              <w:snapToGrid w:val="0"/>
              <w:rPr>
                <w:rFonts w:cs="Times New Roman"/>
                <w:szCs w:val="21"/>
              </w:rPr>
            </w:pPr>
            <w:r>
              <w:rPr>
                <w:rFonts w:cs="Times New Roman"/>
                <w:color w:val="000000"/>
                <w:szCs w:val="21"/>
                <w:lang w:bidi="ar-SA"/>
              </w:rPr>
              <w:t>60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D15803A">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CD8B44D">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906DCFD">
            <w:pPr>
              <w:snapToGrid w:val="0"/>
              <w:ind w:left="0" w:firstLine="0" w:firstLineChars="0"/>
              <w:rPr>
                <w:rFonts w:cs="Times New Roman"/>
                <w:szCs w:val="21"/>
              </w:rPr>
            </w:pPr>
            <w:r>
              <w:rPr>
                <w:rFonts w:cs="Times New Roman"/>
                <w:color w:val="000000"/>
                <w:szCs w:val="21"/>
                <w:lang w:bidi="ar-SA"/>
              </w:rPr>
              <w:t>1019B0082509</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A7D8BEF">
            <w:pPr>
              <w:snapToGrid w:val="0"/>
              <w:ind w:left="0" w:firstLine="0" w:firstLineChars="0"/>
              <w:rPr>
                <w:rFonts w:cs="Times New Roman"/>
                <w:szCs w:val="21"/>
              </w:rPr>
            </w:pPr>
            <w:r>
              <w:rPr>
                <w:rFonts w:cs="Times New Roman"/>
                <w:color w:val="000000"/>
                <w:szCs w:val="21"/>
                <w:lang w:bidi="ar-SA"/>
              </w:rPr>
              <w:t>2025-11-18至2026-11-17</w:t>
            </w:r>
          </w:p>
        </w:tc>
      </w:tr>
      <w:tr w14:paraId="2656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973A2BD">
            <w:pPr>
              <w:snapToGrid w:val="0"/>
              <w:rPr>
                <w:rFonts w:cs="Times New Roman"/>
                <w:szCs w:val="21"/>
              </w:rPr>
            </w:pPr>
            <w:r>
              <w:rPr>
                <w:rFonts w:cs="Times New Roman"/>
                <w:color w:val="000000"/>
                <w:szCs w:val="21"/>
                <w:lang w:bidi="ar-SA"/>
              </w:rPr>
              <w:t>61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60AE2B1">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55AA53A5">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90C36A0">
            <w:pPr>
              <w:snapToGrid w:val="0"/>
              <w:ind w:left="0" w:firstLine="0" w:firstLineChars="0"/>
              <w:rPr>
                <w:rFonts w:cs="Times New Roman"/>
                <w:szCs w:val="21"/>
              </w:rPr>
            </w:pPr>
            <w:r>
              <w:rPr>
                <w:rFonts w:cs="Times New Roman"/>
                <w:color w:val="000000"/>
                <w:szCs w:val="21"/>
                <w:lang w:bidi="ar-SA"/>
              </w:rPr>
              <w:t>1019B0082510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8246B58">
            <w:pPr>
              <w:snapToGrid w:val="0"/>
              <w:ind w:left="0" w:firstLine="0" w:firstLineChars="0"/>
              <w:rPr>
                <w:rFonts w:cs="Times New Roman"/>
                <w:szCs w:val="21"/>
              </w:rPr>
            </w:pPr>
            <w:r>
              <w:rPr>
                <w:rFonts w:cs="Times New Roman"/>
                <w:color w:val="000000"/>
                <w:szCs w:val="21"/>
                <w:lang w:bidi="ar-SA"/>
              </w:rPr>
              <w:t>2025-11-18至2026-11-17</w:t>
            </w:r>
          </w:p>
        </w:tc>
      </w:tr>
      <w:tr w14:paraId="364D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4A21FAB4">
            <w:pPr>
              <w:snapToGrid w:val="0"/>
              <w:rPr>
                <w:rFonts w:cs="Times New Roman"/>
                <w:szCs w:val="21"/>
              </w:rPr>
            </w:pPr>
            <w:r>
              <w:rPr>
                <w:rFonts w:cs="Times New Roman"/>
                <w:color w:val="000000"/>
                <w:szCs w:val="21"/>
                <w:lang w:bidi="ar-SA"/>
              </w:rPr>
              <w:t>62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294324B6">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30869D09">
            <w:pPr>
              <w:snapToGrid w:val="0"/>
              <w:ind w:left="0" w:firstLine="0" w:firstLineChars="0"/>
              <w:rPr>
                <w:rFonts w:cs="Times New Roman"/>
                <w:szCs w:val="21"/>
              </w:rPr>
            </w:pPr>
            <w:r>
              <w:rPr>
                <w:rFonts w:cs="Times New Roman"/>
                <w:color w:val="000000"/>
                <w:szCs w:val="21"/>
                <w:lang w:bidi="ar-SA"/>
              </w:rPr>
              <w:t>华为USG6630E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1E01795">
            <w:pPr>
              <w:snapToGrid w:val="0"/>
              <w:ind w:left="0" w:firstLine="0" w:firstLineChars="0"/>
              <w:rPr>
                <w:rFonts w:cs="Times New Roman"/>
                <w:szCs w:val="21"/>
              </w:rPr>
            </w:pPr>
            <w:r>
              <w:rPr>
                <w:rFonts w:cs="Times New Roman"/>
                <w:color w:val="000000"/>
                <w:szCs w:val="21"/>
                <w:lang w:bidi="ar-SA"/>
              </w:rPr>
              <w:t>1019B0082507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B64FF9C">
            <w:pPr>
              <w:snapToGrid w:val="0"/>
              <w:ind w:left="0" w:firstLine="0" w:firstLineChars="0"/>
              <w:rPr>
                <w:rFonts w:cs="Times New Roman"/>
                <w:szCs w:val="21"/>
              </w:rPr>
            </w:pPr>
            <w:r>
              <w:rPr>
                <w:rFonts w:cs="Times New Roman"/>
                <w:color w:val="000000"/>
                <w:szCs w:val="21"/>
                <w:lang w:bidi="ar-SA"/>
              </w:rPr>
              <w:t>2025-11-18至2026-11-17</w:t>
            </w:r>
          </w:p>
        </w:tc>
      </w:tr>
      <w:tr w14:paraId="0750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C789858">
            <w:pPr>
              <w:snapToGrid w:val="0"/>
              <w:rPr>
                <w:rFonts w:cs="Times New Roman"/>
                <w:szCs w:val="21"/>
              </w:rPr>
            </w:pPr>
            <w:r>
              <w:rPr>
                <w:rFonts w:cs="Times New Roman"/>
                <w:color w:val="000000"/>
                <w:szCs w:val="21"/>
                <w:lang w:bidi="ar-SA"/>
              </w:rPr>
              <w:t>63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14AA0AB">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1C033A9">
            <w:pPr>
              <w:snapToGrid w:val="0"/>
              <w:ind w:left="0" w:firstLine="0" w:firstLineChars="0"/>
              <w:rPr>
                <w:rFonts w:cs="Times New Roman"/>
                <w:szCs w:val="21"/>
              </w:rPr>
            </w:pPr>
            <w:r>
              <w:rPr>
                <w:rFonts w:cs="Times New Roman"/>
                <w:color w:val="000000"/>
                <w:szCs w:val="21"/>
                <w:lang w:bidi="ar-SA"/>
              </w:rPr>
              <w:t>华为USG6635E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3767630">
            <w:pPr>
              <w:snapToGrid w:val="0"/>
              <w:ind w:left="0" w:firstLine="0" w:firstLineChars="0"/>
              <w:rPr>
                <w:rFonts w:cs="Times New Roman"/>
                <w:szCs w:val="21"/>
              </w:rPr>
            </w:pPr>
            <w:r>
              <w:rPr>
                <w:rFonts w:cs="Times New Roman"/>
                <w:color w:val="000000"/>
                <w:szCs w:val="21"/>
                <w:lang w:bidi="ar-SA"/>
              </w:rPr>
              <w:t>1020A0090846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52DFA04">
            <w:pPr>
              <w:snapToGrid w:val="0"/>
              <w:ind w:left="0" w:firstLine="0" w:firstLineChars="0"/>
              <w:rPr>
                <w:rFonts w:cs="Times New Roman"/>
                <w:szCs w:val="21"/>
              </w:rPr>
            </w:pPr>
            <w:r>
              <w:rPr>
                <w:rFonts w:cs="Times New Roman"/>
                <w:color w:val="000000"/>
                <w:szCs w:val="21"/>
                <w:lang w:bidi="ar-SA"/>
              </w:rPr>
              <w:t>2025-11-18至2026-11-17</w:t>
            </w:r>
          </w:p>
        </w:tc>
      </w:tr>
      <w:tr w14:paraId="2CE6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28745A4">
            <w:pPr>
              <w:snapToGrid w:val="0"/>
              <w:rPr>
                <w:rFonts w:cs="Times New Roman"/>
                <w:szCs w:val="21"/>
              </w:rPr>
            </w:pPr>
            <w:r>
              <w:rPr>
                <w:rFonts w:cs="Times New Roman"/>
                <w:color w:val="000000"/>
                <w:szCs w:val="21"/>
                <w:lang w:bidi="ar-SA"/>
              </w:rPr>
              <w:t>64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4AF86E7F">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2427E5B">
            <w:pPr>
              <w:snapToGrid w:val="0"/>
              <w:ind w:left="0" w:firstLine="0" w:firstLineChars="0"/>
              <w:rPr>
                <w:rFonts w:cs="Times New Roman"/>
                <w:szCs w:val="21"/>
              </w:rPr>
            </w:pPr>
            <w:r>
              <w:rPr>
                <w:rFonts w:cs="Times New Roman"/>
                <w:color w:val="000000"/>
                <w:szCs w:val="21"/>
                <w:lang w:bidi="ar-SA"/>
              </w:rPr>
              <w:t>华为USG6635E</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A6D5918">
            <w:pPr>
              <w:snapToGrid w:val="0"/>
              <w:ind w:left="0" w:firstLine="0" w:firstLineChars="0"/>
              <w:rPr>
                <w:rFonts w:cs="Times New Roman"/>
                <w:szCs w:val="21"/>
              </w:rPr>
            </w:pPr>
            <w:r>
              <w:rPr>
                <w:rFonts w:cs="Times New Roman"/>
                <w:color w:val="000000"/>
                <w:szCs w:val="21"/>
                <w:lang w:bidi="ar-SA"/>
              </w:rPr>
              <w:t>1020A0090852</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6F4FE4F">
            <w:pPr>
              <w:snapToGrid w:val="0"/>
              <w:ind w:left="0" w:firstLine="0" w:firstLineChars="0"/>
              <w:rPr>
                <w:rFonts w:cs="Times New Roman"/>
                <w:szCs w:val="21"/>
              </w:rPr>
            </w:pPr>
            <w:r>
              <w:rPr>
                <w:rFonts w:cs="Times New Roman"/>
                <w:color w:val="000000"/>
                <w:szCs w:val="21"/>
                <w:lang w:bidi="ar-SA"/>
              </w:rPr>
              <w:t>2025-11-18至2026-11-17</w:t>
            </w:r>
          </w:p>
        </w:tc>
      </w:tr>
      <w:tr w14:paraId="66D2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3593DF9">
            <w:pPr>
              <w:snapToGrid w:val="0"/>
              <w:rPr>
                <w:rFonts w:cs="Times New Roman"/>
                <w:szCs w:val="21"/>
              </w:rPr>
            </w:pPr>
            <w:r>
              <w:rPr>
                <w:rFonts w:cs="Times New Roman"/>
                <w:color w:val="000000"/>
                <w:szCs w:val="21"/>
                <w:lang w:bidi="ar-SA"/>
              </w:rPr>
              <w:t>65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A83A21C">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F28C8FF">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DB4866D">
            <w:pPr>
              <w:snapToGrid w:val="0"/>
              <w:ind w:left="0" w:firstLine="0" w:firstLineChars="0"/>
              <w:rPr>
                <w:rFonts w:cs="Times New Roman"/>
                <w:szCs w:val="21"/>
              </w:rPr>
            </w:pPr>
            <w:r>
              <w:rPr>
                <w:rFonts w:cs="Times New Roman"/>
                <w:color w:val="000000"/>
                <w:szCs w:val="21"/>
                <w:lang w:bidi="ar-SA"/>
              </w:rPr>
              <w:t>210235A1D5B199000030</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7E8C0964">
            <w:pPr>
              <w:snapToGrid w:val="0"/>
              <w:ind w:left="0" w:firstLine="0" w:firstLineChars="0"/>
              <w:rPr>
                <w:rFonts w:cs="Times New Roman"/>
                <w:szCs w:val="21"/>
              </w:rPr>
            </w:pPr>
            <w:r>
              <w:rPr>
                <w:rFonts w:cs="Times New Roman"/>
                <w:color w:val="000000"/>
                <w:szCs w:val="21"/>
                <w:lang w:bidi="ar-SA"/>
              </w:rPr>
              <w:t>2025-11-18至2026-11-17</w:t>
            </w:r>
          </w:p>
        </w:tc>
      </w:tr>
      <w:tr w14:paraId="73D1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81E86AE">
            <w:pPr>
              <w:snapToGrid w:val="0"/>
              <w:rPr>
                <w:rFonts w:cs="Times New Roman"/>
                <w:szCs w:val="21"/>
              </w:rPr>
            </w:pPr>
            <w:r>
              <w:rPr>
                <w:rFonts w:cs="Times New Roman"/>
                <w:color w:val="000000"/>
                <w:szCs w:val="21"/>
                <w:lang w:bidi="ar-SA"/>
              </w:rPr>
              <w:t>66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D381BA6">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E1A1D3F">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1BEC9D17">
            <w:pPr>
              <w:snapToGrid w:val="0"/>
              <w:ind w:left="0" w:firstLine="0" w:firstLineChars="0"/>
              <w:rPr>
                <w:rFonts w:cs="Times New Roman"/>
                <w:szCs w:val="21"/>
              </w:rPr>
            </w:pPr>
            <w:r>
              <w:rPr>
                <w:rFonts w:cs="Times New Roman"/>
                <w:color w:val="000000"/>
                <w:szCs w:val="21"/>
                <w:lang w:bidi="ar-SA"/>
              </w:rPr>
              <w:t>210235A1D5B199000026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ED9EAA8">
            <w:pPr>
              <w:snapToGrid w:val="0"/>
              <w:ind w:left="0" w:firstLine="0" w:firstLineChars="0"/>
              <w:rPr>
                <w:rFonts w:cs="Times New Roman"/>
                <w:szCs w:val="21"/>
              </w:rPr>
            </w:pPr>
            <w:r>
              <w:rPr>
                <w:rFonts w:cs="Times New Roman"/>
                <w:color w:val="000000"/>
                <w:szCs w:val="21"/>
                <w:lang w:bidi="ar-SA"/>
              </w:rPr>
              <w:t>2025-11-18至2026-11-17</w:t>
            </w:r>
          </w:p>
        </w:tc>
      </w:tr>
      <w:tr w14:paraId="2CDF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6DE1BAF0">
            <w:pPr>
              <w:snapToGrid w:val="0"/>
              <w:rPr>
                <w:rFonts w:cs="Times New Roman"/>
                <w:szCs w:val="21"/>
              </w:rPr>
            </w:pPr>
            <w:r>
              <w:rPr>
                <w:rFonts w:cs="Times New Roman"/>
                <w:color w:val="000000"/>
                <w:szCs w:val="21"/>
                <w:lang w:bidi="ar-SA"/>
              </w:rPr>
              <w:t>67</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3B2D4A7">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02671DC7">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2C7B0CC6">
            <w:pPr>
              <w:snapToGrid w:val="0"/>
              <w:ind w:left="0" w:firstLine="0" w:firstLineChars="0"/>
              <w:rPr>
                <w:rFonts w:cs="Times New Roman"/>
                <w:szCs w:val="21"/>
              </w:rPr>
            </w:pPr>
            <w:r>
              <w:rPr>
                <w:rFonts w:cs="Times New Roman"/>
                <w:color w:val="000000"/>
                <w:szCs w:val="21"/>
                <w:lang w:bidi="ar-SA"/>
              </w:rPr>
              <w:t>210235A1D5B199000008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41AF4D6">
            <w:pPr>
              <w:snapToGrid w:val="0"/>
              <w:ind w:left="0" w:firstLine="0" w:firstLineChars="0"/>
              <w:rPr>
                <w:rFonts w:cs="Times New Roman"/>
                <w:szCs w:val="21"/>
              </w:rPr>
            </w:pPr>
            <w:r>
              <w:rPr>
                <w:rFonts w:cs="Times New Roman"/>
                <w:color w:val="000000"/>
                <w:szCs w:val="21"/>
                <w:lang w:bidi="ar-SA"/>
              </w:rPr>
              <w:t>2025-11-18至2026-11-17</w:t>
            </w:r>
          </w:p>
        </w:tc>
      </w:tr>
      <w:tr w14:paraId="71E0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BA2D409">
            <w:pPr>
              <w:snapToGrid w:val="0"/>
              <w:rPr>
                <w:rFonts w:cs="Times New Roman"/>
                <w:szCs w:val="21"/>
              </w:rPr>
            </w:pPr>
            <w:r>
              <w:rPr>
                <w:rFonts w:cs="Times New Roman"/>
                <w:color w:val="000000"/>
                <w:szCs w:val="21"/>
                <w:lang w:bidi="ar-SA"/>
              </w:rPr>
              <w:t>68</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65A78A29">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EB06E55">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00C570E7">
            <w:pPr>
              <w:snapToGrid w:val="0"/>
              <w:ind w:left="0" w:firstLine="0" w:firstLineChars="0"/>
              <w:rPr>
                <w:rFonts w:cs="Times New Roman"/>
                <w:szCs w:val="21"/>
              </w:rPr>
            </w:pPr>
            <w:r>
              <w:rPr>
                <w:rFonts w:cs="Times New Roman"/>
                <w:color w:val="000000"/>
                <w:szCs w:val="21"/>
                <w:lang w:bidi="ar-SA"/>
              </w:rPr>
              <w:t>210235A1D5B199000016</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BB2DF0B">
            <w:pPr>
              <w:snapToGrid w:val="0"/>
              <w:ind w:left="0" w:firstLine="0" w:firstLineChars="0"/>
              <w:rPr>
                <w:rFonts w:cs="Times New Roman"/>
                <w:szCs w:val="21"/>
              </w:rPr>
            </w:pPr>
            <w:r>
              <w:rPr>
                <w:rFonts w:cs="Times New Roman"/>
                <w:color w:val="000000"/>
                <w:szCs w:val="21"/>
                <w:lang w:bidi="ar-SA"/>
              </w:rPr>
              <w:t>2025-11-18至2026-11-17</w:t>
            </w:r>
          </w:p>
        </w:tc>
      </w:tr>
      <w:tr w14:paraId="46FD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B1A90C8">
            <w:pPr>
              <w:snapToGrid w:val="0"/>
              <w:rPr>
                <w:rFonts w:cs="Times New Roman"/>
                <w:szCs w:val="21"/>
              </w:rPr>
            </w:pPr>
            <w:r>
              <w:rPr>
                <w:rFonts w:cs="Times New Roman"/>
                <w:color w:val="000000"/>
                <w:szCs w:val="21"/>
                <w:lang w:bidi="ar-SA"/>
              </w:rPr>
              <w:t>69</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8FF0BD2">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C75CCE9">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CC9228F">
            <w:pPr>
              <w:snapToGrid w:val="0"/>
              <w:ind w:left="0" w:firstLine="0" w:firstLineChars="0"/>
              <w:rPr>
                <w:rFonts w:cs="Times New Roman"/>
                <w:szCs w:val="21"/>
              </w:rPr>
            </w:pPr>
            <w:r>
              <w:rPr>
                <w:rFonts w:cs="Times New Roman"/>
                <w:color w:val="000000"/>
                <w:szCs w:val="21"/>
                <w:lang w:bidi="ar-SA"/>
              </w:rPr>
              <w:t>210235A1D5B199000021</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4670DF7">
            <w:pPr>
              <w:snapToGrid w:val="0"/>
              <w:ind w:left="0" w:firstLine="0" w:firstLineChars="0"/>
              <w:rPr>
                <w:rFonts w:cs="Times New Roman"/>
                <w:szCs w:val="21"/>
              </w:rPr>
            </w:pPr>
            <w:r>
              <w:rPr>
                <w:rFonts w:cs="Times New Roman"/>
                <w:color w:val="000000"/>
                <w:szCs w:val="21"/>
                <w:lang w:bidi="ar-SA"/>
              </w:rPr>
              <w:t>2025-11-18至2026-11-17</w:t>
            </w:r>
          </w:p>
        </w:tc>
      </w:tr>
      <w:tr w14:paraId="23F6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091BBDBF">
            <w:pPr>
              <w:snapToGrid w:val="0"/>
              <w:rPr>
                <w:rFonts w:cs="Times New Roman"/>
                <w:szCs w:val="21"/>
              </w:rPr>
            </w:pPr>
            <w:r>
              <w:rPr>
                <w:rFonts w:cs="Times New Roman"/>
                <w:color w:val="000000"/>
                <w:szCs w:val="21"/>
                <w:lang w:bidi="ar-SA"/>
              </w:rPr>
              <w:t>70</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5EF714DB">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C74F8A7">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63BC4114">
            <w:pPr>
              <w:snapToGrid w:val="0"/>
              <w:ind w:left="0" w:firstLine="0" w:firstLineChars="0"/>
              <w:rPr>
                <w:rFonts w:cs="Times New Roman"/>
                <w:szCs w:val="21"/>
              </w:rPr>
            </w:pPr>
            <w:r>
              <w:rPr>
                <w:rFonts w:cs="Times New Roman"/>
                <w:color w:val="000000"/>
                <w:szCs w:val="21"/>
                <w:lang w:bidi="ar-SA"/>
              </w:rPr>
              <w:t>210235A1D5B199000003</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238274ED">
            <w:pPr>
              <w:snapToGrid w:val="0"/>
              <w:ind w:left="0" w:firstLine="0" w:firstLineChars="0"/>
              <w:rPr>
                <w:rFonts w:cs="Times New Roman"/>
                <w:szCs w:val="21"/>
              </w:rPr>
            </w:pPr>
            <w:r>
              <w:rPr>
                <w:rFonts w:cs="Times New Roman"/>
                <w:color w:val="000000"/>
                <w:szCs w:val="21"/>
                <w:lang w:bidi="ar-SA"/>
              </w:rPr>
              <w:t>2025-11-18至2026-11-17</w:t>
            </w:r>
          </w:p>
        </w:tc>
      </w:tr>
      <w:tr w14:paraId="6F02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17A9664E">
            <w:pPr>
              <w:snapToGrid w:val="0"/>
              <w:rPr>
                <w:rFonts w:cs="Times New Roman"/>
                <w:szCs w:val="21"/>
              </w:rPr>
            </w:pPr>
            <w:r>
              <w:rPr>
                <w:rFonts w:cs="Times New Roman"/>
                <w:color w:val="000000"/>
                <w:szCs w:val="21"/>
                <w:lang w:bidi="ar-SA"/>
              </w:rPr>
              <w:t>71</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4EC62B9">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DD034A5">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66236A6">
            <w:pPr>
              <w:snapToGrid w:val="0"/>
              <w:ind w:left="0" w:firstLine="0" w:firstLineChars="0"/>
              <w:rPr>
                <w:rFonts w:cs="Times New Roman"/>
                <w:szCs w:val="21"/>
              </w:rPr>
            </w:pPr>
            <w:r>
              <w:rPr>
                <w:rFonts w:cs="Times New Roman"/>
                <w:color w:val="000000"/>
                <w:szCs w:val="21"/>
                <w:lang w:bidi="ar-SA"/>
              </w:rPr>
              <w:t>210235A1D5H159000034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4B98DBEA">
            <w:pPr>
              <w:snapToGrid w:val="0"/>
              <w:ind w:left="0" w:firstLine="0" w:firstLineChars="0"/>
              <w:rPr>
                <w:rFonts w:cs="Times New Roman"/>
                <w:szCs w:val="21"/>
              </w:rPr>
            </w:pPr>
            <w:r>
              <w:rPr>
                <w:rFonts w:cs="Times New Roman"/>
                <w:color w:val="000000"/>
                <w:szCs w:val="21"/>
                <w:lang w:bidi="ar-SA"/>
              </w:rPr>
              <w:t>2025-11-18至2026-11-17</w:t>
            </w:r>
          </w:p>
        </w:tc>
      </w:tr>
      <w:tr w14:paraId="4E4A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3A3F6B7">
            <w:pPr>
              <w:snapToGrid w:val="0"/>
              <w:rPr>
                <w:rFonts w:cs="Times New Roman"/>
                <w:szCs w:val="21"/>
              </w:rPr>
            </w:pPr>
            <w:r>
              <w:rPr>
                <w:rFonts w:cs="Times New Roman"/>
                <w:color w:val="000000"/>
                <w:szCs w:val="21"/>
                <w:lang w:bidi="ar-SA"/>
              </w:rPr>
              <w:t>72</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72AFA202">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933B0A8">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48164957">
            <w:pPr>
              <w:snapToGrid w:val="0"/>
              <w:ind w:left="0" w:firstLine="0" w:firstLineChars="0"/>
              <w:rPr>
                <w:rFonts w:cs="Times New Roman"/>
                <w:szCs w:val="21"/>
              </w:rPr>
            </w:pPr>
            <w:r>
              <w:rPr>
                <w:rFonts w:cs="Times New Roman"/>
                <w:color w:val="000000"/>
                <w:szCs w:val="21"/>
                <w:lang w:bidi="ar-SA"/>
              </w:rPr>
              <w:t>210235A1D5B199000024</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012564A7">
            <w:pPr>
              <w:snapToGrid w:val="0"/>
              <w:ind w:left="0" w:firstLine="0" w:firstLineChars="0"/>
              <w:rPr>
                <w:rFonts w:cs="Times New Roman"/>
                <w:szCs w:val="21"/>
              </w:rPr>
            </w:pPr>
            <w:r>
              <w:rPr>
                <w:rFonts w:cs="Times New Roman"/>
                <w:color w:val="000000"/>
                <w:szCs w:val="21"/>
                <w:lang w:bidi="ar-SA"/>
              </w:rPr>
              <w:t>2025-11-18至2026-11-17</w:t>
            </w:r>
          </w:p>
        </w:tc>
      </w:tr>
      <w:tr w14:paraId="20C1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7082DB0">
            <w:pPr>
              <w:snapToGrid w:val="0"/>
              <w:rPr>
                <w:rFonts w:cs="Times New Roman"/>
                <w:szCs w:val="21"/>
              </w:rPr>
            </w:pPr>
            <w:r>
              <w:rPr>
                <w:rFonts w:cs="Times New Roman"/>
                <w:color w:val="000000"/>
                <w:szCs w:val="21"/>
                <w:lang w:bidi="ar-SA"/>
              </w:rPr>
              <w:t>73</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33A2B85">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27757A20">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EA1DB35">
            <w:pPr>
              <w:snapToGrid w:val="0"/>
              <w:ind w:left="0" w:firstLine="0" w:firstLineChars="0"/>
              <w:rPr>
                <w:rFonts w:cs="Times New Roman"/>
                <w:szCs w:val="21"/>
              </w:rPr>
            </w:pPr>
            <w:r>
              <w:rPr>
                <w:rFonts w:cs="Times New Roman"/>
                <w:color w:val="000000"/>
                <w:szCs w:val="21"/>
                <w:lang w:bidi="ar-SA"/>
              </w:rPr>
              <w:t>210235A1D5B199000027</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C432FD4">
            <w:pPr>
              <w:snapToGrid w:val="0"/>
              <w:ind w:left="0" w:firstLine="0" w:firstLineChars="0"/>
              <w:rPr>
                <w:rFonts w:cs="Times New Roman"/>
                <w:szCs w:val="21"/>
              </w:rPr>
            </w:pPr>
            <w:r>
              <w:rPr>
                <w:rFonts w:cs="Times New Roman"/>
                <w:color w:val="000000"/>
                <w:szCs w:val="21"/>
                <w:lang w:bidi="ar-SA"/>
              </w:rPr>
              <w:t>2025-11-18至2026-11-17</w:t>
            </w:r>
          </w:p>
        </w:tc>
      </w:tr>
      <w:tr w14:paraId="0FD0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77B98A66">
            <w:pPr>
              <w:snapToGrid w:val="0"/>
              <w:rPr>
                <w:rFonts w:cs="Times New Roman"/>
                <w:szCs w:val="21"/>
              </w:rPr>
            </w:pPr>
            <w:r>
              <w:rPr>
                <w:rFonts w:cs="Times New Roman"/>
                <w:color w:val="000000"/>
                <w:szCs w:val="21"/>
                <w:lang w:bidi="ar-SA"/>
              </w:rPr>
              <w:t>74</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0A8B5B56">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1E92E9C">
            <w:pPr>
              <w:snapToGrid w:val="0"/>
              <w:ind w:left="0" w:firstLine="0" w:firstLineChars="0"/>
              <w:rPr>
                <w:rFonts w:cs="Times New Roman"/>
                <w:szCs w:val="21"/>
              </w:rPr>
            </w:pPr>
            <w:r>
              <w:rPr>
                <w:rFonts w:cs="Times New Roman"/>
                <w:color w:val="000000"/>
                <w:szCs w:val="21"/>
                <w:lang w:bidi="ar-SA"/>
              </w:rPr>
              <w:t>新华三F5020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3E390219">
            <w:pPr>
              <w:snapToGrid w:val="0"/>
              <w:ind w:left="0" w:firstLine="0" w:firstLineChars="0"/>
              <w:rPr>
                <w:rFonts w:cs="Times New Roman"/>
                <w:szCs w:val="21"/>
              </w:rPr>
            </w:pPr>
            <w:r>
              <w:rPr>
                <w:rFonts w:cs="Times New Roman"/>
                <w:color w:val="000000"/>
                <w:szCs w:val="21"/>
                <w:lang w:bidi="ar-SA"/>
              </w:rPr>
              <w:t>210235A1D5B199000005</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55FA1974">
            <w:pPr>
              <w:snapToGrid w:val="0"/>
              <w:ind w:left="0" w:firstLine="0" w:firstLineChars="0"/>
              <w:rPr>
                <w:rFonts w:cs="Times New Roman"/>
                <w:szCs w:val="21"/>
              </w:rPr>
            </w:pPr>
            <w:r>
              <w:rPr>
                <w:rFonts w:cs="Times New Roman"/>
                <w:color w:val="000000"/>
                <w:szCs w:val="21"/>
                <w:lang w:bidi="ar-SA"/>
              </w:rPr>
              <w:t>2025-11-18至2026-11-17</w:t>
            </w:r>
          </w:p>
        </w:tc>
      </w:tr>
      <w:tr w14:paraId="683B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3CC06762">
            <w:pPr>
              <w:snapToGrid w:val="0"/>
              <w:rPr>
                <w:rFonts w:cs="Times New Roman"/>
                <w:szCs w:val="21"/>
              </w:rPr>
            </w:pPr>
            <w:r>
              <w:rPr>
                <w:rFonts w:cs="Times New Roman"/>
                <w:color w:val="000000"/>
                <w:szCs w:val="21"/>
                <w:lang w:bidi="ar-SA"/>
              </w:rPr>
              <w:t>75</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3E1D7989">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11D7DE5D">
            <w:pPr>
              <w:snapToGrid w:val="0"/>
              <w:ind w:left="0" w:firstLine="0" w:firstLineChars="0"/>
              <w:rPr>
                <w:rFonts w:cs="Times New Roman"/>
                <w:szCs w:val="21"/>
              </w:rPr>
            </w:pPr>
            <w:r>
              <w:rPr>
                <w:rFonts w:cs="Times New Roman"/>
                <w:color w:val="000000"/>
                <w:szCs w:val="21"/>
                <w:lang w:bidi="ar-SA"/>
              </w:rPr>
              <w:t>新华三F1050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5B2A8B23">
            <w:pPr>
              <w:snapToGrid w:val="0"/>
              <w:ind w:left="0" w:firstLine="0" w:firstLineChars="0"/>
              <w:rPr>
                <w:rFonts w:cs="Times New Roman"/>
                <w:szCs w:val="21"/>
              </w:rPr>
            </w:pPr>
            <w:r>
              <w:rPr>
                <w:rFonts w:cs="Times New Roman"/>
                <w:color w:val="000000"/>
                <w:szCs w:val="21"/>
                <w:lang w:bidi="ar-SA"/>
              </w:rPr>
              <w:t>210235A1FUB198000028</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6088E00C">
            <w:pPr>
              <w:snapToGrid w:val="0"/>
              <w:ind w:left="0" w:firstLine="0" w:firstLineChars="0"/>
              <w:rPr>
                <w:rFonts w:cs="Times New Roman"/>
                <w:szCs w:val="21"/>
              </w:rPr>
            </w:pPr>
            <w:r>
              <w:rPr>
                <w:rFonts w:cs="Times New Roman"/>
                <w:color w:val="000000"/>
                <w:szCs w:val="21"/>
                <w:lang w:bidi="ar-SA"/>
              </w:rPr>
              <w:t>2025-11-18至2026-11-17</w:t>
            </w:r>
          </w:p>
        </w:tc>
      </w:tr>
      <w:tr w14:paraId="3DBA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4" w:type="dxa"/>
            <w:tcBorders>
              <w:top w:val="single" w:color="auto" w:sz="6" w:space="0"/>
              <w:left w:val="single" w:color="auto" w:sz="6" w:space="0"/>
              <w:bottom w:val="single" w:color="auto" w:sz="6" w:space="0"/>
              <w:right w:val="single" w:color="auto" w:sz="6" w:space="0"/>
              <w:tl2br w:val="nil"/>
              <w:tr2bl w:val="nil"/>
            </w:tcBorders>
            <w:noWrap/>
            <w:tcMar>
              <w:left w:w="0" w:type="dxa"/>
            </w:tcMar>
            <w:vAlign w:val="center"/>
          </w:tcPr>
          <w:p w14:paraId="2BE0B731">
            <w:pPr>
              <w:snapToGrid w:val="0"/>
              <w:rPr>
                <w:rFonts w:cs="Times New Roman"/>
                <w:szCs w:val="21"/>
              </w:rPr>
            </w:pPr>
            <w:r>
              <w:rPr>
                <w:rFonts w:cs="Times New Roman"/>
                <w:color w:val="000000"/>
                <w:szCs w:val="21"/>
                <w:lang w:bidi="ar-SA"/>
              </w:rPr>
              <w:t>76</w:t>
            </w:r>
          </w:p>
        </w:tc>
        <w:tc>
          <w:tcPr>
            <w:tcW w:w="1324" w:type="dxa"/>
            <w:tcBorders>
              <w:top w:val="single" w:color="auto" w:sz="6" w:space="0"/>
              <w:left w:val="single" w:color="auto" w:sz="6" w:space="0"/>
              <w:bottom w:val="single" w:color="auto" w:sz="6" w:space="0"/>
              <w:right w:val="single" w:color="auto" w:sz="6" w:space="0"/>
              <w:tl2br w:val="nil"/>
              <w:tr2bl w:val="nil"/>
            </w:tcBorders>
            <w:noWrap/>
            <w:vAlign w:val="center"/>
          </w:tcPr>
          <w:p w14:paraId="186BB996">
            <w:pPr>
              <w:snapToGrid w:val="0"/>
              <w:ind w:left="0" w:firstLine="0" w:firstLineChars="0"/>
              <w:rPr>
                <w:rFonts w:cs="Times New Roman"/>
                <w:szCs w:val="21"/>
              </w:rPr>
            </w:pPr>
            <w:r>
              <w:rPr>
                <w:rFonts w:cs="Times New Roman"/>
                <w:color w:val="000000"/>
                <w:szCs w:val="21"/>
                <w:lang w:bidi="ar-SA"/>
              </w:rPr>
              <w:t>防火墙</w:t>
            </w:r>
          </w:p>
        </w:tc>
        <w:tc>
          <w:tcPr>
            <w:tcW w:w="2495" w:type="dxa"/>
            <w:tcBorders>
              <w:top w:val="single" w:color="auto" w:sz="6" w:space="0"/>
              <w:left w:val="single" w:color="auto" w:sz="6" w:space="0"/>
              <w:bottom w:val="single" w:color="auto" w:sz="6" w:space="0"/>
              <w:right w:val="single" w:color="auto" w:sz="6" w:space="0"/>
              <w:tl2br w:val="nil"/>
              <w:tr2bl w:val="nil"/>
            </w:tcBorders>
            <w:noWrap/>
            <w:vAlign w:val="center"/>
          </w:tcPr>
          <w:p w14:paraId="475E6254">
            <w:pPr>
              <w:snapToGrid w:val="0"/>
              <w:ind w:left="0" w:firstLine="0" w:firstLineChars="0"/>
              <w:rPr>
                <w:rFonts w:cs="Times New Roman"/>
                <w:szCs w:val="21"/>
              </w:rPr>
            </w:pPr>
            <w:r>
              <w:rPr>
                <w:rFonts w:cs="Times New Roman"/>
                <w:color w:val="000000"/>
                <w:szCs w:val="21"/>
                <w:lang w:bidi="ar-SA"/>
              </w:rPr>
              <w:t>新华三F1050</w:t>
            </w:r>
          </w:p>
        </w:tc>
        <w:tc>
          <w:tcPr>
            <w:tcW w:w="2724" w:type="dxa"/>
            <w:tcBorders>
              <w:top w:val="single" w:color="auto" w:sz="6" w:space="0"/>
              <w:left w:val="single" w:color="auto" w:sz="6" w:space="0"/>
              <w:bottom w:val="single" w:color="auto" w:sz="6" w:space="0"/>
              <w:right w:val="single" w:color="auto" w:sz="6" w:space="0"/>
              <w:tl2br w:val="nil"/>
              <w:tr2bl w:val="nil"/>
            </w:tcBorders>
            <w:noWrap/>
            <w:vAlign w:val="center"/>
          </w:tcPr>
          <w:p w14:paraId="7B7BE7CF">
            <w:pPr>
              <w:snapToGrid w:val="0"/>
              <w:ind w:left="0" w:firstLine="0" w:firstLineChars="0"/>
              <w:rPr>
                <w:rFonts w:cs="Times New Roman"/>
                <w:szCs w:val="21"/>
              </w:rPr>
            </w:pPr>
            <w:r>
              <w:rPr>
                <w:rFonts w:cs="Times New Roman"/>
                <w:color w:val="000000"/>
                <w:szCs w:val="21"/>
                <w:lang w:bidi="ar-SA"/>
              </w:rPr>
              <w:t>210235A1FUB198000039</w:t>
            </w:r>
          </w:p>
        </w:tc>
        <w:tc>
          <w:tcPr>
            <w:tcW w:w="2517" w:type="dxa"/>
            <w:tcBorders>
              <w:top w:val="single" w:color="auto" w:sz="6" w:space="0"/>
              <w:left w:val="single" w:color="auto" w:sz="6" w:space="0"/>
              <w:bottom w:val="single" w:color="auto" w:sz="6" w:space="0"/>
              <w:right w:val="single" w:color="auto" w:sz="6" w:space="0"/>
              <w:tl2br w:val="nil"/>
              <w:tr2bl w:val="nil"/>
            </w:tcBorders>
            <w:noWrap/>
            <w:vAlign w:val="center"/>
          </w:tcPr>
          <w:p w14:paraId="16F17C80">
            <w:pPr>
              <w:snapToGrid w:val="0"/>
              <w:ind w:left="0" w:firstLine="0" w:firstLineChars="0"/>
              <w:rPr>
                <w:rFonts w:cs="Times New Roman"/>
                <w:szCs w:val="21"/>
              </w:rPr>
            </w:pPr>
            <w:r>
              <w:rPr>
                <w:rFonts w:cs="Times New Roman"/>
                <w:color w:val="000000"/>
                <w:szCs w:val="21"/>
                <w:lang w:bidi="ar-SA"/>
              </w:rPr>
              <w:t>2025-11-18至2026-11-17</w:t>
            </w:r>
          </w:p>
        </w:tc>
      </w:tr>
    </w:tbl>
    <w:p w14:paraId="2A847AA6">
      <w:pPr>
        <w:ind w:left="0" w:firstLine="0" w:firstLineChars="0"/>
      </w:pPr>
    </w:p>
    <w:p w14:paraId="4347FEE5">
      <w:pPr>
        <w:pStyle w:val="14"/>
        <w:numPr>
          <w:ilvl w:val="0"/>
          <w:numId w:val="5"/>
        </w:numPr>
        <w:spacing w:line="360" w:lineRule="auto"/>
        <w:ind w:firstLineChars="0"/>
        <w:jc w:val="left"/>
        <w:rPr>
          <w:b/>
          <w:sz w:val="24"/>
          <w:szCs w:val="24"/>
        </w:rPr>
      </w:pPr>
      <w:r>
        <w:rPr>
          <w:b/>
          <w:bCs/>
          <w:sz w:val="24"/>
        </w:rPr>
        <w:t>合同金额</w:t>
      </w:r>
    </w:p>
    <w:p w14:paraId="60EFB08D">
      <w:pPr>
        <w:pStyle w:val="14"/>
        <w:numPr>
          <w:ilvl w:val="1"/>
          <w:numId w:val="5"/>
        </w:numPr>
        <w:tabs>
          <w:tab w:val="left" w:pos="426"/>
          <w:tab w:val="left" w:pos="567"/>
        </w:tabs>
        <w:spacing w:line="360" w:lineRule="auto"/>
        <w:ind w:left="0" w:firstLine="425" w:firstLineChars="0"/>
        <w:jc w:val="left"/>
        <w:rPr>
          <w:bCs/>
          <w:sz w:val="24"/>
        </w:rPr>
      </w:pPr>
      <w:r>
        <w:rPr>
          <w:rFonts w:hint="eastAsia"/>
          <w:bCs/>
          <w:sz w:val="24"/>
        </w:rPr>
        <w:t>合同范围内的服务项目</w:t>
      </w:r>
      <w:r>
        <w:rPr>
          <w:bCs/>
          <w:sz w:val="24"/>
        </w:rPr>
        <w:t>年</w:t>
      </w:r>
      <w:r>
        <w:rPr>
          <w:rFonts w:hint="eastAsia"/>
          <w:bCs/>
          <w:sz w:val="24"/>
        </w:rPr>
        <w:t>维保服务</w:t>
      </w:r>
      <w:r>
        <w:rPr>
          <w:bCs/>
          <w:sz w:val="24"/>
        </w:rPr>
        <w:t>费用为：</w:t>
      </w:r>
      <w:r>
        <w:rPr>
          <w:rFonts w:hint="eastAsia"/>
          <w:bCs/>
          <w:sz w:val="24"/>
        </w:rPr>
        <w:t>含税价</w:t>
      </w:r>
      <w:r>
        <w:rPr>
          <w:bCs/>
          <w:sz w:val="24"/>
        </w:rPr>
        <w:t>人民币</w:t>
      </w:r>
      <w:r>
        <w:rPr>
          <w:bCs/>
          <w:sz w:val="24"/>
          <w:u w:val="single"/>
        </w:rPr>
        <w:t xml:space="preserve">           </w:t>
      </w:r>
      <w:r>
        <w:rPr>
          <w:bCs/>
          <w:sz w:val="24"/>
        </w:rPr>
        <w:t>元（大写:</w:t>
      </w:r>
      <w:r>
        <w:rPr>
          <w:bCs/>
          <w:sz w:val="24"/>
          <w:u w:val="single"/>
        </w:rPr>
        <w:t xml:space="preserve">          </w:t>
      </w:r>
      <w:r>
        <w:rPr>
          <w:bCs/>
          <w:sz w:val="24"/>
        </w:rPr>
        <w:t>元整）。</w:t>
      </w:r>
    </w:p>
    <w:p w14:paraId="40225966">
      <w:pPr>
        <w:pStyle w:val="14"/>
        <w:numPr>
          <w:ilvl w:val="1"/>
          <w:numId w:val="5"/>
        </w:numPr>
        <w:tabs>
          <w:tab w:val="left" w:pos="567"/>
          <w:tab w:val="left" w:pos="993"/>
        </w:tabs>
        <w:spacing w:line="360" w:lineRule="auto"/>
        <w:ind w:left="0" w:firstLine="426" w:firstLineChars="0"/>
        <w:jc w:val="left"/>
        <w:rPr>
          <w:bCs/>
          <w:sz w:val="24"/>
        </w:rPr>
      </w:pPr>
      <w:r>
        <w:rPr>
          <w:rFonts w:cs="Arial"/>
          <w:sz w:val="24"/>
        </w:rPr>
        <w:t>合同总金额（</w:t>
      </w:r>
      <w:r>
        <w:rPr>
          <w:sz w:val="24"/>
        </w:rPr>
        <w:t>服务期内总费用价税合计）为：</w:t>
      </w:r>
      <w:r>
        <w:rPr>
          <w:bCs/>
          <w:sz w:val="24"/>
          <w:u w:val="single"/>
        </w:rPr>
        <w:t xml:space="preserve">           元</w:t>
      </w:r>
      <w:r>
        <w:rPr>
          <w:bCs/>
          <w:sz w:val="24"/>
        </w:rPr>
        <w:t>（大写:</w:t>
      </w:r>
      <w:r>
        <w:rPr>
          <w:bCs/>
          <w:sz w:val="24"/>
          <w:u w:val="single"/>
        </w:rPr>
        <w:t xml:space="preserve">          元整</w:t>
      </w:r>
      <w:r>
        <w:rPr>
          <w:bCs/>
          <w:sz w:val="24"/>
        </w:rPr>
        <w:t>）。</w:t>
      </w:r>
      <w:r>
        <w:rPr>
          <w:rFonts w:hint="eastAsia"/>
          <w:sz w:val="24"/>
          <w:szCs w:val="24"/>
        </w:rPr>
        <w:t>其中不含税价为：</w:t>
      </w:r>
      <w:r>
        <w:rPr>
          <w:rFonts w:hint="eastAsia"/>
          <w:sz w:val="24"/>
          <w:szCs w:val="24"/>
          <w:u w:val="single"/>
        </w:rPr>
        <w:t xml:space="preserve">       </w:t>
      </w:r>
      <w:r>
        <w:rPr>
          <w:bCs/>
          <w:sz w:val="24"/>
          <w:u w:val="single"/>
        </w:rPr>
        <w:t>元</w:t>
      </w:r>
      <w:r>
        <w:rPr>
          <w:rFonts w:hint="eastAsia"/>
          <w:sz w:val="24"/>
          <w:szCs w:val="24"/>
        </w:rPr>
        <w:t>（</w:t>
      </w:r>
      <w:r>
        <w:rPr>
          <w:rFonts w:hint="eastAsia"/>
          <w:sz w:val="24"/>
          <w:szCs w:val="24"/>
          <w:u w:val="single"/>
        </w:rPr>
        <w:t>大写：         整）</w:t>
      </w:r>
      <w:r>
        <w:rPr>
          <w:rFonts w:hint="eastAsia"/>
          <w:sz w:val="24"/>
          <w:szCs w:val="24"/>
        </w:rPr>
        <w:t>,税额为：</w:t>
      </w:r>
      <w:r>
        <w:rPr>
          <w:rFonts w:hint="eastAsia"/>
          <w:sz w:val="24"/>
          <w:szCs w:val="24"/>
          <w:u w:val="single"/>
        </w:rPr>
        <w:t xml:space="preserve">       </w:t>
      </w:r>
      <w:r>
        <w:rPr>
          <w:bCs/>
          <w:sz w:val="24"/>
          <w:u w:val="single"/>
        </w:rPr>
        <w:t>元</w:t>
      </w:r>
      <w:r>
        <w:rPr>
          <w:rFonts w:hint="eastAsia"/>
          <w:sz w:val="24"/>
          <w:szCs w:val="24"/>
        </w:rPr>
        <w:t>（</w:t>
      </w:r>
      <w:r>
        <w:rPr>
          <w:rFonts w:hint="eastAsia"/>
          <w:sz w:val="24"/>
          <w:szCs w:val="24"/>
          <w:u w:val="single"/>
        </w:rPr>
        <w:t>大写：         整）</w:t>
      </w:r>
      <w:r>
        <w:rPr>
          <w:rFonts w:hint="eastAsia"/>
          <w:sz w:val="24"/>
          <w:szCs w:val="24"/>
        </w:rPr>
        <w:t>；不含税价格不因国家税率变化而变化，若在合同履行期间，如遇国家的税率调整，则价税合计应相应调整，以开具发票的时间为准。</w:t>
      </w:r>
    </w:p>
    <w:p w14:paraId="2D20E1D4">
      <w:pPr>
        <w:pStyle w:val="14"/>
        <w:numPr>
          <w:ilvl w:val="1"/>
          <w:numId w:val="5"/>
        </w:numPr>
        <w:tabs>
          <w:tab w:val="left" w:pos="567"/>
          <w:tab w:val="left" w:pos="993"/>
        </w:tabs>
        <w:spacing w:line="360" w:lineRule="auto"/>
        <w:ind w:left="0" w:firstLine="426" w:firstLineChars="0"/>
        <w:jc w:val="left"/>
        <w:rPr>
          <w:bCs/>
          <w:sz w:val="24"/>
        </w:rPr>
      </w:pPr>
      <w:r>
        <w:rPr>
          <w:bCs/>
          <w:sz w:val="24"/>
        </w:rPr>
        <w:t>甲方根据其实际使用需求，保留有经提前书面告知乙方后，提前终止本合同的权利。若甲方提前终止合同，则根据实际服务天数折算服务费用</w:t>
      </w:r>
      <w:r>
        <w:rPr>
          <w:rFonts w:hint="eastAsia"/>
          <w:bCs/>
          <w:sz w:val="24"/>
        </w:rPr>
        <w:t>，一年按365天计算</w:t>
      </w:r>
      <w:r>
        <w:rPr>
          <w:bCs/>
          <w:sz w:val="24"/>
        </w:rPr>
        <w:t>。</w:t>
      </w:r>
    </w:p>
    <w:p w14:paraId="2C3E8EB8">
      <w:pPr>
        <w:pStyle w:val="14"/>
        <w:numPr>
          <w:ilvl w:val="0"/>
          <w:numId w:val="5"/>
        </w:numPr>
        <w:spacing w:line="360" w:lineRule="auto"/>
        <w:ind w:firstLineChars="0"/>
        <w:jc w:val="left"/>
        <w:rPr>
          <w:rFonts w:cs="Arial"/>
          <w:sz w:val="24"/>
        </w:rPr>
      </w:pPr>
      <w:r>
        <w:rPr>
          <w:b/>
          <w:bCs/>
          <w:sz w:val="24"/>
        </w:rPr>
        <w:t>服务期限</w:t>
      </w:r>
    </w:p>
    <w:p w14:paraId="12485FC7">
      <w:pPr>
        <w:pStyle w:val="9"/>
        <w:tabs>
          <w:tab w:val="left" w:pos="0"/>
          <w:tab w:val="left" w:pos="993"/>
        </w:tabs>
        <w:spacing w:line="360" w:lineRule="auto"/>
        <w:ind w:left="0" w:leftChars="0" w:firstLine="480" w:firstLineChars="200"/>
        <w:rPr>
          <w:rFonts w:hint="eastAsia" w:ascii="宋体" w:cs="Arial"/>
          <w:sz w:val="24"/>
          <w:u w:val="single"/>
        </w:rPr>
      </w:pPr>
      <w:r>
        <w:rPr>
          <w:rFonts w:hint="eastAsia" w:ascii="宋体" w:cs="Arial"/>
          <w:sz w:val="24"/>
        </w:rPr>
        <w:t>3.1  维保服务期：自</w:t>
      </w:r>
      <w:r>
        <w:rPr>
          <w:rFonts w:hint="eastAsia" w:ascii="宋体" w:cs="Arial"/>
          <w:sz w:val="24"/>
          <w:u w:val="single"/>
        </w:rPr>
        <w:t xml:space="preserve">    </w:t>
      </w:r>
      <w:r>
        <w:rPr>
          <w:rFonts w:ascii="宋体" w:cs="Arial"/>
          <w:sz w:val="24"/>
          <w:u w:val="single"/>
        </w:rPr>
        <w:t>2025</w:t>
      </w:r>
      <w:r>
        <w:rPr>
          <w:rFonts w:hint="eastAsia" w:ascii="宋体" w:cs="Arial"/>
          <w:sz w:val="24"/>
          <w:u w:val="single"/>
        </w:rPr>
        <w:t xml:space="preserve"> 年 </w:t>
      </w:r>
      <w:r>
        <w:rPr>
          <w:rFonts w:ascii="宋体" w:cs="Arial"/>
          <w:sz w:val="24"/>
          <w:u w:val="single"/>
        </w:rPr>
        <w:t xml:space="preserve">11 </w:t>
      </w:r>
      <w:r>
        <w:rPr>
          <w:rFonts w:hint="eastAsia" w:ascii="宋体" w:cs="Arial"/>
          <w:sz w:val="24"/>
          <w:u w:val="single"/>
        </w:rPr>
        <w:t xml:space="preserve">月  </w:t>
      </w:r>
      <w:r>
        <w:rPr>
          <w:rFonts w:ascii="宋体" w:cs="Arial"/>
          <w:sz w:val="24"/>
          <w:u w:val="single"/>
        </w:rPr>
        <w:t>18</w:t>
      </w:r>
      <w:r>
        <w:rPr>
          <w:rFonts w:hint="eastAsia" w:ascii="宋体" w:cs="Arial"/>
          <w:sz w:val="24"/>
          <w:u w:val="single"/>
        </w:rPr>
        <w:t xml:space="preserve">  日</w:t>
      </w:r>
      <w:r>
        <w:rPr>
          <w:rFonts w:hint="eastAsia" w:ascii="宋体" w:cs="Arial"/>
          <w:sz w:val="24"/>
        </w:rPr>
        <w:t>起，至</w:t>
      </w:r>
      <w:r>
        <w:rPr>
          <w:rFonts w:hint="eastAsia" w:ascii="宋体" w:cs="Arial"/>
          <w:sz w:val="24"/>
          <w:u w:val="single"/>
        </w:rPr>
        <w:t xml:space="preserve">  </w:t>
      </w:r>
      <w:r>
        <w:rPr>
          <w:rFonts w:ascii="宋体" w:cs="Arial"/>
          <w:sz w:val="24"/>
          <w:u w:val="single"/>
        </w:rPr>
        <w:t>2026</w:t>
      </w:r>
      <w:r>
        <w:rPr>
          <w:rFonts w:hint="eastAsia" w:ascii="宋体" w:cs="Arial"/>
          <w:sz w:val="24"/>
          <w:u w:val="single"/>
        </w:rPr>
        <w:t xml:space="preserve"> 年  </w:t>
      </w:r>
      <w:r>
        <w:rPr>
          <w:rFonts w:ascii="宋体" w:cs="Arial"/>
          <w:sz w:val="24"/>
          <w:u w:val="single"/>
        </w:rPr>
        <w:t>11</w:t>
      </w:r>
      <w:r>
        <w:rPr>
          <w:rFonts w:hint="eastAsia" w:ascii="宋体" w:cs="Arial"/>
          <w:sz w:val="24"/>
          <w:u w:val="single"/>
        </w:rPr>
        <w:t xml:space="preserve">月  </w:t>
      </w:r>
      <w:r>
        <w:rPr>
          <w:rFonts w:ascii="宋体" w:cs="Arial"/>
          <w:sz w:val="24"/>
          <w:u w:val="single"/>
        </w:rPr>
        <w:t xml:space="preserve">17 </w:t>
      </w:r>
      <w:r>
        <w:rPr>
          <w:rFonts w:hint="eastAsia" w:ascii="宋体" w:cs="Arial"/>
          <w:sz w:val="24"/>
          <w:u w:val="single"/>
        </w:rPr>
        <w:t>日</w:t>
      </w:r>
      <w:r>
        <w:rPr>
          <w:rFonts w:hint="eastAsia" w:ascii="宋体" w:cs="Arial"/>
          <w:sz w:val="24"/>
        </w:rPr>
        <w:t>止。</w:t>
      </w:r>
    </w:p>
    <w:p w14:paraId="72BA5E78">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3.2  甲方在整个合同期内根据合同及附件条款全程考核乙方及其所代理原厂服务质量，若评定结果不合格，甲方有权扣除乙方相应的违约金并单方面终止本服务合同，且不再付剩余合同款项（评定标准见附件二）。</w:t>
      </w:r>
    </w:p>
    <w:p w14:paraId="691EE39F">
      <w:pPr>
        <w:pStyle w:val="14"/>
        <w:numPr>
          <w:ilvl w:val="0"/>
          <w:numId w:val="5"/>
        </w:numPr>
        <w:spacing w:line="360" w:lineRule="auto"/>
        <w:ind w:firstLineChars="0"/>
        <w:jc w:val="left"/>
        <w:rPr>
          <w:b/>
          <w:bCs/>
          <w:sz w:val="24"/>
        </w:rPr>
      </w:pPr>
      <w:r>
        <w:rPr>
          <w:b/>
          <w:bCs/>
          <w:sz w:val="24"/>
        </w:rPr>
        <w:t>付款方式</w:t>
      </w:r>
    </w:p>
    <w:p w14:paraId="62324D6C">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4.1  签订合同后，甲方收到原厂盖章授权文件，乙方提出申请并开具、送达合法足额增值税专用发票，同时提供原厂出具的每年维保服务生效确认函原件，以上材料经甲方审核无误后30个工作日内，甲方将服务年度维保费用的</w:t>
      </w:r>
      <w:r>
        <w:rPr>
          <w:rFonts w:ascii="宋体" w:cs="Arial"/>
          <w:sz w:val="24"/>
        </w:rPr>
        <w:t>50</w:t>
      </w:r>
      <w:r>
        <w:rPr>
          <w:rFonts w:hint="eastAsia" w:ascii="宋体" w:cs="Arial"/>
          <w:sz w:val="24"/>
        </w:rPr>
        <w:t>%支付给乙方。</w:t>
      </w:r>
    </w:p>
    <w:p w14:paraId="372B50A1">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4.2  在服务年度满后，由乙方提出申请，经过甲方服务质量评审，服务质量达到合同约定的要求后（评价标准参见本合同附件二），乙方出具合法足额增值税专用发票给甲方，甲方于收到发票 30个工作日内，将服务年度的余款（年维保费用5</w:t>
      </w:r>
      <w:r>
        <w:rPr>
          <w:rFonts w:ascii="宋体" w:cs="Arial"/>
          <w:sz w:val="24"/>
        </w:rPr>
        <w:t>0</w:t>
      </w:r>
      <w:r>
        <w:rPr>
          <w:rFonts w:hint="eastAsia" w:ascii="宋体" w:cs="Arial"/>
          <w:sz w:val="24"/>
        </w:rPr>
        <w:t>%）支付给乙方。</w:t>
      </w:r>
    </w:p>
    <w:p w14:paraId="598BB244">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4.3  乙方须开具发票税率为</w:t>
      </w:r>
      <w:r>
        <w:rPr>
          <w:rFonts w:ascii="宋体" w:cs="Arial"/>
          <w:sz w:val="24"/>
        </w:rPr>
        <w:t xml:space="preserve"> 6</w:t>
      </w:r>
      <w:r>
        <w:rPr>
          <w:rFonts w:hint="eastAsia" w:ascii="宋体" w:cs="Arial"/>
          <w:sz w:val="24"/>
        </w:rPr>
        <w:t xml:space="preserve"> %的增值税专用发票。</w:t>
      </w:r>
    </w:p>
    <w:p w14:paraId="0CEB659F">
      <w:pPr>
        <w:pStyle w:val="9"/>
        <w:tabs>
          <w:tab w:val="left" w:pos="0"/>
          <w:tab w:val="left" w:pos="993"/>
        </w:tabs>
        <w:spacing w:line="360" w:lineRule="auto"/>
        <w:ind w:left="0" w:leftChars="0" w:firstLine="480" w:firstLineChars="200"/>
        <w:rPr>
          <w:rFonts w:hint="eastAsia" w:ascii="宋体" w:cs="Arial"/>
          <w:sz w:val="24"/>
        </w:rPr>
      </w:pPr>
      <w:r>
        <w:rPr>
          <w:rFonts w:hint="eastAsia" w:ascii="宋体" w:cs="Arial"/>
          <w:sz w:val="24"/>
        </w:rPr>
        <w:t>4.</w:t>
      </w:r>
      <w:r>
        <w:rPr>
          <w:rFonts w:ascii="宋体" w:cs="Arial"/>
          <w:sz w:val="24"/>
        </w:rPr>
        <w:t>4</w:t>
      </w:r>
      <w:r>
        <w:rPr>
          <w:rFonts w:hint="eastAsia" w:ascii="宋体" w:cs="Arial"/>
          <w:sz w:val="24"/>
        </w:rPr>
        <w:t xml:space="preserve"> </w:t>
      </w:r>
      <w:r>
        <w:rPr>
          <w:rFonts w:hint="eastAsia" w:cs="Arial"/>
          <w:sz w:val="24"/>
        </w:rPr>
        <w:t xml:space="preserve"> 甲方</w:t>
      </w:r>
      <w:r>
        <w:rPr>
          <w:rFonts w:cs="Arial"/>
          <w:sz w:val="24"/>
        </w:rPr>
        <w:t>按照本合同约定支付款项后，视为已向乙方及原厂履行完所有付款义务，若原厂</w:t>
      </w:r>
      <w:r>
        <w:rPr>
          <w:rFonts w:hint="eastAsia" w:cs="Arial"/>
          <w:sz w:val="24"/>
        </w:rPr>
        <w:t>或</w:t>
      </w:r>
      <w:r>
        <w:rPr>
          <w:rFonts w:cs="Arial"/>
          <w:sz w:val="24"/>
        </w:rPr>
        <w:t>任何第三方向甲方主张费用的，由乙方自行负责，给甲方造成损失的，乙方应赔偿</w:t>
      </w:r>
      <w:r>
        <w:rPr>
          <w:rFonts w:hint="eastAsia" w:cs="Arial"/>
          <w:sz w:val="24"/>
        </w:rPr>
        <w:t>甲方</w:t>
      </w:r>
      <w:r>
        <w:rPr>
          <w:rFonts w:cs="Arial"/>
          <w:sz w:val="24"/>
        </w:rPr>
        <w:t>。</w:t>
      </w:r>
    </w:p>
    <w:p w14:paraId="65632DBD">
      <w:pPr>
        <w:pStyle w:val="14"/>
        <w:numPr>
          <w:ilvl w:val="0"/>
          <w:numId w:val="5"/>
        </w:numPr>
        <w:spacing w:line="360" w:lineRule="auto"/>
        <w:ind w:firstLineChars="0"/>
        <w:jc w:val="left"/>
        <w:rPr>
          <w:b/>
          <w:bCs/>
          <w:sz w:val="24"/>
          <w:szCs w:val="24"/>
        </w:rPr>
      </w:pPr>
      <w:r>
        <w:rPr>
          <w:rFonts w:hint="eastAsia"/>
          <w:b/>
          <w:bCs/>
          <w:sz w:val="24"/>
          <w:szCs w:val="24"/>
        </w:rPr>
        <w:t>维保</w:t>
      </w:r>
      <w:r>
        <w:rPr>
          <w:b/>
          <w:bCs/>
          <w:sz w:val="24"/>
          <w:szCs w:val="24"/>
        </w:rPr>
        <w:t>方式</w:t>
      </w:r>
    </w:p>
    <w:p w14:paraId="6808A816">
      <w:pPr>
        <w:adjustRightInd w:val="0"/>
        <w:snapToGrid w:val="0"/>
        <w:ind w:left="480"/>
        <w:jc w:val="left"/>
        <w:rPr>
          <w:rFonts w:hint="eastAsia" w:ascii="宋体"/>
          <w:sz w:val="24"/>
        </w:rPr>
      </w:pPr>
      <w:r>
        <w:rPr>
          <w:rFonts w:hint="eastAsia" w:ascii="宋体"/>
          <w:sz w:val="24"/>
        </w:rPr>
        <w:t>5.1</w:t>
      </w:r>
      <w:r>
        <w:rPr>
          <w:rFonts w:cs="Arial"/>
          <w:sz w:val="24"/>
        </w:rPr>
        <w:t xml:space="preserve">  </w:t>
      </w:r>
      <w:r>
        <w:rPr>
          <w:rFonts w:hint="eastAsia" w:ascii="宋体"/>
          <w:sz w:val="24"/>
        </w:rPr>
        <w:t>维保地点：</w:t>
      </w:r>
      <w:r>
        <w:rPr>
          <w:rFonts w:ascii="宋体"/>
          <w:sz w:val="24"/>
        </w:rPr>
        <w:t>重庆市</w:t>
      </w:r>
      <w:r>
        <w:rPr>
          <w:rFonts w:hint="eastAsia" w:ascii="宋体"/>
          <w:sz w:val="24"/>
        </w:rPr>
        <w:t xml:space="preserve"> </w:t>
      </w:r>
    </w:p>
    <w:p w14:paraId="5D51E098">
      <w:pPr>
        <w:adjustRightInd w:val="0"/>
        <w:snapToGrid w:val="0"/>
        <w:ind w:left="480"/>
        <w:jc w:val="left"/>
        <w:rPr>
          <w:rFonts w:hint="eastAsia" w:ascii="宋体"/>
          <w:sz w:val="24"/>
        </w:rPr>
      </w:pPr>
      <w:r>
        <w:rPr>
          <w:rFonts w:hint="eastAsia" w:ascii="宋体"/>
          <w:sz w:val="24"/>
        </w:rPr>
        <w:t>5.2</w:t>
      </w:r>
      <w:r>
        <w:rPr>
          <w:rFonts w:cs="Arial"/>
          <w:sz w:val="24"/>
        </w:rPr>
        <w:t xml:space="preserve">  </w:t>
      </w:r>
      <w:r>
        <w:rPr>
          <w:rFonts w:hint="eastAsia" w:ascii="宋体"/>
          <w:sz w:val="24"/>
        </w:rPr>
        <w:t>维保厂商：</w:t>
      </w:r>
      <w:r>
        <w:rPr>
          <w:rFonts w:hint="eastAsia" w:ascii="宋体"/>
          <w:bCs/>
          <w:sz w:val="24"/>
        </w:rPr>
        <w:t>华为技术有限公司、新华三技术有限公司</w:t>
      </w:r>
      <w:r>
        <w:rPr>
          <w:rFonts w:hint="eastAsia" w:ascii="宋体"/>
          <w:sz w:val="24"/>
        </w:rPr>
        <w:t>（简称原厂）</w:t>
      </w:r>
    </w:p>
    <w:p w14:paraId="761FD881">
      <w:pPr>
        <w:adjustRightInd w:val="0"/>
        <w:snapToGrid w:val="0"/>
        <w:ind w:left="480"/>
        <w:jc w:val="left"/>
        <w:rPr>
          <w:rFonts w:hint="eastAsia" w:ascii="宋体"/>
          <w:sz w:val="24"/>
        </w:rPr>
      </w:pPr>
      <w:r>
        <w:rPr>
          <w:rFonts w:hint="eastAsia" w:ascii="宋体"/>
          <w:sz w:val="24"/>
        </w:rPr>
        <w:t>5.3</w:t>
      </w:r>
      <w:r>
        <w:rPr>
          <w:rFonts w:cs="Arial"/>
          <w:sz w:val="24"/>
        </w:rPr>
        <w:t xml:space="preserve">  </w:t>
      </w:r>
      <w:r>
        <w:rPr>
          <w:rFonts w:hint="eastAsia" w:ascii="宋体"/>
          <w:sz w:val="24"/>
        </w:rPr>
        <w:t>维保服务内容：详见附件一。</w:t>
      </w:r>
    </w:p>
    <w:p w14:paraId="2880A1BB">
      <w:pPr>
        <w:pStyle w:val="14"/>
        <w:numPr>
          <w:ilvl w:val="0"/>
          <w:numId w:val="5"/>
        </w:numPr>
        <w:spacing w:line="360" w:lineRule="auto"/>
        <w:ind w:firstLineChars="0"/>
        <w:jc w:val="left"/>
        <w:rPr>
          <w:b/>
          <w:bCs/>
          <w:sz w:val="24"/>
        </w:rPr>
      </w:pPr>
      <w:r>
        <w:rPr>
          <w:b/>
          <w:bCs/>
          <w:sz w:val="24"/>
        </w:rPr>
        <w:t>服务要求</w:t>
      </w:r>
    </w:p>
    <w:p w14:paraId="29227437">
      <w:pPr>
        <w:pStyle w:val="14"/>
        <w:numPr>
          <w:ilvl w:val="1"/>
          <w:numId w:val="5"/>
        </w:numPr>
        <w:tabs>
          <w:tab w:val="left" w:pos="1134"/>
        </w:tabs>
        <w:spacing w:line="360" w:lineRule="auto"/>
        <w:ind w:left="0" w:firstLine="567" w:firstLineChars="0"/>
        <w:jc w:val="left"/>
        <w:rPr>
          <w:sz w:val="24"/>
        </w:rPr>
      </w:pPr>
      <w:r>
        <w:rPr>
          <w:rFonts w:hint="eastAsia"/>
          <w:sz w:val="24"/>
        </w:rPr>
        <w:t>乙方</w:t>
      </w:r>
      <w:r>
        <w:rPr>
          <w:sz w:val="24"/>
        </w:rPr>
        <w:t>应确保</w:t>
      </w:r>
      <w:r>
        <w:rPr>
          <w:rFonts w:hint="eastAsia"/>
          <w:sz w:val="24"/>
        </w:rPr>
        <w:t>自身及原厂相关人员在甲方工作期间遵守</w:t>
      </w:r>
      <w:r>
        <w:rPr>
          <w:sz w:val="24"/>
        </w:rPr>
        <w:t>相关</w:t>
      </w:r>
      <w:r>
        <w:rPr>
          <w:rFonts w:hint="eastAsia"/>
          <w:sz w:val="24"/>
        </w:rPr>
        <w:t>法律法规</w:t>
      </w:r>
      <w:r>
        <w:rPr>
          <w:sz w:val="24"/>
        </w:rPr>
        <w:t>、监管政策</w:t>
      </w:r>
      <w:r>
        <w:rPr>
          <w:rFonts w:hint="eastAsia"/>
          <w:sz w:val="24"/>
        </w:rPr>
        <w:t>及银行业金融机构内部管理制度。</w:t>
      </w:r>
    </w:p>
    <w:p w14:paraId="0C0AE357">
      <w:pPr>
        <w:pStyle w:val="14"/>
        <w:numPr>
          <w:ilvl w:val="1"/>
          <w:numId w:val="5"/>
        </w:numPr>
        <w:tabs>
          <w:tab w:val="left" w:pos="1134"/>
        </w:tabs>
        <w:spacing w:line="360" w:lineRule="auto"/>
        <w:ind w:left="0" w:firstLine="567" w:firstLineChars="0"/>
        <w:jc w:val="left"/>
        <w:rPr>
          <w:sz w:val="24"/>
        </w:rPr>
      </w:pPr>
      <w:r>
        <w:rPr>
          <w:rFonts w:hint="eastAsia"/>
          <w:sz w:val="24"/>
        </w:rPr>
        <w:t>乙方</w:t>
      </w:r>
      <w:r>
        <w:rPr>
          <w:sz w:val="24"/>
        </w:rPr>
        <w:t>向甲方提供的本合同项下维保服务须为原厂服务，</w:t>
      </w:r>
      <w:r>
        <w:rPr>
          <w:rFonts w:hint="eastAsia"/>
          <w:sz w:val="24"/>
        </w:rPr>
        <w:t>为</w:t>
      </w:r>
      <w:r>
        <w:rPr>
          <w:sz w:val="24"/>
        </w:rPr>
        <w:t>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w:t>
      </w:r>
      <w:r>
        <w:rPr>
          <w:rFonts w:hint="eastAsia"/>
          <w:sz w:val="24"/>
        </w:rPr>
        <w:t>服务</w:t>
      </w:r>
      <w:r>
        <w:rPr>
          <w:sz w:val="24"/>
        </w:rPr>
        <w:t>提供方非原厂，或未能通过原厂公开指定的服务渠道获取服务内容，或在原厂查询核实的服务方式、服务标准与本合同约定不一致，则</w:t>
      </w:r>
      <w:r>
        <w:rPr>
          <w:rFonts w:hint="eastAsia"/>
          <w:sz w:val="24"/>
        </w:rPr>
        <w:t>乙方</w:t>
      </w:r>
      <w:r>
        <w:rPr>
          <w:sz w:val="24"/>
        </w:rPr>
        <w:t>有义务</w:t>
      </w:r>
      <w:r>
        <w:rPr>
          <w:rFonts w:hint="eastAsia"/>
          <w:sz w:val="24"/>
        </w:rPr>
        <w:t>为</w:t>
      </w:r>
      <w:r>
        <w:rPr>
          <w:sz w:val="24"/>
        </w:rPr>
        <w:t>甲方从原厂处获取上述服务，并承担违约责任。</w:t>
      </w:r>
    </w:p>
    <w:p w14:paraId="57F76644">
      <w:pPr>
        <w:pStyle w:val="14"/>
        <w:numPr>
          <w:ilvl w:val="1"/>
          <w:numId w:val="5"/>
        </w:numPr>
        <w:tabs>
          <w:tab w:val="left" w:pos="1134"/>
        </w:tabs>
        <w:spacing w:line="360" w:lineRule="auto"/>
        <w:ind w:left="0" w:firstLine="567" w:firstLineChars="0"/>
        <w:jc w:val="left"/>
        <w:rPr>
          <w:sz w:val="24"/>
        </w:rPr>
      </w:pPr>
      <w:r>
        <w:rPr>
          <w:sz w:val="24"/>
        </w:rPr>
        <w:t>为更好地为甲方提供优质可靠的</w:t>
      </w:r>
      <w:r>
        <w:rPr>
          <w:rFonts w:hint="eastAsia"/>
          <w:sz w:val="24"/>
        </w:rPr>
        <w:t>维保</w:t>
      </w:r>
      <w:r>
        <w:rPr>
          <w:sz w:val="24"/>
        </w:rPr>
        <w:t>服务，乙方</w:t>
      </w:r>
      <w:r>
        <w:rPr>
          <w:rFonts w:hint="eastAsia"/>
          <w:sz w:val="24"/>
        </w:rPr>
        <w:t>【</w:t>
      </w:r>
      <w:r>
        <w:rPr>
          <w:color w:val="FF0000"/>
          <w:sz w:val="24"/>
          <w:u w:val="single"/>
        </w:rPr>
        <w:t>协调原厂负责</w:t>
      </w:r>
      <w:r>
        <w:rPr>
          <w:rFonts w:hint="eastAsia"/>
          <w:color w:val="FF0000"/>
          <w:sz w:val="24"/>
          <w:u w:val="single"/>
        </w:rPr>
        <w:t>】</w:t>
      </w:r>
      <w:r>
        <w:rPr>
          <w:sz w:val="24"/>
        </w:rPr>
        <w:t>派遣具有相应资质、经验丰富、有能力独立处理与甲方</w:t>
      </w:r>
      <w:r>
        <w:rPr>
          <w:rFonts w:hint="eastAsia"/>
          <w:sz w:val="24"/>
        </w:rPr>
        <w:t>维保</w:t>
      </w:r>
      <w:r>
        <w:rPr>
          <w:sz w:val="24"/>
        </w:rPr>
        <w:t>服务有关技术问题的</w:t>
      </w:r>
      <w:r>
        <w:rPr>
          <w:sz w:val="24"/>
          <w:u w:val="single"/>
        </w:rPr>
        <w:t xml:space="preserve">     </w:t>
      </w:r>
      <w:r>
        <w:rPr>
          <w:sz w:val="24"/>
        </w:rPr>
        <w:t>名原厂认证资格的工程师，并于合同签订后五日内，书面将工程师的身份证明、联系方式、资质情况等文件交甲方审核，甲方审核通过后备案。</w:t>
      </w:r>
    </w:p>
    <w:p w14:paraId="697E4E0C">
      <w:pPr>
        <w:pStyle w:val="14"/>
        <w:numPr>
          <w:ilvl w:val="1"/>
          <w:numId w:val="5"/>
        </w:numPr>
        <w:tabs>
          <w:tab w:val="left" w:pos="1134"/>
        </w:tabs>
        <w:spacing w:line="360" w:lineRule="auto"/>
        <w:ind w:left="0" w:firstLine="567" w:firstLineChars="0"/>
        <w:jc w:val="left"/>
        <w:rPr>
          <w:rFonts w:hint="eastAsia"/>
          <w:sz w:val="24"/>
        </w:rPr>
      </w:pPr>
      <w:r>
        <w:rPr>
          <w:sz w:val="24"/>
        </w:rPr>
        <w:t>在合同服务期间，不得擅自调换或撤回已备案工程师，确需对已备案工程师进行调整，乙方应</w:t>
      </w:r>
      <w:r>
        <w:rPr>
          <w:rFonts w:hint="eastAsia"/>
          <w:sz w:val="24"/>
        </w:rPr>
        <w:t>协调</w:t>
      </w:r>
      <w:r>
        <w:rPr>
          <w:sz w:val="24"/>
        </w:rPr>
        <w:t>原厂提前10天书面来函，在取得甲方许可的前提下</w:t>
      </w:r>
      <w:r>
        <w:rPr>
          <w:rFonts w:hint="eastAsia"/>
          <w:sz w:val="24"/>
        </w:rPr>
        <w:t>，</w:t>
      </w:r>
      <w:r>
        <w:rPr>
          <w:sz w:val="24"/>
        </w:rPr>
        <w:t>方可更换相同资质和经验的工程师。</w:t>
      </w:r>
    </w:p>
    <w:p w14:paraId="37E42661">
      <w:pPr>
        <w:pStyle w:val="14"/>
        <w:numPr>
          <w:ilvl w:val="1"/>
          <w:numId w:val="5"/>
        </w:numPr>
        <w:tabs>
          <w:tab w:val="left" w:pos="1134"/>
        </w:tabs>
        <w:spacing w:line="360" w:lineRule="auto"/>
        <w:ind w:left="0" w:firstLine="567" w:firstLineChars="0"/>
        <w:jc w:val="left"/>
        <w:rPr>
          <w:rFonts w:hint="eastAsia"/>
          <w:sz w:val="24"/>
        </w:rPr>
      </w:pPr>
      <w:r>
        <w:rPr>
          <w:rFonts w:hint="eastAsia"/>
          <w:sz w:val="24"/>
        </w:rPr>
        <w:t>乙方保证遵守甲方《重庆三峡银行员工回避管理办法》中招录回避、任职回避、公务回避的相关要求。若发现乙方人员与甲方内部人员存在亲属关系，乙方应主动报告，并采取相应回避措施。</w:t>
      </w:r>
    </w:p>
    <w:p w14:paraId="6473AF91">
      <w:pPr>
        <w:pStyle w:val="14"/>
        <w:numPr>
          <w:ilvl w:val="1"/>
          <w:numId w:val="5"/>
        </w:numPr>
        <w:tabs>
          <w:tab w:val="left" w:pos="1134"/>
        </w:tabs>
        <w:spacing w:line="360" w:lineRule="auto"/>
        <w:ind w:left="0" w:firstLine="567" w:firstLineChars="0"/>
        <w:jc w:val="left"/>
        <w:rPr>
          <w:rFonts w:hint="eastAsia"/>
          <w:sz w:val="24"/>
        </w:rPr>
      </w:pPr>
      <w:r>
        <w:rPr>
          <w:rFonts w:hint="eastAsia"/>
          <w:sz w:val="24"/>
        </w:rPr>
        <w:t>乙方保证其人员无不良记录，服务商与其建立合法的雇佣关系，依法履行用工管理职责。</w:t>
      </w:r>
    </w:p>
    <w:p w14:paraId="034E71EB">
      <w:pPr>
        <w:pStyle w:val="14"/>
        <w:numPr>
          <w:ilvl w:val="1"/>
          <w:numId w:val="5"/>
        </w:numPr>
        <w:tabs>
          <w:tab w:val="left" w:pos="1134"/>
        </w:tabs>
        <w:spacing w:line="360" w:lineRule="auto"/>
        <w:ind w:left="0" w:firstLine="567" w:firstLineChars="0"/>
        <w:jc w:val="left"/>
        <w:rPr>
          <w:rFonts w:hint="eastAsia"/>
          <w:color w:val="000000"/>
          <w:sz w:val="24"/>
          <w:szCs w:val="24"/>
        </w:rPr>
      </w:pPr>
      <w:r>
        <w:rPr>
          <w:rFonts w:hint="eastAsia"/>
          <w:color w:val="000000"/>
          <w:sz w:val="24"/>
          <w:szCs w:val="24"/>
        </w:rPr>
        <w:t>乙方应该接受甲方的审核、评估以及外包检查，并配合接受来自监管机构的各项检查，配合对监管意见做出相应的管理、服务等的整改。</w:t>
      </w:r>
    </w:p>
    <w:p w14:paraId="23ABDEC2">
      <w:pPr>
        <w:pStyle w:val="14"/>
        <w:numPr>
          <w:ilvl w:val="1"/>
          <w:numId w:val="5"/>
        </w:numPr>
        <w:tabs>
          <w:tab w:val="left" w:pos="1134"/>
        </w:tabs>
        <w:spacing w:line="360" w:lineRule="auto"/>
        <w:ind w:left="0" w:firstLine="567" w:firstLineChars="0"/>
        <w:jc w:val="left"/>
        <w:rPr>
          <w:color w:val="000000"/>
          <w:sz w:val="24"/>
          <w:szCs w:val="24"/>
        </w:rPr>
      </w:pPr>
      <w:r>
        <w:rPr>
          <w:rFonts w:hint="eastAsia"/>
          <w:color w:val="000000"/>
          <w:sz w:val="24"/>
          <w:szCs w:val="24"/>
        </w:rPr>
        <w:t>乙方定期通报外包事项，及时通报外包突发性事件及解决情况。</w:t>
      </w:r>
    </w:p>
    <w:p w14:paraId="3654E94F">
      <w:pPr>
        <w:pStyle w:val="14"/>
        <w:numPr>
          <w:ilvl w:val="0"/>
          <w:numId w:val="5"/>
        </w:numPr>
        <w:spacing w:line="360" w:lineRule="auto"/>
        <w:ind w:firstLineChars="0"/>
        <w:jc w:val="left"/>
        <w:rPr>
          <w:b/>
          <w:bCs/>
          <w:sz w:val="24"/>
        </w:rPr>
      </w:pPr>
      <w:r>
        <w:rPr>
          <w:b/>
          <w:bCs/>
          <w:sz w:val="24"/>
        </w:rPr>
        <w:t>保密条款</w:t>
      </w:r>
    </w:p>
    <w:p w14:paraId="7AF9237C">
      <w:pPr>
        <w:pStyle w:val="14"/>
        <w:numPr>
          <w:ilvl w:val="1"/>
          <w:numId w:val="5"/>
        </w:numPr>
        <w:tabs>
          <w:tab w:val="left" w:pos="1134"/>
        </w:tabs>
        <w:spacing w:line="360" w:lineRule="auto"/>
        <w:ind w:left="0" w:firstLine="567" w:firstLineChars="0"/>
        <w:jc w:val="left"/>
        <w:rPr>
          <w:bCs/>
          <w:sz w:val="24"/>
        </w:rPr>
      </w:pPr>
      <w:r>
        <w:rPr>
          <w:bCs/>
          <w:sz w:val="24"/>
        </w:rPr>
        <w:t>保密范围：</w:t>
      </w:r>
    </w:p>
    <w:p w14:paraId="70CB711D">
      <w:pPr>
        <w:ind w:firstLine="840" w:firstLineChars="350"/>
        <w:rPr>
          <w:rFonts w:hint="eastAsia" w:ascii="宋体"/>
          <w:bCs/>
          <w:sz w:val="24"/>
          <w:szCs w:val="21"/>
        </w:rPr>
      </w:pPr>
      <w:r>
        <w:rPr>
          <w:rFonts w:hint="eastAsia" w:ascii="宋体"/>
          <w:bCs/>
          <w:sz w:val="24"/>
          <w:szCs w:val="21"/>
        </w:rPr>
        <w:t xml:space="preserve">7.1.1  </w:t>
      </w:r>
      <w:r>
        <w:rPr>
          <w:rFonts w:hint="eastAsia" w:ascii="宋体"/>
          <w:bCs/>
          <w:vanish/>
          <w:sz w:val="24"/>
          <w:szCs w:val="21"/>
        </w:rPr>
        <w:t xml:space="preserve">7.1.1  </w:t>
      </w:r>
      <w:r>
        <w:rPr>
          <w:rFonts w:hint="eastAsia" w:ascii="宋体"/>
          <w:bCs/>
          <w:sz w:val="24"/>
          <w:szCs w:val="21"/>
        </w:rPr>
        <w:t>本合同项下的所有条款。</w:t>
      </w:r>
    </w:p>
    <w:p w14:paraId="2C63D3A5">
      <w:pPr>
        <w:ind w:firstLine="840" w:firstLineChars="350"/>
        <w:rPr>
          <w:rFonts w:hint="eastAsia" w:ascii="宋体"/>
          <w:bCs/>
          <w:sz w:val="24"/>
          <w:szCs w:val="21"/>
        </w:rPr>
      </w:pPr>
      <w:r>
        <w:rPr>
          <w:rFonts w:hint="eastAsia" w:ascii="宋体"/>
          <w:bCs/>
          <w:sz w:val="24"/>
          <w:szCs w:val="21"/>
        </w:rPr>
        <w:t>7.1.2  乙方工程师在维保过程中接触到的甲方系统软件的相关信息及甲方其他经营管理信息（包括客户金融信息），甲乙双方为履行本合同向对方提供的一切资料。</w:t>
      </w:r>
    </w:p>
    <w:p w14:paraId="4409F1CC">
      <w:pPr>
        <w:pStyle w:val="14"/>
        <w:numPr>
          <w:ilvl w:val="1"/>
          <w:numId w:val="5"/>
        </w:numPr>
        <w:tabs>
          <w:tab w:val="left" w:pos="1134"/>
        </w:tabs>
        <w:spacing w:line="360" w:lineRule="auto"/>
        <w:ind w:left="0" w:firstLine="567" w:firstLineChars="0"/>
        <w:jc w:val="left"/>
        <w:rPr>
          <w:bCs/>
          <w:sz w:val="24"/>
        </w:rPr>
      </w:pPr>
      <w:r>
        <w:rPr>
          <w:bCs/>
          <w:sz w:val="24"/>
        </w:rPr>
        <w:t>保密责任：</w:t>
      </w:r>
    </w:p>
    <w:p w14:paraId="01D9E456">
      <w:pPr>
        <w:ind w:firstLine="840" w:firstLineChars="350"/>
        <w:rPr>
          <w:rFonts w:hint="eastAsia" w:ascii="宋体"/>
          <w:bCs/>
          <w:sz w:val="24"/>
          <w:szCs w:val="21"/>
        </w:rPr>
      </w:pPr>
      <w:r>
        <w:rPr>
          <w:rFonts w:hint="eastAsia" w:ascii="宋体"/>
          <w:bCs/>
          <w:sz w:val="24"/>
          <w:szCs w:val="21"/>
        </w:rPr>
        <w:t>7.2.1 乙方应对本合同所述的客户信息、技术资料、业务流程、数据等</w:t>
      </w:r>
      <w:r>
        <w:rPr>
          <w:rFonts w:ascii="宋体"/>
          <w:bCs/>
          <w:sz w:val="24"/>
          <w:szCs w:val="21"/>
        </w:rPr>
        <w:t>重要</w:t>
      </w:r>
      <w:r>
        <w:rPr>
          <w:rFonts w:hint="eastAsia" w:ascii="宋体"/>
          <w:bCs/>
          <w:sz w:val="24"/>
          <w:szCs w:val="21"/>
        </w:rPr>
        <w:t>信息采取保密措施，未经甲方的书面同意，乙方不得在合同允许范围外使用、披露、向无关人员或第三方透露，也不能就有关合同内容的任何部分进行新闻的发布、公开的宣称、否认或承认。</w:t>
      </w:r>
    </w:p>
    <w:p w14:paraId="7EE9E983">
      <w:pPr>
        <w:ind w:firstLine="840" w:firstLineChars="350"/>
        <w:rPr>
          <w:rFonts w:hint="eastAsia" w:ascii="宋体"/>
          <w:bCs/>
          <w:sz w:val="24"/>
          <w:szCs w:val="21"/>
        </w:rPr>
      </w:pPr>
      <w:r>
        <w:rPr>
          <w:rFonts w:hint="eastAsia" w:ascii="宋体"/>
          <w:bCs/>
          <w:sz w:val="24"/>
          <w:szCs w:val="21"/>
        </w:rPr>
        <w:t>7.2.2 乙方不得以甲方名义开展活动，不得将甲方数据、信息以任何形式转移、挪用或谋取合同约定以外的利益。</w:t>
      </w:r>
    </w:p>
    <w:p w14:paraId="6D9A484E">
      <w:pPr>
        <w:ind w:firstLine="840" w:firstLineChars="350"/>
        <w:rPr>
          <w:rFonts w:hint="eastAsia" w:ascii="宋体"/>
          <w:bCs/>
          <w:sz w:val="24"/>
          <w:szCs w:val="21"/>
        </w:rPr>
      </w:pPr>
      <w:r>
        <w:rPr>
          <w:rFonts w:hint="eastAsia" w:ascii="宋体"/>
          <w:bCs/>
          <w:sz w:val="24"/>
          <w:szCs w:val="21"/>
        </w:rPr>
        <w:t>7.2.3 乙方知道违反本条规定将给甲方客户权利以及甲方造成难以弥补的损失，为此同意承担由此产生的经济上和法律上的责任和损失。</w:t>
      </w:r>
    </w:p>
    <w:p w14:paraId="7833D19F">
      <w:pPr>
        <w:ind w:firstLine="840" w:firstLineChars="350"/>
        <w:rPr>
          <w:rFonts w:hint="eastAsia" w:ascii="宋体"/>
          <w:bCs/>
          <w:sz w:val="24"/>
          <w:szCs w:val="21"/>
        </w:rPr>
      </w:pPr>
      <w:r>
        <w:rPr>
          <w:rFonts w:hint="eastAsia" w:ascii="宋体"/>
          <w:bCs/>
          <w:sz w:val="24"/>
          <w:szCs w:val="21"/>
        </w:rPr>
        <w:t>7.2.4 乙方承认本合同中的技术资料和技术秘密为甲方所专有，将其对乙方进行披露并不意味着任何所有权、专利权的转让。</w:t>
      </w:r>
    </w:p>
    <w:p w14:paraId="05FA3A4C">
      <w:pPr>
        <w:ind w:firstLine="840" w:firstLineChars="350"/>
        <w:rPr>
          <w:rFonts w:hint="eastAsia" w:ascii="宋体"/>
          <w:bCs/>
          <w:sz w:val="24"/>
          <w:szCs w:val="21"/>
        </w:rPr>
      </w:pPr>
      <w:r>
        <w:rPr>
          <w:rFonts w:hint="eastAsia" w:ascii="宋体"/>
          <w:bCs/>
          <w:sz w:val="24"/>
          <w:szCs w:val="21"/>
        </w:rPr>
        <w:t>7.2.5 除非甲方特别声明，乙方对于保密信息的保密义务为无限期保密，直至甲方宣布解密或者保密信息实际上已经公开。</w:t>
      </w:r>
    </w:p>
    <w:p w14:paraId="78CFB2DE">
      <w:pPr>
        <w:ind w:firstLine="840" w:firstLineChars="350"/>
        <w:rPr>
          <w:rFonts w:hint="eastAsia" w:ascii="宋体"/>
          <w:bCs/>
          <w:sz w:val="24"/>
          <w:szCs w:val="21"/>
        </w:rPr>
      </w:pPr>
      <w:r>
        <w:rPr>
          <w:rFonts w:hint="eastAsia" w:ascii="宋体"/>
          <w:bCs/>
          <w:sz w:val="24"/>
          <w:szCs w:val="21"/>
        </w:rPr>
        <w:t>7.2.6 本合同项下乙方人员行为视为乙方行为，乙方应承担全部责任及损失。当客户信息不安全或客户权利受到重大不利影响时，甲方有权随时终止合同。</w:t>
      </w:r>
    </w:p>
    <w:p w14:paraId="5A8DE26F">
      <w:pPr>
        <w:pStyle w:val="14"/>
        <w:numPr>
          <w:ilvl w:val="0"/>
          <w:numId w:val="5"/>
        </w:numPr>
        <w:spacing w:line="360" w:lineRule="auto"/>
        <w:ind w:firstLineChars="0"/>
        <w:jc w:val="left"/>
        <w:rPr>
          <w:b/>
          <w:sz w:val="24"/>
          <w:szCs w:val="24"/>
        </w:rPr>
      </w:pPr>
      <w:r>
        <w:rPr>
          <w:b/>
          <w:sz w:val="24"/>
          <w:szCs w:val="24"/>
        </w:rPr>
        <w:t>知识产权</w:t>
      </w:r>
    </w:p>
    <w:p w14:paraId="738C0A24">
      <w:pPr>
        <w:pStyle w:val="14"/>
        <w:spacing w:line="360" w:lineRule="auto"/>
        <w:ind w:firstLine="480" w:firstLineChars="200"/>
        <w:jc w:val="left"/>
        <w:rPr>
          <w:sz w:val="24"/>
          <w:szCs w:val="24"/>
        </w:rPr>
      </w:pPr>
      <w:r>
        <w:rPr>
          <w:sz w:val="24"/>
          <w:szCs w:val="24"/>
        </w:rPr>
        <w:t>乙方所提供的设备</w:t>
      </w:r>
      <w:r>
        <w:rPr>
          <w:rFonts w:hint="eastAsia"/>
          <w:sz w:val="24"/>
          <w:szCs w:val="24"/>
        </w:rPr>
        <w:t>、软件</w:t>
      </w:r>
      <w:r>
        <w:rPr>
          <w:sz w:val="24"/>
          <w:szCs w:val="24"/>
        </w:rPr>
        <w:t>及服务不得侵犯任何第三方的工业产权或知识产权，否则乙方将承担由此引起的法律责任和相关经济损失。</w:t>
      </w:r>
    </w:p>
    <w:p w14:paraId="1D701F19">
      <w:pPr>
        <w:pStyle w:val="14"/>
        <w:numPr>
          <w:ilvl w:val="0"/>
          <w:numId w:val="5"/>
        </w:numPr>
        <w:spacing w:line="360" w:lineRule="auto"/>
        <w:ind w:firstLineChars="0"/>
        <w:jc w:val="left"/>
        <w:rPr>
          <w:b/>
          <w:bCs/>
          <w:sz w:val="24"/>
          <w:szCs w:val="24"/>
        </w:rPr>
      </w:pPr>
      <w:r>
        <w:rPr>
          <w:b/>
          <w:bCs/>
          <w:sz w:val="24"/>
          <w:szCs w:val="24"/>
        </w:rPr>
        <w:t>违约责任</w:t>
      </w:r>
    </w:p>
    <w:p w14:paraId="4D62B038">
      <w:pPr>
        <w:adjustRightInd w:val="0"/>
        <w:snapToGrid w:val="0"/>
        <w:ind w:firstLine="480" w:firstLineChars="200"/>
        <w:jc w:val="left"/>
        <w:rPr>
          <w:rFonts w:hint="eastAsia" w:ascii="宋体"/>
          <w:sz w:val="24"/>
        </w:rPr>
      </w:pPr>
      <w:r>
        <w:rPr>
          <w:rFonts w:hint="eastAsia" w:ascii="宋体"/>
          <w:sz w:val="24"/>
        </w:rPr>
        <w:t>9.1 如甲方逾期付款，则应向乙方偿付逾期付款的违约金。计算办法为自逾期一个月后的第二天起，每逾期一天支付应付逾期付款金额的万分之五的违约金</w:t>
      </w:r>
      <w:r>
        <w:rPr>
          <w:rFonts w:hint="eastAsia" w:ascii="宋体"/>
          <w:color w:val="000000"/>
          <w:sz w:val="24"/>
        </w:rPr>
        <w:t>，违约金总额不超过应付款额的20%</w:t>
      </w:r>
      <w:r>
        <w:rPr>
          <w:rFonts w:hint="eastAsia" w:ascii="宋体"/>
          <w:sz w:val="24"/>
        </w:rPr>
        <w:t>。若乙方未提交付款申请与发票，或经甲方评价乙方所提供的服务未达到本合同约定的标准，则甲方逾期付款不承担违约责任。</w:t>
      </w:r>
    </w:p>
    <w:p w14:paraId="61B3E06B">
      <w:pPr>
        <w:adjustRightInd w:val="0"/>
        <w:snapToGrid w:val="0"/>
        <w:ind w:firstLine="480" w:firstLineChars="200"/>
        <w:jc w:val="left"/>
        <w:rPr>
          <w:rFonts w:hint="eastAsia" w:ascii="宋体"/>
          <w:sz w:val="24"/>
        </w:rPr>
      </w:pPr>
      <w:r>
        <w:rPr>
          <w:rFonts w:hint="eastAsia" w:ascii="宋体"/>
          <w:sz w:val="24"/>
        </w:rPr>
        <w:t>9.2 如由于可归因于乙方原因（包括乙方自身责任，以及乙方未尽到督促、协调原厂的责任），致使逾期提供服务的，乙方则应向甲方偿付逾期服务的违约金。计算办法为每逾期1天以合同总金额为基数，按每日万分之五计算。</w:t>
      </w:r>
    </w:p>
    <w:p w14:paraId="03DFF59A">
      <w:pPr>
        <w:adjustRightInd w:val="0"/>
        <w:snapToGrid w:val="0"/>
        <w:ind w:firstLine="480" w:firstLineChars="200"/>
        <w:jc w:val="left"/>
        <w:rPr>
          <w:rFonts w:hint="eastAsia" w:ascii="宋体"/>
          <w:sz w:val="24"/>
        </w:rPr>
      </w:pPr>
      <w:r>
        <w:rPr>
          <w:rFonts w:hint="eastAsia" w:ascii="宋体"/>
          <w:sz w:val="24"/>
        </w:rPr>
        <w:t>9.3 乙方未按合同规定履行服务项目（包括乙方自身未履行服务项目，以及乙方未督促、协调原厂履行服务项目），甲方有权解除合同，并有权要求乙方承担因此给甲方造成的损失。</w:t>
      </w:r>
    </w:p>
    <w:p w14:paraId="1AA1916E">
      <w:pPr>
        <w:adjustRightInd w:val="0"/>
        <w:snapToGrid w:val="0"/>
        <w:ind w:firstLine="480" w:firstLineChars="200"/>
        <w:jc w:val="left"/>
        <w:rPr>
          <w:rFonts w:hint="eastAsia" w:ascii="宋体"/>
          <w:sz w:val="24"/>
        </w:rPr>
      </w:pPr>
      <w:r>
        <w:rPr>
          <w:rFonts w:hint="eastAsia" w:ascii="宋体"/>
          <w:sz w:val="24"/>
        </w:rPr>
        <w:t>9.4 维保期间，由于乙方代理的服务未达到合同约定的标准，对甲方造成的损失，甲方有权要求乙方赔偿，乙方应该承担赔偿责任。</w:t>
      </w:r>
    </w:p>
    <w:p w14:paraId="26439A35">
      <w:pPr>
        <w:adjustRightInd w:val="0"/>
        <w:snapToGrid w:val="0"/>
        <w:ind w:firstLine="480" w:firstLineChars="200"/>
        <w:jc w:val="left"/>
        <w:rPr>
          <w:rFonts w:hint="eastAsia" w:ascii="宋体"/>
          <w:sz w:val="24"/>
        </w:rPr>
      </w:pPr>
      <w:r>
        <w:rPr>
          <w:rFonts w:hint="eastAsia" w:ascii="宋体"/>
          <w:sz w:val="24"/>
        </w:rPr>
        <w:t>9.5 因服务质量问题使甲方遭受损失的，乙方应赔偿甲方的全部损失。</w:t>
      </w:r>
    </w:p>
    <w:p w14:paraId="3694CC5C">
      <w:pPr>
        <w:adjustRightInd w:val="0"/>
        <w:snapToGrid w:val="0"/>
        <w:ind w:firstLine="480" w:firstLineChars="200"/>
        <w:jc w:val="left"/>
        <w:rPr>
          <w:rFonts w:hint="eastAsia" w:ascii="宋体"/>
          <w:sz w:val="24"/>
        </w:rPr>
      </w:pPr>
      <w:r>
        <w:rPr>
          <w:rFonts w:hint="eastAsia" w:ascii="宋体"/>
          <w:sz w:val="24"/>
        </w:rPr>
        <w:t>9.6 任何一方违反“本合同保密条款”的约定，违约方应向守约方承担合同总金额10％的违约金，并赔偿由此造成的对方的损失。</w:t>
      </w:r>
    </w:p>
    <w:p w14:paraId="12C5870B">
      <w:pPr>
        <w:adjustRightInd w:val="0"/>
        <w:snapToGrid w:val="0"/>
        <w:ind w:firstLine="480" w:firstLineChars="200"/>
        <w:jc w:val="left"/>
        <w:rPr>
          <w:rFonts w:hint="eastAsia" w:ascii="宋体"/>
          <w:sz w:val="24"/>
        </w:rPr>
      </w:pPr>
      <w:r>
        <w:rPr>
          <w:rFonts w:hint="eastAsia" w:ascii="宋体"/>
          <w:sz w:val="24"/>
        </w:rPr>
        <w:t>9.7 未经甲方同意擅自更换服务人员的，甲方有权解除合同，不再支付剩余费用，并有权要求乙方承担因此给甲方造成的损失。</w:t>
      </w:r>
    </w:p>
    <w:p w14:paraId="2E4253BD">
      <w:pPr>
        <w:adjustRightInd w:val="0"/>
        <w:snapToGrid w:val="0"/>
        <w:ind w:firstLine="480" w:firstLineChars="200"/>
        <w:jc w:val="left"/>
        <w:rPr>
          <w:rFonts w:hint="eastAsia" w:ascii="宋体"/>
          <w:sz w:val="24"/>
        </w:rPr>
      </w:pPr>
      <w:r>
        <w:rPr>
          <w:rFonts w:hint="eastAsia" w:ascii="宋体"/>
          <w:sz w:val="24"/>
        </w:rPr>
        <w:t>9.8 任何一方有破产、解散、重整、停止营业或其它严重影响债信之情事发生时，他方可终止本合同，但终止时已发生之债权债务关系不受影响。</w:t>
      </w:r>
    </w:p>
    <w:p w14:paraId="7581CD15">
      <w:pPr>
        <w:adjustRightInd w:val="0"/>
        <w:snapToGrid w:val="0"/>
        <w:ind w:firstLine="480" w:firstLineChars="200"/>
        <w:jc w:val="left"/>
        <w:rPr>
          <w:rFonts w:hint="eastAsia" w:ascii="宋体"/>
          <w:sz w:val="24"/>
        </w:rPr>
      </w:pPr>
      <w:r>
        <w:rPr>
          <w:rFonts w:hint="eastAsia" w:ascii="宋体"/>
          <w:sz w:val="24"/>
        </w:rPr>
        <w:t>9.9 甲方有经提前书面通知乙方后单方解除本合同的权利，合同解除之日为解除通知到达乙方之日。本合同因此解除的，甲方据实结算费用，无需承担额外的违约责任或赔偿责任。</w:t>
      </w:r>
    </w:p>
    <w:p w14:paraId="4E991E47">
      <w:pPr>
        <w:adjustRightInd w:val="0"/>
        <w:snapToGrid w:val="0"/>
        <w:ind w:firstLine="480" w:firstLineChars="200"/>
        <w:jc w:val="left"/>
        <w:rPr>
          <w:rFonts w:hint="eastAsia" w:ascii="宋体"/>
          <w:sz w:val="24"/>
        </w:rPr>
      </w:pPr>
      <w:r>
        <w:rPr>
          <w:rFonts w:hint="eastAsia" w:ascii="宋体"/>
          <w:sz w:val="24"/>
        </w:rPr>
        <w:t>9.10合同变更或终止</w:t>
      </w:r>
      <w:r>
        <w:rPr>
          <w:rFonts w:hint="eastAsia"/>
          <w:sz w:val="24"/>
        </w:rPr>
        <w:t>、解除</w:t>
      </w:r>
      <w:r>
        <w:rPr>
          <w:rFonts w:hint="eastAsia" w:ascii="宋体"/>
          <w:sz w:val="24"/>
        </w:rPr>
        <w:t>条件触发时，乙方应将或督促、协调原厂将服务期间内所有信息、资料和设施交付给甲方，并配合甲方完成技术转移，保证甲方能够继续开展工作；并应立即停止使用并删除</w:t>
      </w:r>
      <w:r>
        <w:rPr>
          <w:rFonts w:ascii="宋体"/>
          <w:sz w:val="24"/>
        </w:rPr>
        <w:t>或</w:t>
      </w:r>
      <w:r>
        <w:rPr>
          <w:rFonts w:hint="eastAsia" w:ascii="宋体"/>
          <w:sz w:val="24"/>
        </w:rPr>
        <w:t>销毁包含甲方机密信息的所有物件，并证明该销毁情况；或者将这些物件归还</w:t>
      </w:r>
      <w:r>
        <w:rPr>
          <w:rFonts w:hint="eastAsia"/>
          <w:sz w:val="24"/>
        </w:rPr>
        <w:t>甲方</w:t>
      </w:r>
      <w:r>
        <w:rPr>
          <w:rFonts w:hint="eastAsia" w:ascii="宋体"/>
          <w:sz w:val="24"/>
        </w:rPr>
        <w:t>。</w:t>
      </w:r>
    </w:p>
    <w:p w14:paraId="19DCB102">
      <w:pPr>
        <w:adjustRightInd w:val="0"/>
        <w:snapToGrid w:val="0"/>
        <w:ind w:firstLine="480" w:firstLineChars="200"/>
        <w:jc w:val="left"/>
        <w:rPr>
          <w:rFonts w:ascii="宋体"/>
          <w:sz w:val="24"/>
        </w:rPr>
      </w:pPr>
      <w:r>
        <w:rPr>
          <w:rFonts w:hint="eastAsia" w:ascii="宋体"/>
          <w:sz w:val="24"/>
        </w:rPr>
        <w:t>9.11 除本合同另有约定外，乙方违反本合同任意一条，应向甲方支付本合同总金额</w:t>
      </w:r>
      <w:r>
        <w:rPr>
          <w:rFonts w:ascii="宋体"/>
          <w:sz w:val="24"/>
        </w:rPr>
        <w:t>5</w:t>
      </w:r>
      <w:r>
        <w:rPr>
          <w:rFonts w:hint="eastAsia" w:ascii="宋体"/>
          <w:sz w:val="24"/>
        </w:rPr>
        <w:t>%的违约金。</w:t>
      </w:r>
    </w:p>
    <w:p w14:paraId="10132544">
      <w:pPr>
        <w:adjustRightInd w:val="0"/>
        <w:snapToGrid w:val="0"/>
        <w:ind w:firstLine="480" w:firstLineChars="200"/>
        <w:jc w:val="left"/>
        <w:rPr>
          <w:rFonts w:hint="eastAsia" w:ascii="宋体"/>
          <w:sz w:val="24"/>
        </w:rPr>
      </w:pPr>
      <w:r>
        <w:rPr>
          <w:rFonts w:hint="eastAsia" w:ascii="宋体"/>
          <w:sz w:val="24"/>
        </w:rPr>
        <w:t>9</w:t>
      </w:r>
      <w:r>
        <w:rPr>
          <w:rFonts w:ascii="宋体"/>
          <w:sz w:val="24"/>
        </w:rPr>
        <w:t>.1</w:t>
      </w:r>
      <w:r>
        <w:rPr>
          <w:rFonts w:hint="eastAsia" w:ascii="宋体"/>
          <w:sz w:val="24"/>
        </w:rPr>
        <w:t>2 本合同</w:t>
      </w:r>
      <w:r>
        <w:rPr>
          <w:rFonts w:ascii="宋体"/>
          <w:sz w:val="24"/>
        </w:rPr>
        <w:t>项下乙方应支付的赔偿、</w:t>
      </w:r>
      <w:r>
        <w:rPr>
          <w:rFonts w:hint="eastAsia" w:ascii="宋体"/>
          <w:sz w:val="24"/>
        </w:rPr>
        <w:t>违约金</w:t>
      </w:r>
      <w:r>
        <w:rPr>
          <w:rFonts w:ascii="宋体"/>
          <w:sz w:val="24"/>
        </w:rPr>
        <w:t>、损失等，甲方均有权从</w:t>
      </w:r>
      <w:r>
        <w:rPr>
          <w:rFonts w:hint="eastAsia" w:ascii="宋体"/>
          <w:sz w:val="24"/>
        </w:rPr>
        <w:t>任意</w:t>
      </w:r>
      <w:r>
        <w:rPr>
          <w:rFonts w:ascii="宋体"/>
          <w:sz w:val="24"/>
        </w:rPr>
        <w:t>一</w:t>
      </w:r>
      <w:r>
        <w:rPr>
          <w:rFonts w:hint="eastAsia" w:ascii="宋体"/>
          <w:sz w:val="24"/>
        </w:rPr>
        <w:t>笔</w:t>
      </w:r>
      <w:r>
        <w:rPr>
          <w:rFonts w:ascii="宋体"/>
          <w:sz w:val="24"/>
        </w:rPr>
        <w:t>应支付给乙方的费用中优先扣除，如有不足</w:t>
      </w:r>
      <w:r>
        <w:rPr>
          <w:rFonts w:hint="eastAsia" w:ascii="宋体"/>
          <w:sz w:val="24"/>
        </w:rPr>
        <w:t>，乙方</w:t>
      </w:r>
      <w:r>
        <w:rPr>
          <w:rFonts w:ascii="宋体"/>
          <w:sz w:val="24"/>
        </w:rPr>
        <w:t>应另行筹措资金补足</w:t>
      </w:r>
      <w:r>
        <w:rPr>
          <w:rFonts w:hint="eastAsia" w:ascii="宋体"/>
          <w:sz w:val="24"/>
        </w:rPr>
        <w:t>。</w:t>
      </w:r>
    </w:p>
    <w:p w14:paraId="3A0FA114">
      <w:pPr>
        <w:pStyle w:val="14"/>
        <w:numPr>
          <w:ilvl w:val="0"/>
          <w:numId w:val="5"/>
        </w:numPr>
        <w:spacing w:line="360" w:lineRule="auto"/>
        <w:ind w:firstLineChars="0"/>
        <w:jc w:val="left"/>
        <w:rPr>
          <w:b/>
          <w:bCs/>
          <w:sz w:val="24"/>
          <w:szCs w:val="24"/>
        </w:rPr>
      </w:pPr>
      <w:r>
        <w:rPr>
          <w:b/>
          <w:bCs/>
          <w:sz w:val="24"/>
          <w:szCs w:val="24"/>
        </w:rPr>
        <w:t>移转之限制</w:t>
      </w:r>
    </w:p>
    <w:p w14:paraId="37D9597F">
      <w:pPr>
        <w:pStyle w:val="14"/>
        <w:adjustRightInd w:val="0"/>
        <w:snapToGrid w:val="0"/>
        <w:spacing w:line="360" w:lineRule="auto"/>
        <w:ind w:firstLine="480" w:firstLineChars="200"/>
        <w:jc w:val="left"/>
        <w:rPr>
          <w:rFonts w:hint="eastAsia"/>
          <w:sz w:val="24"/>
          <w:szCs w:val="24"/>
        </w:rPr>
      </w:pPr>
      <w:r>
        <w:rPr>
          <w:sz w:val="24"/>
          <w:szCs w:val="24"/>
        </w:rPr>
        <w:t>任何一方非经他方书面同意，不得将本合同项下之任何权利、义务移转或让与第三人，否则本合同权利、义务不及于第三人，违约之一方并应</w:t>
      </w:r>
      <w:r>
        <w:rPr>
          <w:rFonts w:hint="eastAsia"/>
          <w:sz w:val="24"/>
          <w:szCs w:val="24"/>
        </w:rPr>
        <w:t>按合同总金额的10%向守约方支付违约金，并承担因此造成的损失的赔偿责任。</w:t>
      </w:r>
    </w:p>
    <w:p w14:paraId="455F8A4B">
      <w:pPr>
        <w:pStyle w:val="14"/>
        <w:numPr>
          <w:ilvl w:val="0"/>
          <w:numId w:val="5"/>
        </w:numPr>
        <w:spacing w:line="360" w:lineRule="auto"/>
        <w:ind w:firstLineChars="0"/>
        <w:jc w:val="left"/>
        <w:rPr>
          <w:b/>
          <w:bCs/>
          <w:sz w:val="24"/>
          <w:szCs w:val="24"/>
        </w:rPr>
      </w:pPr>
      <w:r>
        <w:rPr>
          <w:b/>
          <w:bCs/>
          <w:sz w:val="24"/>
          <w:szCs w:val="24"/>
        </w:rPr>
        <w:t>不可抗力事由</w:t>
      </w:r>
    </w:p>
    <w:p w14:paraId="1C72629B">
      <w:pPr>
        <w:pStyle w:val="14"/>
        <w:spacing w:line="360" w:lineRule="auto"/>
        <w:ind w:firstLine="480" w:firstLineChars="200"/>
        <w:jc w:val="left"/>
        <w:rPr>
          <w:rFonts w:hint="eastAsia"/>
          <w:sz w:val="24"/>
          <w:szCs w:val="24"/>
        </w:rPr>
      </w:pPr>
      <w:r>
        <w:rPr>
          <w:rFonts w:hint="eastAsia"/>
          <w:sz w:val="24"/>
        </w:rPr>
        <w:t xml:space="preserve">11.1 </w:t>
      </w:r>
      <w:r>
        <w:rPr>
          <w:rFonts w:hint="eastAsia"/>
          <w:sz w:val="24"/>
          <w:szCs w:val="24"/>
        </w:rPr>
        <w:t>不可抗力是指本合同生效后，发生不能预见并且对其发生和后果不能防止或避免的事件，如地震、台风、水灾、火灾、战争、传染病等，致使直接影响本合同的履行或不能按约定的条件履行。</w:t>
      </w:r>
    </w:p>
    <w:p w14:paraId="65D340CC">
      <w:pPr>
        <w:pStyle w:val="14"/>
        <w:spacing w:line="360" w:lineRule="auto"/>
        <w:ind w:firstLine="480" w:firstLineChars="200"/>
        <w:jc w:val="left"/>
        <w:rPr>
          <w:rFonts w:hint="eastAsia"/>
          <w:sz w:val="24"/>
        </w:rPr>
      </w:pPr>
      <w:r>
        <w:rPr>
          <w:rFonts w:hint="eastAsia"/>
          <w:sz w:val="24"/>
        </w:rPr>
        <w:t>11.2 发生不可抗力的一方应立即通知对方，并在十五天内提供不可抗力的详情及将有关证明文件送交对方。</w:t>
      </w:r>
    </w:p>
    <w:p w14:paraId="1A4ACB02">
      <w:pPr>
        <w:pStyle w:val="14"/>
        <w:spacing w:line="360" w:lineRule="auto"/>
        <w:ind w:firstLine="480" w:firstLineChars="200"/>
        <w:jc w:val="left"/>
        <w:rPr>
          <w:rFonts w:hint="eastAsia"/>
          <w:sz w:val="24"/>
        </w:rPr>
      </w:pPr>
      <w:r>
        <w:rPr>
          <w:rFonts w:hint="eastAsia"/>
          <w:sz w:val="24"/>
        </w:rPr>
        <w:t>11.3 发生不可抗力事件时，甲乙双方应协商以寻找一个合理的解决方法，并尽一切努力减轻不可抗力产生的后果。</w:t>
      </w:r>
    </w:p>
    <w:p w14:paraId="2E18343A">
      <w:pPr>
        <w:pStyle w:val="14"/>
        <w:spacing w:line="360" w:lineRule="auto"/>
        <w:ind w:firstLine="480" w:firstLineChars="200"/>
        <w:jc w:val="left"/>
        <w:rPr>
          <w:sz w:val="24"/>
        </w:rPr>
      </w:pPr>
      <w:r>
        <w:rPr>
          <w:rFonts w:hint="eastAsia"/>
          <w:sz w:val="24"/>
        </w:rPr>
        <w:t>11.4 如不可抗力事件持续三十天时，甲乙双方应友好协商解决本合同是否继续履行或终止的问题。</w:t>
      </w:r>
    </w:p>
    <w:p w14:paraId="19E16DBE">
      <w:pPr>
        <w:pStyle w:val="14"/>
        <w:numPr>
          <w:ilvl w:val="0"/>
          <w:numId w:val="5"/>
        </w:numPr>
        <w:spacing w:line="360" w:lineRule="auto"/>
        <w:ind w:firstLineChars="0"/>
        <w:jc w:val="left"/>
        <w:rPr>
          <w:b/>
          <w:bCs/>
          <w:sz w:val="24"/>
          <w:szCs w:val="24"/>
        </w:rPr>
      </w:pPr>
      <w:r>
        <w:rPr>
          <w:b/>
          <w:bCs/>
          <w:sz w:val="24"/>
          <w:szCs w:val="24"/>
        </w:rPr>
        <w:t xml:space="preserve"> 解决争议的方法</w:t>
      </w:r>
    </w:p>
    <w:p w14:paraId="597A509C">
      <w:pPr>
        <w:pStyle w:val="14"/>
        <w:snapToGrid w:val="0"/>
        <w:spacing w:line="360" w:lineRule="auto"/>
        <w:ind w:firstLine="480" w:firstLineChars="200"/>
        <w:rPr>
          <w:rFonts w:hint="eastAsia"/>
          <w:sz w:val="24"/>
          <w:lang w:val="zh-CN" w:eastAsia="zh-CN"/>
        </w:rPr>
      </w:pPr>
      <w:r>
        <w:rPr>
          <w:rFonts w:hint="eastAsia"/>
          <w:sz w:val="24"/>
          <w:lang w:val="zh-CN" w:eastAsia="zh-CN"/>
        </w:rPr>
        <w:t>本合同的解释、效力、履行及其他事项，均适用中华人民共和国法律、法规，如无法律、法规规定，适用有关行政管理部门规章。本合同履行中双方发生任何争议，应协商解决，协商不成的，任何一方均可向</w:t>
      </w:r>
      <w:r>
        <w:rPr>
          <w:sz w:val="24"/>
          <w:lang w:val="zh-CN" w:eastAsia="zh-CN"/>
        </w:rPr>
        <w:t>重庆仲裁委员会按照该会届时有效的仲裁规则申请仲裁</w:t>
      </w:r>
      <w:r>
        <w:rPr>
          <w:rFonts w:hint="eastAsia"/>
          <w:sz w:val="24"/>
          <w:lang w:val="zh-CN" w:eastAsia="zh-CN"/>
        </w:rPr>
        <w:t>。</w:t>
      </w:r>
    </w:p>
    <w:p w14:paraId="3297D8BC">
      <w:pPr>
        <w:pStyle w:val="14"/>
        <w:numPr>
          <w:ilvl w:val="0"/>
          <w:numId w:val="5"/>
        </w:numPr>
        <w:spacing w:line="360" w:lineRule="auto"/>
        <w:ind w:firstLineChars="0"/>
        <w:jc w:val="left"/>
        <w:rPr>
          <w:rFonts w:hint="eastAsia"/>
          <w:b/>
          <w:bCs/>
          <w:sz w:val="24"/>
          <w:szCs w:val="24"/>
        </w:rPr>
      </w:pPr>
      <w:r>
        <w:rPr>
          <w:rFonts w:hint="eastAsia"/>
          <w:b/>
          <w:bCs/>
          <w:sz w:val="24"/>
          <w:szCs w:val="24"/>
        </w:rPr>
        <w:t>通知与送达</w:t>
      </w:r>
    </w:p>
    <w:p w14:paraId="057F5477">
      <w:pPr>
        <w:pStyle w:val="14"/>
        <w:snapToGrid w:val="0"/>
        <w:spacing w:line="360" w:lineRule="auto"/>
        <w:ind w:firstLine="480" w:firstLineChars="200"/>
        <w:rPr>
          <w:sz w:val="24"/>
          <w:szCs w:val="24"/>
        </w:rPr>
      </w:pPr>
      <w:r>
        <w:rPr>
          <w:rFonts w:hint="eastAsia"/>
          <w:sz w:val="24"/>
          <w:szCs w:val="24"/>
        </w:rPr>
        <w:t>除双方另有约定，本合同项下的所有书面通知，按本合同首部载明的地址及联系方式进行，乙方地址、联系方式如有变动，应于</w:t>
      </w:r>
      <w:r>
        <w:rPr>
          <w:sz w:val="24"/>
          <w:szCs w:val="24"/>
        </w:rPr>
        <w:t>10</w:t>
      </w:r>
      <w:r>
        <w:rPr>
          <w:rFonts w:hint="eastAsia"/>
          <w:sz w:val="24"/>
          <w:szCs w:val="24"/>
        </w:rPr>
        <w:t>日内以书面形式通知甲方，甲方地址、联系方式如有变动，应采用公告、网上银行、电话银行等方式通知乙方。否则，向本合同首部载明的地址和联系方式发送有关文件，均视为送达。</w:t>
      </w:r>
    </w:p>
    <w:p w14:paraId="4CAB0E6D">
      <w:pPr>
        <w:pStyle w:val="14"/>
        <w:snapToGrid w:val="0"/>
        <w:spacing w:line="360" w:lineRule="auto"/>
        <w:ind w:firstLine="480" w:firstLineChars="200"/>
        <w:rPr>
          <w:sz w:val="24"/>
          <w:szCs w:val="24"/>
        </w:rPr>
      </w:pPr>
      <w:r>
        <w:rPr>
          <w:rFonts w:hint="eastAsia"/>
          <w:sz w:val="24"/>
          <w:szCs w:val="24"/>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6DC2DAF7">
      <w:pPr>
        <w:pStyle w:val="14"/>
        <w:numPr>
          <w:ilvl w:val="0"/>
          <w:numId w:val="5"/>
        </w:numPr>
        <w:spacing w:line="360" w:lineRule="auto"/>
        <w:ind w:firstLineChars="0"/>
        <w:jc w:val="left"/>
        <w:rPr>
          <w:b/>
          <w:sz w:val="24"/>
          <w:szCs w:val="24"/>
        </w:rPr>
      </w:pPr>
      <w:r>
        <w:rPr>
          <w:b/>
          <w:bCs/>
          <w:sz w:val="24"/>
          <w:szCs w:val="24"/>
        </w:rPr>
        <w:t xml:space="preserve">其它 </w:t>
      </w:r>
    </w:p>
    <w:p w14:paraId="051A2A78">
      <w:pPr>
        <w:pStyle w:val="48"/>
        <w:adjustRightInd w:val="0"/>
        <w:snapToGrid w:val="0"/>
        <w:jc w:val="left"/>
        <w:rPr>
          <w:rFonts w:hint="eastAsia" w:ascii="宋体"/>
          <w:sz w:val="24"/>
        </w:rPr>
      </w:pPr>
      <w:r>
        <w:rPr>
          <w:rFonts w:hint="eastAsia" w:ascii="宋体"/>
          <w:sz w:val="24"/>
        </w:rPr>
        <w:t>14.1 本合同自甲乙双方盖公章或合同章后生效。</w:t>
      </w:r>
    </w:p>
    <w:p w14:paraId="08C34C35">
      <w:pPr>
        <w:adjustRightInd w:val="0"/>
        <w:snapToGrid w:val="0"/>
        <w:ind w:firstLine="480" w:firstLineChars="200"/>
        <w:jc w:val="left"/>
        <w:rPr>
          <w:rFonts w:hint="eastAsia" w:ascii="宋体"/>
          <w:sz w:val="24"/>
        </w:rPr>
      </w:pPr>
      <w:r>
        <w:rPr>
          <w:rFonts w:hint="eastAsia" w:ascii="宋体"/>
          <w:sz w:val="24"/>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7EB9085B">
      <w:pPr>
        <w:adjustRightInd w:val="0"/>
        <w:snapToGrid w:val="0"/>
        <w:ind w:firstLine="480" w:firstLineChars="200"/>
        <w:jc w:val="left"/>
        <w:rPr>
          <w:rFonts w:hint="eastAsia" w:ascii="宋体"/>
          <w:sz w:val="24"/>
        </w:rPr>
      </w:pPr>
      <w:r>
        <w:rPr>
          <w:rFonts w:hint="eastAsia" w:ascii="宋体"/>
          <w:sz w:val="24"/>
        </w:rPr>
        <w:t>14.3本合同及其附件一式肆份，甲、乙双方各持贰份，具有同等法律效力。</w:t>
      </w:r>
    </w:p>
    <w:p w14:paraId="02CB0D0F">
      <w:pPr>
        <w:pStyle w:val="14"/>
        <w:spacing w:line="360" w:lineRule="auto"/>
        <w:jc w:val="left"/>
        <w:rPr>
          <w:b/>
          <w:bCs/>
          <w:sz w:val="24"/>
          <w:szCs w:val="24"/>
        </w:rPr>
      </w:pPr>
      <w:r>
        <w:rPr>
          <w:b/>
          <w:bCs/>
          <w:sz w:val="24"/>
          <w:szCs w:val="24"/>
        </w:rPr>
        <w:t>1</w:t>
      </w:r>
      <w:r>
        <w:rPr>
          <w:rFonts w:hint="eastAsia"/>
          <w:b/>
          <w:bCs/>
          <w:sz w:val="24"/>
          <w:szCs w:val="24"/>
        </w:rPr>
        <w:t>5</w:t>
      </w:r>
      <w:r>
        <w:rPr>
          <w:b/>
          <w:bCs/>
          <w:sz w:val="24"/>
          <w:szCs w:val="24"/>
        </w:rPr>
        <w:t xml:space="preserve"> 附件</w:t>
      </w:r>
    </w:p>
    <w:p w14:paraId="3BECF65F">
      <w:pPr>
        <w:ind w:firstLine="559" w:firstLineChars="233"/>
        <w:rPr>
          <w:rFonts w:hint="eastAsia" w:ascii="宋体"/>
          <w:sz w:val="24"/>
        </w:rPr>
      </w:pPr>
      <w:r>
        <w:rPr>
          <w:rFonts w:hint="eastAsia" w:ascii="宋体"/>
          <w:sz w:val="24"/>
        </w:rPr>
        <w:t>本合同的附件与合同正本具有同等法律效力，主合同与附件如有冲突，以主合同为准。本合同附件如下：</w:t>
      </w:r>
    </w:p>
    <w:p w14:paraId="7ABC56AC">
      <w:pPr>
        <w:ind w:left="560"/>
        <w:rPr>
          <w:rFonts w:hint="eastAsia" w:ascii="宋体"/>
          <w:sz w:val="24"/>
        </w:rPr>
      </w:pPr>
      <w:r>
        <w:rPr>
          <w:rFonts w:hint="eastAsia" w:ascii="宋体"/>
          <w:sz w:val="24"/>
        </w:rPr>
        <w:t>附件一：技术服务内容</w:t>
      </w:r>
    </w:p>
    <w:p w14:paraId="6814C172">
      <w:pPr>
        <w:ind w:left="560"/>
        <w:rPr>
          <w:rFonts w:hint="eastAsia" w:ascii="宋体"/>
          <w:sz w:val="24"/>
        </w:rPr>
      </w:pPr>
      <w:r>
        <w:rPr>
          <w:rFonts w:hint="eastAsia" w:ascii="宋体"/>
          <w:sz w:val="24"/>
        </w:rPr>
        <w:t>附件二：服务水平协议（SLA）</w:t>
      </w:r>
    </w:p>
    <w:p w14:paraId="395421A9">
      <w:pPr>
        <w:ind w:left="560"/>
        <w:rPr>
          <w:rFonts w:hint="eastAsia" w:ascii="宋体"/>
          <w:sz w:val="24"/>
        </w:rPr>
      </w:pPr>
      <w:r>
        <w:rPr>
          <w:rFonts w:hint="eastAsia" w:ascii="宋体"/>
          <w:sz w:val="24"/>
        </w:rPr>
        <w:t>附件三：巡检报告</w:t>
      </w:r>
    </w:p>
    <w:p w14:paraId="6B575C62">
      <w:pPr>
        <w:ind w:left="560"/>
        <w:rPr>
          <w:rFonts w:hint="eastAsia" w:ascii="宋体"/>
          <w:sz w:val="24"/>
        </w:rPr>
      </w:pPr>
      <w:r>
        <w:rPr>
          <w:rFonts w:hint="eastAsia" w:ascii="宋体"/>
          <w:sz w:val="24"/>
        </w:rPr>
        <w:t>附件四：服务连续性预案</w:t>
      </w:r>
    </w:p>
    <w:p w14:paraId="628E4FD1">
      <w:pPr>
        <w:pStyle w:val="14"/>
        <w:spacing w:line="360" w:lineRule="auto"/>
        <w:ind w:firstLine="480" w:firstLineChars="200"/>
        <w:jc w:val="left"/>
        <w:rPr>
          <w:sz w:val="24"/>
          <w:szCs w:val="24"/>
        </w:rPr>
      </w:pPr>
      <w:r>
        <w:rPr>
          <w:rFonts w:hint="eastAsia"/>
          <w:sz w:val="24"/>
          <w:szCs w:val="24"/>
        </w:rPr>
        <w:t>（以下无正文）</w:t>
      </w:r>
    </w:p>
    <w:p w14:paraId="2AF003CF">
      <w:pPr>
        <w:ind w:left="0" w:firstLine="0" w:firstLineChars="0"/>
        <w:rPr>
          <w:rFonts w:hint="eastAsia"/>
        </w:rPr>
      </w:pPr>
    </w:p>
    <w:p w14:paraId="3F3DF7BE">
      <w:pPr>
        <w:pStyle w:val="14"/>
        <w:spacing w:line="360" w:lineRule="auto"/>
        <w:ind w:firstLine="420" w:firstLineChars="0"/>
        <w:jc w:val="left"/>
        <w:rPr>
          <w:sz w:val="24"/>
          <w:szCs w:val="24"/>
        </w:rPr>
      </w:pPr>
      <w:r>
        <w:rPr>
          <w:rFonts w:hint="eastAsia"/>
          <w:sz w:val="24"/>
          <w:szCs w:val="24"/>
        </w:rPr>
        <w:t>（本页</w:t>
      </w:r>
      <w:r>
        <w:rPr>
          <w:sz w:val="24"/>
          <w:szCs w:val="24"/>
        </w:rPr>
        <w:t>无正文，为</w:t>
      </w:r>
      <w:r>
        <w:rPr>
          <w:rFonts w:hint="eastAsia"/>
          <w:sz w:val="24"/>
          <w:szCs w:val="24"/>
        </w:rPr>
        <w:t>编号</w:t>
      </w:r>
      <w:r>
        <w:rPr>
          <w:rFonts w:hint="eastAsia"/>
          <w:bCs/>
          <w:sz w:val="24"/>
          <w:szCs w:val="40"/>
        </w:rPr>
        <w:t>XXXXX</w:t>
      </w:r>
      <w:r>
        <w:rPr>
          <w:bCs/>
          <w:sz w:val="24"/>
          <w:szCs w:val="40"/>
        </w:rPr>
        <w:t>XXX</w:t>
      </w:r>
      <w:r>
        <w:rPr>
          <w:sz w:val="24"/>
          <w:szCs w:val="24"/>
        </w:rPr>
        <w:t xml:space="preserve"> 《</w:t>
      </w:r>
      <w:r>
        <w:rPr>
          <w:rFonts w:hint="eastAsia"/>
          <w:sz w:val="24"/>
          <w:szCs w:val="24"/>
        </w:rPr>
        <w:t>重庆三峡银行技术服务合同（X</w:t>
      </w:r>
      <w:r>
        <w:rPr>
          <w:sz w:val="24"/>
          <w:szCs w:val="24"/>
        </w:rPr>
        <w:t>XXX</w:t>
      </w:r>
      <w:r>
        <w:rPr>
          <w:rFonts w:hint="eastAsia"/>
          <w:sz w:val="24"/>
          <w:szCs w:val="24"/>
        </w:rPr>
        <w:t>维保）</w:t>
      </w:r>
      <w:r>
        <w:rPr>
          <w:sz w:val="24"/>
          <w:szCs w:val="24"/>
        </w:rPr>
        <w:t>》</w:t>
      </w:r>
      <w:r>
        <w:rPr>
          <w:rFonts w:hint="eastAsia"/>
          <w:sz w:val="24"/>
          <w:szCs w:val="24"/>
        </w:rPr>
        <w:t>签署页）</w:t>
      </w:r>
    </w:p>
    <w:tbl>
      <w:tblPr>
        <w:tblStyle w:val="20"/>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7"/>
        <w:gridCol w:w="4276"/>
      </w:tblGrid>
      <w:tr w14:paraId="0D35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9" w:type="dxa"/>
            <w:tcBorders>
              <w:tl2br w:val="nil"/>
              <w:tr2bl w:val="nil"/>
            </w:tcBorders>
            <w:vAlign w:val="center"/>
          </w:tcPr>
          <w:p w14:paraId="088C56F7">
            <w:pPr>
              <w:pStyle w:val="13"/>
              <w:spacing w:after="0"/>
              <w:ind w:left="0" w:leftChars="0"/>
              <w:rPr>
                <w:rFonts w:hint="eastAsia" w:ascii="宋体"/>
                <w:sz w:val="24"/>
              </w:rPr>
            </w:pPr>
            <w:r>
              <w:rPr>
                <w:rFonts w:hint="eastAsia" w:ascii="宋体"/>
                <w:sz w:val="24"/>
              </w:rPr>
              <w:t>甲方（签章）</w:t>
            </w:r>
          </w:p>
          <w:p w14:paraId="64797957">
            <w:pPr>
              <w:pStyle w:val="13"/>
              <w:spacing w:after="0"/>
              <w:ind w:left="0" w:leftChars="0"/>
              <w:rPr>
                <w:rFonts w:hint="eastAsia" w:ascii="宋体"/>
                <w:sz w:val="24"/>
              </w:rPr>
            </w:pPr>
          </w:p>
        </w:tc>
        <w:tc>
          <w:tcPr>
            <w:tcW w:w="4320" w:type="dxa"/>
            <w:tcBorders>
              <w:tl2br w:val="nil"/>
              <w:tr2bl w:val="nil"/>
            </w:tcBorders>
            <w:vAlign w:val="center"/>
          </w:tcPr>
          <w:p w14:paraId="2476337F">
            <w:pPr>
              <w:pStyle w:val="13"/>
              <w:spacing w:after="0"/>
              <w:ind w:left="0" w:leftChars="0"/>
              <w:rPr>
                <w:rFonts w:hint="eastAsia" w:ascii="宋体"/>
                <w:sz w:val="24"/>
              </w:rPr>
            </w:pPr>
            <w:r>
              <w:rPr>
                <w:rFonts w:hint="eastAsia" w:ascii="宋体"/>
                <w:sz w:val="24"/>
              </w:rPr>
              <w:t>乙方（签章）</w:t>
            </w:r>
          </w:p>
          <w:p w14:paraId="31A4569C">
            <w:pPr>
              <w:pStyle w:val="13"/>
              <w:spacing w:after="0"/>
              <w:ind w:left="0" w:leftChars="0"/>
              <w:rPr>
                <w:rFonts w:hint="eastAsia" w:ascii="宋体"/>
                <w:sz w:val="24"/>
              </w:rPr>
            </w:pPr>
          </w:p>
        </w:tc>
      </w:tr>
      <w:tr w14:paraId="4F7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36BC57FD">
            <w:pPr>
              <w:pStyle w:val="13"/>
              <w:spacing w:after="0"/>
              <w:ind w:left="0" w:leftChars="0"/>
              <w:rPr>
                <w:rFonts w:hint="eastAsia" w:ascii="宋体"/>
                <w:sz w:val="24"/>
              </w:rPr>
            </w:pPr>
            <w:r>
              <w:rPr>
                <w:rFonts w:hint="eastAsia" w:ascii="宋体"/>
                <w:sz w:val="24"/>
              </w:rPr>
              <w:t>单位名称：重庆三峡银行股份有限公司</w:t>
            </w:r>
          </w:p>
        </w:tc>
        <w:tc>
          <w:tcPr>
            <w:tcW w:w="4320" w:type="dxa"/>
            <w:tcBorders>
              <w:tl2br w:val="nil"/>
              <w:tr2bl w:val="nil"/>
            </w:tcBorders>
            <w:vAlign w:val="center"/>
          </w:tcPr>
          <w:p w14:paraId="3BFBDE60">
            <w:pPr>
              <w:pStyle w:val="13"/>
              <w:spacing w:after="0"/>
              <w:ind w:left="0" w:leftChars="0"/>
              <w:rPr>
                <w:rFonts w:hint="eastAsia" w:ascii="宋体"/>
                <w:sz w:val="24"/>
              </w:rPr>
            </w:pPr>
            <w:r>
              <w:rPr>
                <w:rFonts w:hint="eastAsia" w:ascii="宋体"/>
                <w:sz w:val="24"/>
              </w:rPr>
              <w:t xml:space="preserve">单位名称： </w:t>
            </w:r>
          </w:p>
        </w:tc>
      </w:tr>
      <w:tr w14:paraId="4C89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507AAE6B">
            <w:pPr>
              <w:pStyle w:val="13"/>
              <w:spacing w:after="0"/>
              <w:ind w:left="0" w:leftChars="0"/>
              <w:rPr>
                <w:rFonts w:hint="eastAsia" w:ascii="宋体"/>
                <w:sz w:val="24"/>
              </w:rPr>
            </w:pPr>
            <w:r>
              <w:rPr>
                <w:rFonts w:hint="eastAsia" w:ascii="宋体"/>
                <w:sz w:val="24"/>
              </w:rPr>
              <w:t xml:space="preserve">单位地址： </w:t>
            </w:r>
          </w:p>
        </w:tc>
        <w:tc>
          <w:tcPr>
            <w:tcW w:w="4320" w:type="dxa"/>
            <w:tcBorders>
              <w:tl2br w:val="nil"/>
              <w:tr2bl w:val="nil"/>
            </w:tcBorders>
            <w:vAlign w:val="center"/>
          </w:tcPr>
          <w:p w14:paraId="2A8314EA">
            <w:pPr>
              <w:pStyle w:val="13"/>
              <w:spacing w:after="0"/>
              <w:ind w:left="0" w:leftChars="0"/>
              <w:rPr>
                <w:rFonts w:hint="eastAsia" w:ascii="宋体"/>
                <w:sz w:val="24"/>
              </w:rPr>
            </w:pPr>
            <w:r>
              <w:rPr>
                <w:rFonts w:hint="eastAsia" w:ascii="宋体"/>
                <w:sz w:val="24"/>
              </w:rPr>
              <w:t xml:space="preserve">单位地址： </w:t>
            </w:r>
          </w:p>
        </w:tc>
      </w:tr>
      <w:tr w14:paraId="402E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708F24A2">
            <w:pPr>
              <w:pStyle w:val="13"/>
              <w:spacing w:after="0"/>
              <w:ind w:left="0" w:leftChars="0"/>
              <w:rPr>
                <w:rFonts w:hint="eastAsia" w:ascii="宋体"/>
                <w:sz w:val="24"/>
              </w:rPr>
            </w:pPr>
            <w:r>
              <w:rPr>
                <w:rFonts w:hint="eastAsia" w:ascii="宋体"/>
                <w:sz w:val="24"/>
              </w:rPr>
              <w:t>电话：</w:t>
            </w:r>
          </w:p>
        </w:tc>
        <w:tc>
          <w:tcPr>
            <w:tcW w:w="4320" w:type="dxa"/>
            <w:tcBorders>
              <w:tl2br w:val="nil"/>
              <w:tr2bl w:val="nil"/>
            </w:tcBorders>
            <w:vAlign w:val="center"/>
          </w:tcPr>
          <w:p w14:paraId="54FE083A">
            <w:pPr>
              <w:pStyle w:val="13"/>
              <w:spacing w:after="0"/>
              <w:ind w:left="0" w:leftChars="0"/>
              <w:rPr>
                <w:rFonts w:hint="eastAsia" w:ascii="宋体"/>
                <w:sz w:val="24"/>
              </w:rPr>
            </w:pPr>
            <w:r>
              <w:rPr>
                <w:rFonts w:hint="eastAsia" w:ascii="宋体"/>
                <w:sz w:val="24"/>
              </w:rPr>
              <w:t>电话：</w:t>
            </w:r>
          </w:p>
        </w:tc>
      </w:tr>
      <w:tr w14:paraId="6DBB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11D1CD7A">
            <w:pPr>
              <w:pStyle w:val="13"/>
              <w:spacing w:after="0"/>
              <w:ind w:left="0" w:leftChars="0"/>
              <w:rPr>
                <w:rFonts w:hint="eastAsia" w:ascii="宋体"/>
                <w:sz w:val="24"/>
              </w:rPr>
            </w:pPr>
            <w:r>
              <w:rPr>
                <w:rFonts w:hint="eastAsia" w:ascii="宋体"/>
                <w:sz w:val="24"/>
              </w:rPr>
              <w:t>传真：023－86126011</w:t>
            </w:r>
          </w:p>
        </w:tc>
        <w:tc>
          <w:tcPr>
            <w:tcW w:w="4320" w:type="dxa"/>
            <w:tcBorders>
              <w:tl2br w:val="nil"/>
              <w:tr2bl w:val="nil"/>
            </w:tcBorders>
            <w:vAlign w:val="center"/>
          </w:tcPr>
          <w:p w14:paraId="7677F7E0">
            <w:pPr>
              <w:pStyle w:val="13"/>
              <w:spacing w:after="0"/>
              <w:ind w:left="0" w:leftChars="0"/>
              <w:rPr>
                <w:rFonts w:hint="eastAsia" w:ascii="宋体"/>
                <w:sz w:val="24"/>
              </w:rPr>
            </w:pPr>
            <w:r>
              <w:rPr>
                <w:rFonts w:hint="eastAsia" w:ascii="宋体"/>
                <w:sz w:val="24"/>
              </w:rPr>
              <w:t>传真：</w:t>
            </w:r>
          </w:p>
        </w:tc>
      </w:tr>
      <w:tr w14:paraId="0200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132A00BD">
            <w:pPr>
              <w:pStyle w:val="13"/>
              <w:spacing w:after="0"/>
              <w:ind w:left="0" w:leftChars="0"/>
              <w:rPr>
                <w:rFonts w:hint="eastAsia" w:ascii="宋体"/>
                <w:sz w:val="24"/>
              </w:rPr>
            </w:pPr>
            <w:r>
              <w:rPr>
                <w:rFonts w:hint="eastAsia" w:ascii="宋体"/>
                <w:sz w:val="24"/>
              </w:rPr>
              <w:t>开户银行：</w:t>
            </w:r>
          </w:p>
        </w:tc>
        <w:tc>
          <w:tcPr>
            <w:tcW w:w="4320" w:type="dxa"/>
            <w:tcBorders>
              <w:tl2br w:val="nil"/>
              <w:tr2bl w:val="nil"/>
            </w:tcBorders>
            <w:vAlign w:val="center"/>
          </w:tcPr>
          <w:p w14:paraId="2112740F">
            <w:pPr>
              <w:pStyle w:val="13"/>
              <w:spacing w:after="0"/>
              <w:ind w:left="0" w:leftChars="0"/>
              <w:rPr>
                <w:rFonts w:hint="eastAsia" w:ascii="宋体"/>
                <w:sz w:val="24"/>
              </w:rPr>
            </w:pPr>
            <w:r>
              <w:rPr>
                <w:rFonts w:hint="eastAsia" w:ascii="宋体"/>
                <w:sz w:val="24"/>
              </w:rPr>
              <w:t xml:space="preserve">开户银行： </w:t>
            </w:r>
          </w:p>
        </w:tc>
      </w:tr>
      <w:tr w14:paraId="29FC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02681D22">
            <w:pPr>
              <w:pStyle w:val="13"/>
              <w:spacing w:after="0"/>
              <w:ind w:left="0" w:leftChars="0"/>
              <w:rPr>
                <w:rFonts w:hint="eastAsia" w:ascii="宋体"/>
                <w:sz w:val="24"/>
              </w:rPr>
            </w:pPr>
            <w:r>
              <w:rPr>
                <w:rFonts w:hint="eastAsia" w:ascii="宋体"/>
                <w:sz w:val="24"/>
              </w:rPr>
              <w:t>账号：</w:t>
            </w:r>
          </w:p>
        </w:tc>
        <w:tc>
          <w:tcPr>
            <w:tcW w:w="4320" w:type="dxa"/>
            <w:tcBorders>
              <w:tl2br w:val="nil"/>
              <w:tr2bl w:val="nil"/>
            </w:tcBorders>
            <w:vAlign w:val="center"/>
          </w:tcPr>
          <w:p w14:paraId="7450AFE4">
            <w:pPr>
              <w:pStyle w:val="13"/>
              <w:spacing w:after="0"/>
              <w:ind w:left="0" w:leftChars="0"/>
              <w:rPr>
                <w:rFonts w:hint="eastAsia" w:ascii="宋体"/>
                <w:sz w:val="24"/>
              </w:rPr>
            </w:pPr>
            <w:r>
              <w:rPr>
                <w:rFonts w:hint="eastAsia" w:ascii="宋体"/>
                <w:sz w:val="24"/>
              </w:rPr>
              <w:t>账号：</w:t>
            </w:r>
          </w:p>
        </w:tc>
      </w:tr>
      <w:tr w14:paraId="4ACD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390A0B61">
            <w:pPr>
              <w:pStyle w:val="13"/>
              <w:spacing w:after="0"/>
              <w:ind w:left="0" w:leftChars="0"/>
              <w:rPr>
                <w:rFonts w:hint="eastAsia" w:ascii="宋体"/>
                <w:sz w:val="24"/>
              </w:rPr>
            </w:pPr>
            <w:r>
              <w:rPr>
                <w:rFonts w:hint="eastAsia" w:ascii="宋体"/>
                <w:sz w:val="24"/>
              </w:rPr>
              <w:t>税号：</w:t>
            </w:r>
          </w:p>
        </w:tc>
        <w:tc>
          <w:tcPr>
            <w:tcW w:w="4320" w:type="dxa"/>
            <w:tcBorders>
              <w:tl2br w:val="nil"/>
              <w:tr2bl w:val="nil"/>
            </w:tcBorders>
            <w:vAlign w:val="center"/>
          </w:tcPr>
          <w:p w14:paraId="1164C9E6">
            <w:pPr>
              <w:pStyle w:val="13"/>
              <w:spacing w:after="0"/>
              <w:ind w:left="0" w:leftChars="0"/>
              <w:rPr>
                <w:rFonts w:hint="eastAsia" w:ascii="宋体"/>
                <w:sz w:val="24"/>
              </w:rPr>
            </w:pPr>
            <w:r>
              <w:rPr>
                <w:rFonts w:hint="eastAsia" w:ascii="宋体"/>
                <w:sz w:val="24"/>
              </w:rPr>
              <w:t>税号：</w:t>
            </w:r>
          </w:p>
        </w:tc>
      </w:tr>
      <w:tr w14:paraId="35E9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tcBorders>
              <w:tl2br w:val="nil"/>
              <w:tr2bl w:val="nil"/>
            </w:tcBorders>
            <w:vAlign w:val="center"/>
          </w:tcPr>
          <w:p w14:paraId="142194E5">
            <w:pPr>
              <w:pStyle w:val="13"/>
              <w:spacing w:after="0"/>
              <w:ind w:left="0" w:leftChars="0"/>
              <w:rPr>
                <w:rFonts w:hint="eastAsia" w:ascii="宋体"/>
                <w:sz w:val="24"/>
              </w:rPr>
            </w:pPr>
            <w:r>
              <w:rPr>
                <w:rFonts w:hint="eastAsia" w:ascii="宋体"/>
                <w:sz w:val="24"/>
              </w:rPr>
              <w:t>日期：</w:t>
            </w:r>
          </w:p>
        </w:tc>
      </w:tr>
    </w:tbl>
    <w:p w14:paraId="42BB4C63">
      <w:pPr>
        <w:rPr>
          <w:rFonts w:hint="eastAsia" w:ascii="宋体"/>
          <w:b/>
          <w:bCs/>
          <w:sz w:val="24"/>
        </w:rPr>
      </w:pPr>
      <w:r>
        <w:rPr>
          <w:rFonts w:hint="eastAsia" w:ascii="宋体"/>
          <w:b/>
          <w:bCs/>
          <w:sz w:val="24"/>
        </w:rPr>
        <w:br w:type="page"/>
      </w:r>
      <w:r>
        <w:rPr>
          <w:rFonts w:hint="eastAsia" w:ascii="宋体"/>
          <w:b/>
          <w:bCs/>
          <w:sz w:val="24"/>
        </w:rPr>
        <w:t xml:space="preserve">附件一： </w:t>
      </w:r>
    </w:p>
    <w:p w14:paraId="1D096881">
      <w:pPr>
        <w:jc w:val="center"/>
        <w:rPr>
          <w:rFonts w:hint="eastAsia" w:ascii="宋体"/>
          <w:b/>
          <w:bCs/>
          <w:sz w:val="24"/>
        </w:rPr>
      </w:pPr>
      <w:r>
        <w:rPr>
          <w:rFonts w:hint="eastAsia" w:ascii="宋体"/>
          <w:b/>
          <w:bCs/>
          <w:sz w:val="24"/>
        </w:rPr>
        <w:t>原厂技术服务内容</w:t>
      </w:r>
    </w:p>
    <w:p w14:paraId="1113D420">
      <w:pPr>
        <w:rPr>
          <w:rFonts w:hint="eastAsia" w:ascii="宋体"/>
          <w:b/>
          <w:color w:val="FF0000"/>
          <w:sz w:val="24"/>
        </w:rPr>
      </w:pPr>
      <w:r>
        <w:rPr>
          <w:rFonts w:hint="eastAsia" w:ascii="宋体"/>
          <w:sz w:val="24"/>
        </w:rPr>
        <w:t>本内容系由重庆三峡银行股份有限公司（下称“甲方”）和</w:t>
      </w:r>
      <w:r>
        <w:rPr>
          <w:rFonts w:ascii="宋体"/>
          <w:sz w:val="24"/>
        </w:rPr>
        <w:t>****</w:t>
      </w:r>
      <w:r>
        <w:rPr>
          <w:rFonts w:hint="eastAsia" w:ascii="宋体"/>
          <w:sz w:val="24"/>
        </w:rPr>
        <w:t>公司（下称“乙方”）签署的技术服务合同所附的技术服务内容。</w:t>
      </w:r>
    </w:p>
    <w:p w14:paraId="3CBDFE2E">
      <w:pPr>
        <w:ind w:firstLine="480" w:firstLineChars="200"/>
        <w:jc w:val="left"/>
        <w:rPr>
          <w:rFonts w:hint="eastAsia" w:ascii="宋体"/>
          <w:sz w:val="24"/>
        </w:rPr>
      </w:pPr>
      <w:r>
        <w:rPr>
          <w:rFonts w:hint="eastAsia" w:ascii="宋体"/>
          <w:sz w:val="24"/>
        </w:rPr>
        <w:t>1. 服务及沟通机制，</w:t>
      </w:r>
      <w:r>
        <w:rPr>
          <w:rFonts w:hint="eastAsia" w:ascii="宋体" w:cs="宋体"/>
          <w:snapToGrid w:val="0"/>
          <w:kern w:val="0"/>
          <w:sz w:val="24"/>
        </w:rPr>
        <w:t>原厂</w:t>
      </w:r>
      <w:r>
        <w:rPr>
          <w:rFonts w:hint="eastAsia" w:ascii="宋体"/>
          <w:sz w:val="24"/>
        </w:rPr>
        <w:t>技术支持工程师作为技术服务的第一联系人，</w:t>
      </w:r>
      <w:r>
        <w:rPr>
          <w:rFonts w:hint="eastAsia" w:ascii="宋体" w:cs="宋体"/>
          <w:snapToGrid w:val="0"/>
          <w:kern w:val="0"/>
          <w:sz w:val="24"/>
        </w:rPr>
        <w:t>原厂</w:t>
      </w:r>
      <w:r>
        <w:rPr>
          <w:rFonts w:hint="eastAsia" w:ascii="宋体"/>
          <w:sz w:val="24"/>
        </w:rPr>
        <w:t>标准7*24维保服务级别，乙方的项目经理作为技术服务的第二联系人，随时接受客户的电话服务支持，并申请调配相关资源为客户提供及时服务。</w:t>
      </w:r>
    </w:p>
    <w:p w14:paraId="3E63C1D6">
      <w:pPr>
        <w:ind w:firstLine="480" w:firstLineChars="200"/>
        <w:jc w:val="left"/>
        <w:rPr>
          <w:rFonts w:hint="eastAsia" w:ascii="宋体"/>
          <w:sz w:val="24"/>
        </w:rPr>
      </w:pPr>
      <w:r>
        <w:rPr>
          <w:rFonts w:hint="eastAsia" w:ascii="宋体"/>
          <w:sz w:val="24"/>
        </w:rPr>
        <w:t>2.</w:t>
      </w:r>
      <w:r>
        <w:rPr>
          <w:rFonts w:hint="eastAsia" w:ascii="宋体"/>
          <w:sz w:val="24"/>
        </w:rPr>
        <w:tab/>
      </w:r>
      <w:r>
        <w:rPr>
          <w:rFonts w:hint="eastAsia" w:ascii="宋体"/>
          <w:sz w:val="24"/>
        </w:rPr>
        <w:t>7*24热线支持服务：</w:t>
      </w:r>
    </w:p>
    <w:p w14:paraId="5A382803">
      <w:pPr>
        <w:ind w:firstLine="480" w:firstLineChars="200"/>
        <w:jc w:val="left"/>
        <w:rPr>
          <w:rFonts w:hint="eastAsia" w:ascii="宋体"/>
          <w:sz w:val="24"/>
        </w:rPr>
      </w:pPr>
      <w:r>
        <w:rPr>
          <w:rFonts w:hint="eastAsia" w:ascii="宋体"/>
          <w:sz w:val="24"/>
        </w:rPr>
        <w:t>3.</w:t>
      </w:r>
      <w:r>
        <w:rPr>
          <w:rFonts w:hint="eastAsia" w:ascii="宋体"/>
          <w:sz w:val="24"/>
        </w:rPr>
        <w:tab/>
      </w:r>
      <w:r>
        <w:rPr>
          <w:rFonts w:hint="eastAsia" w:ascii="宋体"/>
          <w:sz w:val="24"/>
        </w:rPr>
        <w:t>应急管理，乙方确保</w:t>
      </w:r>
      <w:r>
        <w:rPr>
          <w:rFonts w:hint="eastAsia" w:ascii="宋体" w:cs="宋体"/>
          <w:snapToGrid w:val="0"/>
          <w:kern w:val="0"/>
          <w:sz w:val="24"/>
        </w:rPr>
        <w:t>原厂</w:t>
      </w:r>
      <w:r>
        <w:rPr>
          <w:rFonts w:hint="eastAsia" w:ascii="宋体"/>
          <w:sz w:val="24"/>
        </w:rPr>
        <w:t>提供网络设备硬件维修支持，重庆主城区范围内</w:t>
      </w:r>
      <w:r>
        <w:rPr>
          <w:rFonts w:hint="eastAsia" w:ascii="宋体" w:cs="宋体"/>
          <w:snapToGrid w:val="0"/>
          <w:kern w:val="0"/>
          <w:sz w:val="24"/>
        </w:rPr>
        <w:t>原厂</w:t>
      </w:r>
      <w:r>
        <w:rPr>
          <w:rFonts w:hint="eastAsia" w:ascii="宋体"/>
          <w:sz w:val="24"/>
        </w:rPr>
        <w:t>商提供备件到货时限4小时。出现故障，</w:t>
      </w:r>
      <w:r>
        <w:rPr>
          <w:rFonts w:hint="eastAsia" w:ascii="宋体" w:cs="宋体"/>
          <w:snapToGrid w:val="0"/>
          <w:kern w:val="0"/>
          <w:sz w:val="24"/>
        </w:rPr>
        <w:t>原厂</w:t>
      </w:r>
      <w:r>
        <w:rPr>
          <w:rFonts w:hint="eastAsia" w:ascii="宋体"/>
          <w:sz w:val="24"/>
        </w:rPr>
        <w:t>技术支持工程师2小时内到现场，对故障进行判断处理。</w:t>
      </w:r>
    </w:p>
    <w:p w14:paraId="395E347D">
      <w:pPr>
        <w:ind w:firstLine="480" w:firstLineChars="200"/>
        <w:jc w:val="left"/>
        <w:rPr>
          <w:rFonts w:hint="eastAsia" w:ascii="宋体"/>
          <w:sz w:val="24"/>
        </w:rPr>
      </w:pPr>
      <w:r>
        <w:rPr>
          <w:rFonts w:hint="eastAsia" w:ascii="宋体"/>
          <w:sz w:val="24"/>
        </w:rPr>
        <w:t>4.</w:t>
      </w:r>
      <w:r>
        <w:rPr>
          <w:rFonts w:hint="eastAsia" w:ascii="宋体"/>
          <w:sz w:val="24"/>
        </w:rPr>
        <w:tab/>
      </w:r>
      <w:r>
        <w:rPr>
          <w:rFonts w:hint="eastAsia" w:ascii="宋体"/>
          <w:sz w:val="24"/>
        </w:rPr>
        <w:t>定期巡检</w:t>
      </w:r>
      <w:r>
        <w:rPr>
          <w:rFonts w:hint="eastAsia" w:ascii="宋体" w:cs="宋体"/>
          <w:snapToGrid w:val="0"/>
          <w:kern w:val="0"/>
          <w:sz w:val="24"/>
        </w:rPr>
        <w:t>，对</w:t>
      </w:r>
      <w:r>
        <w:rPr>
          <w:rFonts w:hint="eastAsia" w:ascii="宋体" w:cs="Arial"/>
          <w:sz w:val="24"/>
        </w:rPr>
        <w:t>本合同“第1.2《维保设备清单》”中所有设备，</w:t>
      </w:r>
      <w:r>
        <w:rPr>
          <w:rFonts w:hint="eastAsia" w:ascii="宋体" w:cs="宋体"/>
          <w:snapToGrid w:val="0"/>
          <w:kern w:val="0"/>
          <w:sz w:val="24"/>
        </w:rPr>
        <w:t>原厂提供一年现场</w:t>
      </w:r>
      <w:r>
        <w:rPr>
          <w:rFonts w:hint="eastAsia" w:ascii="宋体"/>
          <w:sz w:val="24"/>
        </w:rPr>
        <w:t>巡检4次，巡检内容包含：</w:t>
      </w:r>
    </w:p>
    <w:p w14:paraId="56B87B9D">
      <w:pPr>
        <w:numPr>
          <w:ilvl w:val="0"/>
          <w:numId w:val="4"/>
        </w:numPr>
        <w:ind w:left="283" w:firstLine="557" w:firstLineChars="0"/>
        <w:jc w:val="left"/>
        <w:rPr>
          <w:rFonts w:hint="eastAsia" w:ascii="宋体"/>
          <w:sz w:val="24"/>
        </w:rPr>
      </w:pPr>
      <w:r>
        <w:rPr>
          <w:rFonts w:hint="eastAsia" w:ascii="宋体"/>
          <w:sz w:val="24"/>
        </w:rPr>
        <w:t>设备系统配置、设备版本检查、设备资源检查</w:t>
      </w:r>
    </w:p>
    <w:p w14:paraId="1CFCD61E">
      <w:pPr>
        <w:numPr>
          <w:ilvl w:val="0"/>
          <w:numId w:val="4"/>
        </w:numPr>
        <w:ind w:left="283" w:firstLine="557" w:firstLineChars="0"/>
        <w:jc w:val="left"/>
        <w:rPr>
          <w:rFonts w:hint="eastAsia" w:ascii="宋体"/>
          <w:sz w:val="24"/>
        </w:rPr>
      </w:pPr>
      <w:r>
        <w:rPr>
          <w:rFonts w:hint="eastAsia" w:ascii="宋体"/>
          <w:sz w:val="24"/>
        </w:rPr>
        <w:t>设备运行状态检查</w:t>
      </w:r>
    </w:p>
    <w:p w14:paraId="5886A7A7">
      <w:pPr>
        <w:numPr>
          <w:ilvl w:val="0"/>
          <w:numId w:val="4"/>
        </w:numPr>
        <w:ind w:left="283" w:firstLine="557" w:firstLineChars="0"/>
        <w:jc w:val="left"/>
        <w:rPr>
          <w:rFonts w:hint="eastAsia" w:ascii="宋体"/>
          <w:sz w:val="24"/>
        </w:rPr>
      </w:pPr>
      <w:r>
        <w:rPr>
          <w:rFonts w:hint="eastAsia" w:ascii="宋体"/>
          <w:sz w:val="24"/>
        </w:rPr>
        <w:t>设备日志检查分析</w:t>
      </w:r>
    </w:p>
    <w:p w14:paraId="3FF6CE22">
      <w:pPr>
        <w:numPr>
          <w:ilvl w:val="0"/>
          <w:numId w:val="4"/>
        </w:numPr>
        <w:ind w:left="283" w:firstLine="557" w:firstLineChars="0"/>
        <w:jc w:val="left"/>
        <w:rPr>
          <w:rFonts w:hint="eastAsia" w:ascii="宋体"/>
          <w:sz w:val="24"/>
        </w:rPr>
      </w:pPr>
      <w:r>
        <w:rPr>
          <w:rFonts w:hint="eastAsia" w:ascii="宋体"/>
          <w:sz w:val="24"/>
        </w:rPr>
        <w:t>设备性能评估及潜在风险分析</w:t>
      </w:r>
    </w:p>
    <w:p w14:paraId="3692E8CA">
      <w:pPr>
        <w:ind w:firstLine="480" w:firstLineChars="200"/>
        <w:jc w:val="left"/>
        <w:rPr>
          <w:rFonts w:hint="eastAsia" w:ascii="宋体"/>
          <w:sz w:val="24"/>
        </w:rPr>
      </w:pPr>
      <w:r>
        <w:rPr>
          <w:rFonts w:hint="eastAsia" w:ascii="宋体"/>
          <w:sz w:val="24"/>
        </w:rPr>
        <w:t>5.</w:t>
      </w:r>
      <w:r>
        <w:rPr>
          <w:rFonts w:hint="eastAsia" w:ascii="宋体"/>
          <w:sz w:val="24"/>
        </w:rPr>
        <w:tab/>
      </w:r>
      <w:r>
        <w:rPr>
          <w:rFonts w:hint="eastAsia" w:ascii="宋体"/>
          <w:sz w:val="24"/>
        </w:rPr>
        <w:t>现场服务和咨询，每个季度巡检后，必须由</w:t>
      </w:r>
      <w:r>
        <w:rPr>
          <w:rFonts w:hint="eastAsia" w:ascii="宋体" w:cs="宋体"/>
          <w:sz w:val="24"/>
        </w:rPr>
        <w:t>原厂</w:t>
      </w:r>
      <w:r>
        <w:rPr>
          <w:rFonts w:hint="eastAsia" w:ascii="宋体"/>
          <w:sz w:val="24"/>
        </w:rPr>
        <w:t>技术支持工程师现场进行相关的技术交流。</w:t>
      </w:r>
    </w:p>
    <w:p w14:paraId="1E8C82E3">
      <w:pPr>
        <w:ind w:firstLine="480" w:firstLineChars="200"/>
        <w:jc w:val="left"/>
        <w:rPr>
          <w:rFonts w:hint="eastAsia" w:ascii="宋体"/>
          <w:sz w:val="24"/>
        </w:rPr>
      </w:pPr>
      <w:r>
        <w:rPr>
          <w:rFonts w:hint="eastAsia" w:ascii="宋体"/>
          <w:sz w:val="24"/>
        </w:rPr>
        <w:t>6.</w:t>
      </w:r>
      <w:r>
        <w:rPr>
          <w:rFonts w:hint="eastAsia" w:ascii="宋体"/>
          <w:sz w:val="24"/>
        </w:rPr>
        <w:tab/>
      </w:r>
      <w:r>
        <w:rPr>
          <w:rFonts w:hint="eastAsia" w:ascii="宋体"/>
          <w:sz w:val="24"/>
        </w:rPr>
        <w:t>交付物</w:t>
      </w:r>
    </w:p>
    <w:p w14:paraId="243891AB">
      <w:pPr>
        <w:ind w:firstLine="480" w:firstLineChars="200"/>
        <w:jc w:val="left"/>
        <w:rPr>
          <w:rFonts w:hint="eastAsia" w:ascii="宋体"/>
          <w:sz w:val="24"/>
        </w:rPr>
      </w:pPr>
      <w:r>
        <w:rPr>
          <w:rFonts w:hint="eastAsia" w:ascii="宋体"/>
          <w:sz w:val="24"/>
        </w:rPr>
        <w:t>乙方应督促、协调原厂为甲方提交如下规格之工作成果：</w:t>
      </w:r>
    </w:p>
    <w:tbl>
      <w:tblPr>
        <w:tblStyle w:val="2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602"/>
        <w:gridCol w:w="5400"/>
      </w:tblGrid>
      <w:tr w14:paraId="3ECC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l2br w:val="nil"/>
              <w:tr2bl w:val="nil"/>
            </w:tcBorders>
          </w:tcPr>
          <w:p w14:paraId="33B17B37">
            <w:pPr>
              <w:ind w:left="0" w:firstLine="0" w:firstLineChars="0"/>
              <w:jc w:val="left"/>
              <w:rPr>
                <w:rFonts w:hint="eastAsia" w:ascii="宋体"/>
                <w:sz w:val="24"/>
              </w:rPr>
            </w:pPr>
            <w:r>
              <w:rPr>
                <w:rFonts w:hint="eastAsia" w:ascii="宋体"/>
                <w:sz w:val="24"/>
              </w:rPr>
              <w:t>编号</w:t>
            </w:r>
          </w:p>
        </w:tc>
        <w:tc>
          <w:tcPr>
            <w:tcW w:w="2602" w:type="dxa"/>
            <w:tcBorders>
              <w:tl2br w:val="nil"/>
              <w:tr2bl w:val="nil"/>
            </w:tcBorders>
          </w:tcPr>
          <w:p w14:paraId="2D916F7B">
            <w:pPr>
              <w:jc w:val="left"/>
              <w:rPr>
                <w:rFonts w:hint="eastAsia" w:ascii="宋体"/>
                <w:sz w:val="24"/>
              </w:rPr>
            </w:pPr>
            <w:r>
              <w:rPr>
                <w:rFonts w:hint="eastAsia" w:ascii="宋体"/>
                <w:sz w:val="24"/>
              </w:rPr>
              <w:t>名  称</w:t>
            </w:r>
          </w:p>
        </w:tc>
        <w:tc>
          <w:tcPr>
            <w:tcW w:w="5400" w:type="dxa"/>
            <w:tcBorders>
              <w:tl2br w:val="nil"/>
              <w:tr2bl w:val="nil"/>
            </w:tcBorders>
          </w:tcPr>
          <w:p w14:paraId="338C4CE9">
            <w:pPr>
              <w:jc w:val="left"/>
              <w:rPr>
                <w:rFonts w:hint="eastAsia" w:ascii="宋体"/>
                <w:sz w:val="24"/>
              </w:rPr>
            </w:pPr>
            <w:r>
              <w:rPr>
                <w:rFonts w:hint="eastAsia" w:ascii="宋体"/>
                <w:sz w:val="24"/>
              </w:rPr>
              <w:t>规 格</w:t>
            </w:r>
          </w:p>
        </w:tc>
      </w:tr>
      <w:tr w14:paraId="397B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l2br w:val="nil"/>
              <w:tr2bl w:val="nil"/>
            </w:tcBorders>
          </w:tcPr>
          <w:p w14:paraId="049EA621">
            <w:pPr>
              <w:ind w:left="0" w:firstLine="0" w:firstLineChars="0"/>
              <w:jc w:val="left"/>
              <w:rPr>
                <w:rFonts w:hint="eastAsia" w:ascii="宋体"/>
                <w:sz w:val="24"/>
              </w:rPr>
            </w:pPr>
            <w:r>
              <w:rPr>
                <w:rFonts w:hint="eastAsia" w:ascii="宋体"/>
                <w:sz w:val="24"/>
              </w:rPr>
              <w:t>1</w:t>
            </w:r>
          </w:p>
        </w:tc>
        <w:tc>
          <w:tcPr>
            <w:tcW w:w="2602" w:type="dxa"/>
            <w:tcBorders>
              <w:tl2br w:val="nil"/>
              <w:tr2bl w:val="nil"/>
            </w:tcBorders>
          </w:tcPr>
          <w:p w14:paraId="7686D93E">
            <w:pPr>
              <w:ind w:left="0" w:firstLine="0" w:firstLineChars="0"/>
              <w:jc w:val="left"/>
              <w:rPr>
                <w:rFonts w:hint="eastAsia" w:ascii="宋体"/>
                <w:sz w:val="24"/>
              </w:rPr>
            </w:pPr>
            <w:r>
              <w:rPr>
                <w:rFonts w:hint="eastAsia" w:ascii="宋体"/>
              </w:rPr>
              <w:t>《现场服务报告单》</w:t>
            </w:r>
          </w:p>
        </w:tc>
        <w:tc>
          <w:tcPr>
            <w:tcW w:w="5400" w:type="dxa"/>
            <w:tcBorders>
              <w:tl2br w:val="nil"/>
              <w:tr2bl w:val="nil"/>
            </w:tcBorders>
          </w:tcPr>
          <w:p w14:paraId="6BA29B29">
            <w:pPr>
              <w:ind w:left="0" w:firstLine="0" w:firstLineChars="0"/>
              <w:jc w:val="left"/>
              <w:rPr>
                <w:rFonts w:hint="eastAsia" w:ascii="宋体" w:cs="宋体"/>
                <w:snapToGrid w:val="0"/>
              </w:rPr>
            </w:pPr>
            <w:r>
              <w:rPr>
                <w:rFonts w:hint="eastAsia" w:ascii="宋体" w:cs="宋体"/>
                <w:snapToGrid w:val="0"/>
              </w:rPr>
              <w:t>每次现场服务后, 由原厂工程师填写,根据</w:t>
            </w:r>
            <w:r>
              <w:rPr>
                <w:rFonts w:ascii="宋体" w:cs="宋体"/>
                <w:snapToGrid w:val="0"/>
              </w:rPr>
              <w:t>甲方</w:t>
            </w:r>
            <w:r>
              <w:rPr>
                <w:rFonts w:hint="eastAsia" w:ascii="宋体" w:cs="宋体"/>
                <w:snapToGrid w:val="0"/>
              </w:rPr>
              <w:t>需要提供有关服务报告文档或故障分析报告</w:t>
            </w:r>
          </w:p>
        </w:tc>
      </w:tr>
      <w:tr w14:paraId="20E6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l2br w:val="nil"/>
              <w:tr2bl w:val="nil"/>
            </w:tcBorders>
          </w:tcPr>
          <w:p w14:paraId="6D7C1E93">
            <w:pPr>
              <w:ind w:left="0" w:firstLine="0" w:firstLineChars="0"/>
              <w:jc w:val="left"/>
              <w:rPr>
                <w:rFonts w:hint="eastAsia" w:ascii="宋体"/>
              </w:rPr>
            </w:pPr>
            <w:r>
              <w:rPr>
                <w:rFonts w:hint="eastAsia" w:ascii="宋体"/>
              </w:rPr>
              <w:t>2</w:t>
            </w:r>
          </w:p>
        </w:tc>
        <w:tc>
          <w:tcPr>
            <w:tcW w:w="2602" w:type="dxa"/>
            <w:tcBorders>
              <w:tl2br w:val="nil"/>
              <w:tr2bl w:val="nil"/>
            </w:tcBorders>
          </w:tcPr>
          <w:p w14:paraId="3A173558">
            <w:pPr>
              <w:ind w:left="0" w:firstLine="0" w:firstLineChars="0"/>
              <w:jc w:val="left"/>
              <w:rPr>
                <w:rFonts w:hint="eastAsia" w:ascii="宋体"/>
              </w:rPr>
            </w:pPr>
            <w:r>
              <w:rPr>
                <w:rFonts w:hint="eastAsia" w:ascii="宋体"/>
              </w:rPr>
              <w:t>《巡检报告》</w:t>
            </w:r>
          </w:p>
        </w:tc>
        <w:tc>
          <w:tcPr>
            <w:tcW w:w="5400" w:type="dxa"/>
            <w:tcBorders>
              <w:tl2br w:val="nil"/>
              <w:tr2bl w:val="nil"/>
            </w:tcBorders>
          </w:tcPr>
          <w:p w14:paraId="24B434C1">
            <w:pPr>
              <w:ind w:left="0" w:firstLine="0" w:firstLineChars="0"/>
              <w:jc w:val="left"/>
              <w:rPr>
                <w:rFonts w:hint="eastAsia" w:ascii="宋体" w:cs="宋体"/>
                <w:snapToGrid w:val="0"/>
              </w:rPr>
            </w:pPr>
            <w:r>
              <w:rPr>
                <w:rFonts w:hint="eastAsia" w:ascii="宋体" w:cs="宋体"/>
                <w:snapToGrid w:val="0"/>
              </w:rPr>
              <w:t>每季度的巡检完成后，由原厂工程师填写并提交给</w:t>
            </w:r>
            <w:r>
              <w:rPr>
                <w:rFonts w:ascii="宋体" w:cs="宋体"/>
                <w:snapToGrid w:val="0"/>
              </w:rPr>
              <w:t>甲方</w:t>
            </w:r>
          </w:p>
        </w:tc>
      </w:tr>
      <w:tr w14:paraId="154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l2br w:val="nil"/>
              <w:tr2bl w:val="nil"/>
            </w:tcBorders>
          </w:tcPr>
          <w:p w14:paraId="016E854F">
            <w:pPr>
              <w:ind w:left="0" w:firstLine="0" w:firstLineChars="0"/>
              <w:jc w:val="left"/>
              <w:rPr>
                <w:rFonts w:hint="eastAsia" w:ascii="宋体"/>
              </w:rPr>
            </w:pPr>
            <w:r>
              <w:rPr>
                <w:rFonts w:hint="eastAsia" w:ascii="宋体"/>
              </w:rPr>
              <w:t>3</w:t>
            </w:r>
          </w:p>
        </w:tc>
        <w:tc>
          <w:tcPr>
            <w:tcW w:w="2602" w:type="dxa"/>
            <w:tcBorders>
              <w:tl2br w:val="nil"/>
              <w:tr2bl w:val="nil"/>
            </w:tcBorders>
          </w:tcPr>
          <w:p w14:paraId="6457D50A">
            <w:pPr>
              <w:ind w:left="0" w:firstLine="0" w:firstLineChars="0"/>
              <w:jc w:val="left"/>
              <w:rPr>
                <w:rFonts w:hint="eastAsia" w:ascii="宋体"/>
              </w:rPr>
            </w:pPr>
            <w:r>
              <w:rPr>
                <w:rFonts w:hint="eastAsia" w:ascii="宋体"/>
              </w:rPr>
              <w:t>《热线支持服务记录》</w:t>
            </w:r>
          </w:p>
        </w:tc>
        <w:tc>
          <w:tcPr>
            <w:tcW w:w="5400" w:type="dxa"/>
            <w:tcBorders>
              <w:tl2br w:val="nil"/>
              <w:tr2bl w:val="nil"/>
            </w:tcBorders>
          </w:tcPr>
          <w:p w14:paraId="0B23714F">
            <w:pPr>
              <w:ind w:left="0" w:firstLine="0" w:firstLineChars="0"/>
              <w:jc w:val="left"/>
              <w:rPr>
                <w:rFonts w:hint="eastAsia" w:ascii="宋体"/>
              </w:rPr>
            </w:pPr>
            <w:r>
              <w:rPr>
                <w:rFonts w:hint="eastAsia" w:ascii="宋体" w:cs="宋体"/>
                <w:snapToGrid w:val="0"/>
              </w:rPr>
              <w:t>每季度由原厂提供热线技术支持服务记录清单</w:t>
            </w:r>
          </w:p>
        </w:tc>
      </w:tr>
      <w:tr w14:paraId="0DCE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Borders>
              <w:tl2br w:val="nil"/>
              <w:tr2bl w:val="nil"/>
            </w:tcBorders>
          </w:tcPr>
          <w:p w14:paraId="6A996662">
            <w:pPr>
              <w:ind w:left="0" w:firstLine="0" w:firstLineChars="0"/>
              <w:jc w:val="left"/>
              <w:rPr>
                <w:rFonts w:hint="eastAsia" w:ascii="宋体"/>
              </w:rPr>
            </w:pPr>
            <w:r>
              <w:rPr>
                <w:rFonts w:ascii="宋体"/>
              </w:rPr>
              <w:t>4</w:t>
            </w:r>
          </w:p>
        </w:tc>
        <w:tc>
          <w:tcPr>
            <w:tcW w:w="2602" w:type="dxa"/>
            <w:tcBorders>
              <w:tl2br w:val="nil"/>
              <w:tr2bl w:val="nil"/>
            </w:tcBorders>
          </w:tcPr>
          <w:p w14:paraId="7686E8E0">
            <w:pPr>
              <w:ind w:left="0" w:firstLine="0" w:firstLineChars="0"/>
              <w:jc w:val="left"/>
              <w:rPr>
                <w:rFonts w:hint="eastAsia" w:ascii="宋体"/>
              </w:rPr>
            </w:pPr>
            <w:r>
              <w:rPr>
                <w:rFonts w:hint="eastAsia" w:ascii="宋体"/>
              </w:rPr>
              <w:t>《年度服务总结报告》</w:t>
            </w:r>
          </w:p>
        </w:tc>
        <w:tc>
          <w:tcPr>
            <w:tcW w:w="5400" w:type="dxa"/>
            <w:tcBorders>
              <w:tl2br w:val="nil"/>
              <w:tr2bl w:val="nil"/>
            </w:tcBorders>
          </w:tcPr>
          <w:p w14:paraId="7B6444C7">
            <w:pPr>
              <w:ind w:left="0" w:firstLine="0" w:firstLineChars="0"/>
              <w:jc w:val="left"/>
              <w:rPr>
                <w:rFonts w:hint="eastAsia" w:ascii="宋体"/>
              </w:rPr>
            </w:pPr>
            <w:r>
              <w:rPr>
                <w:rFonts w:hint="eastAsia" w:ascii="宋体"/>
              </w:rPr>
              <w:t>每年由</w:t>
            </w:r>
            <w:r>
              <w:rPr>
                <w:rFonts w:hint="eastAsia" w:ascii="宋体" w:cs="宋体"/>
                <w:snapToGrid w:val="0"/>
              </w:rPr>
              <w:t>原厂</w:t>
            </w:r>
            <w:r>
              <w:rPr>
                <w:rFonts w:hint="eastAsia" w:ascii="宋体"/>
              </w:rPr>
              <w:t>提供年度服务总结报告</w:t>
            </w:r>
          </w:p>
        </w:tc>
      </w:tr>
    </w:tbl>
    <w:p w14:paraId="06B1F944">
      <w:pPr>
        <w:ind w:firstLine="480" w:firstLineChars="200"/>
        <w:jc w:val="left"/>
        <w:rPr>
          <w:rFonts w:hint="eastAsia" w:ascii="宋体"/>
          <w:sz w:val="24"/>
        </w:rPr>
      </w:pPr>
      <w:r>
        <w:rPr>
          <w:rFonts w:hint="eastAsia" w:ascii="宋体"/>
          <w:sz w:val="24"/>
        </w:rPr>
        <w:t>7.</w:t>
      </w:r>
      <w:r>
        <w:rPr>
          <w:rFonts w:hint="eastAsia" w:ascii="宋体"/>
          <w:sz w:val="24"/>
        </w:rPr>
        <w:tab/>
      </w:r>
      <w:r>
        <w:rPr>
          <w:rFonts w:hint="eastAsia" w:ascii="宋体"/>
          <w:sz w:val="24"/>
        </w:rPr>
        <w:t>服务方式</w:t>
      </w:r>
    </w:p>
    <w:p w14:paraId="5A6277DB">
      <w:pPr>
        <w:ind w:firstLine="480" w:firstLineChars="200"/>
        <w:jc w:val="left"/>
        <w:rPr>
          <w:rFonts w:hint="eastAsia" w:ascii="宋体"/>
          <w:sz w:val="24"/>
        </w:rPr>
      </w:pPr>
      <w:r>
        <w:rPr>
          <w:rFonts w:hint="eastAsia" w:ascii="宋体"/>
          <w:sz w:val="24"/>
        </w:rPr>
        <w:t>7.1甲方项目经理责任</w:t>
      </w:r>
    </w:p>
    <w:p w14:paraId="6290BED9">
      <w:pPr>
        <w:widowControl/>
        <w:numPr>
          <w:ilvl w:val="0"/>
          <w:numId w:val="6"/>
        </w:numPr>
        <w:suppressLineNumbers/>
        <w:ind w:firstLineChars="0"/>
        <w:jc w:val="left"/>
        <w:rPr>
          <w:rFonts w:hint="eastAsia" w:ascii="宋体"/>
          <w:sz w:val="24"/>
        </w:rPr>
      </w:pPr>
      <w:r>
        <w:rPr>
          <w:rFonts w:hint="eastAsia" w:ascii="宋体"/>
          <w:sz w:val="24"/>
        </w:rPr>
        <w:t>负责甲方的人员协调，与乙方联系及配合</w:t>
      </w:r>
      <w:r>
        <w:rPr>
          <w:rFonts w:hint="eastAsia" w:ascii="宋体" w:cs="宋体"/>
          <w:snapToGrid w:val="0"/>
          <w:kern w:val="0"/>
          <w:sz w:val="24"/>
        </w:rPr>
        <w:t>原厂</w:t>
      </w:r>
      <w:r>
        <w:rPr>
          <w:rFonts w:hint="eastAsia" w:ascii="宋体"/>
          <w:sz w:val="24"/>
        </w:rPr>
        <w:t>技术人员工作；</w:t>
      </w:r>
    </w:p>
    <w:p w14:paraId="5E56B913">
      <w:pPr>
        <w:widowControl/>
        <w:numPr>
          <w:ilvl w:val="0"/>
          <w:numId w:val="6"/>
        </w:numPr>
        <w:suppressLineNumbers/>
        <w:ind w:firstLineChars="0"/>
        <w:jc w:val="left"/>
        <w:rPr>
          <w:rFonts w:hint="eastAsia" w:ascii="宋体"/>
          <w:sz w:val="24"/>
        </w:rPr>
      </w:pPr>
      <w:r>
        <w:rPr>
          <w:rFonts w:hint="eastAsia" w:ascii="宋体"/>
          <w:sz w:val="24"/>
        </w:rPr>
        <w:t>在</w:t>
      </w:r>
      <w:r>
        <w:rPr>
          <w:rFonts w:hint="eastAsia" w:ascii="宋体" w:cs="宋体"/>
          <w:snapToGrid w:val="0"/>
          <w:kern w:val="0"/>
          <w:sz w:val="24"/>
        </w:rPr>
        <w:t>原厂</w:t>
      </w:r>
      <w:r>
        <w:rPr>
          <w:rFonts w:hint="eastAsia" w:ascii="宋体"/>
          <w:sz w:val="24"/>
        </w:rPr>
        <w:t>开展工作前负责提供并就绪</w:t>
      </w:r>
      <w:r>
        <w:rPr>
          <w:rFonts w:hint="eastAsia" w:ascii="宋体" w:cs="宋体"/>
          <w:snapToGrid w:val="0"/>
          <w:kern w:val="0"/>
          <w:sz w:val="24"/>
        </w:rPr>
        <w:t>原厂</w:t>
      </w:r>
      <w:r>
        <w:rPr>
          <w:rFonts w:hint="eastAsia" w:ascii="宋体"/>
          <w:sz w:val="24"/>
        </w:rPr>
        <w:t>所需的设备和环境；</w:t>
      </w:r>
    </w:p>
    <w:p w14:paraId="69E609B2">
      <w:pPr>
        <w:widowControl/>
        <w:numPr>
          <w:ilvl w:val="0"/>
          <w:numId w:val="6"/>
        </w:numPr>
        <w:suppressLineNumbers/>
        <w:ind w:firstLineChars="0"/>
        <w:jc w:val="left"/>
        <w:rPr>
          <w:rFonts w:hint="eastAsia" w:ascii="宋体"/>
          <w:sz w:val="24"/>
        </w:rPr>
      </w:pPr>
      <w:r>
        <w:rPr>
          <w:rFonts w:hint="eastAsia" w:ascii="宋体"/>
          <w:sz w:val="24"/>
        </w:rPr>
        <w:t>与乙方及</w:t>
      </w:r>
      <w:r>
        <w:rPr>
          <w:rFonts w:hint="eastAsia" w:ascii="宋体" w:cs="宋体"/>
          <w:snapToGrid w:val="0"/>
          <w:kern w:val="0"/>
          <w:sz w:val="24"/>
        </w:rPr>
        <w:t>原厂</w:t>
      </w:r>
      <w:r>
        <w:rPr>
          <w:rFonts w:hint="eastAsia" w:ascii="宋体"/>
          <w:sz w:val="24"/>
        </w:rPr>
        <w:t>人员确认每次作业的内容；</w:t>
      </w:r>
    </w:p>
    <w:p w14:paraId="101323F9">
      <w:pPr>
        <w:ind w:firstLine="480" w:firstLineChars="200"/>
        <w:jc w:val="left"/>
        <w:rPr>
          <w:rFonts w:hint="eastAsia" w:ascii="宋体"/>
          <w:sz w:val="24"/>
        </w:rPr>
      </w:pPr>
      <w:r>
        <w:rPr>
          <w:rFonts w:hint="eastAsia" w:ascii="宋体"/>
          <w:sz w:val="24"/>
        </w:rPr>
        <w:t>甲方指定的项目经理为：白润资     备份人员为：</w:t>
      </w:r>
      <w:r>
        <w:rPr>
          <w:rFonts w:ascii="宋体"/>
          <w:sz w:val="24"/>
        </w:rPr>
        <w:t>杨大露</w:t>
      </w:r>
      <w:r>
        <w:rPr>
          <w:rFonts w:hint="eastAsia" w:ascii="宋体"/>
          <w:sz w:val="24"/>
        </w:rPr>
        <w:t xml:space="preserve"> </w:t>
      </w:r>
    </w:p>
    <w:p w14:paraId="0D2A5B7D">
      <w:pPr>
        <w:ind w:firstLine="480" w:firstLineChars="200"/>
        <w:jc w:val="left"/>
        <w:rPr>
          <w:rFonts w:hint="eastAsia" w:ascii="宋体"/>
          <w:sz w:val="24"/>
        </w:rPr>
      </w:pPr>
      <w:r>
        <w:rPr>
          <w:rFonts w:hint="eastAsia" w:ascii="宋体"/>
          <w:sz w:val="24"/>
        </w:rPr>
        <w:t>7.2 乙方及原厂人员责任</w:t>
      </w:r>
    </w:p>
    <w:p w14:paraId="3DA65078">
      <w:pPr>
        <w:widowControl/>
        <w:numPr>
          <w:ilvl w:val="0"/>
          <w:numId w:val="6"/>
        </w:numPr>
        <w:suppressLineNumbers/>
        <w:ind w:firstLineChars="0"/>
        <w:jc w:val="left"/>
        <w:rPr>
          <w:rFonts w:hint="eastAsia" w:ascii="宋体"/>
          <w:sz w:val="24"/>
        </w:rPr>
      </w:pPr>
      <w:r>
        <w:rPr>
          <w:rFonts w:hint="eastAsia" w:ascii="宋体"/>
          <w:sz w:val="24"/>
        </w:rPr>
        <w:t>负责乙方的人员协调及与甲方联系；</w:t>
      </w:r>
    </w:p>
    <w:p w14:paraId="0AA49CCC">
      <w:pPr>
        <w:widowControl/>
        <w:numPr>
          <w:ilvl w:val="0"/>
          <w:numId w:val="6"/>
        </w:numPr>
        <w:suppressLineNumbers/>
        <w:ind w:firstLineChars="0"/>
        <w:jc w:val="left"/>
        <w:rPr>
          <w:rFonts w:hint="eastAsia" w:ascii="宋体"/>
          <w:sz w:val="24"/>
        </w:rPr>
      </w:pPr>
      <w:r>
        <w:rPr>
          <w:rFonts w:hint="eastAsia" w:ascii="宋体"/>
          <w:sz w:val="24"/>
        </w:rPr>
        <w:t>调度</w:t>
      </w:r>
      <w:r>
        <w:rPr>
          <w:rFonts w:hint="eastAsia" w:ascii="宋体" w:cs="宋体"/>
          <w:snapToGrid w:val="0"/>
          <w:kern w:val="0"/>
          <w:sz w:val="24"/>
        </w:rPr>
        <w:t>原厂</w:t>
      </w:r>
      <w:r>
        <w:rPr>
          <w:rFonts w:hint="eastAsia" w:ascii="宋体"/>
          <w:sz w:val="24"/>
        </w:rPr>
        <w:t>技术人员提供本工作清单中包含的各种支持服务；</w:t>
      </w:r>
    </w:p>
    <w:p w14:paraId="42C409BC">
      <w:pPr>
        <w:jc w:val="left"/>
        <w:rPr>
          <w:rFonts w:hint="eastAsia" w:ascii="宋体"/>
          <w:sz w:val="24"/>
        </w:rPr>
      </w:pPr>
      <w:r>
        <w:rPr>
          <w:rFonts w:hint="eastAsia" w:ascii="宋体"/>
          <w:sz w:val="24"/>
        </w:rPr>
        <w:t>向甲方提交各类服务报告。</w:t>
      </w:r>
    </w:p>
    <w:p w14:paraId="6F210738">
      <w:pPr>
        <w:ind w:firstLine="480" w:firstLineChars="200"/>
        <w:jc w:val="left"/>
        <w:rPr>
          <w:rFonts w:hint="eastAsia" w:ascii="宋体"/>
          <w:sz w:val="24"/>
        </w:rPr>
      </w:pPr>
      <w:r>
        <w:rPr>
          <w:rFonts w:hint="eastAsia" w:ascii="宋体"/>
          <w:sz w:val="24"/>
        </w:rPr>
        <w:t>乙方及</w:t>
      </w:r>
      <w:r>
        <w:rPr>
          <w:rFonts w:hint="eastAsia" w:ascii="宋体" w:cs="宋体"/>
          <w:snapToGrid w:val="0"/>
          <w:kern w:val="0"/>
          <w:sz w:val="24"/>
        </w:rPr>
        <w:t>原厂</w:t>
      </w:r>
      <w:r>
        <w:rPr>
          <w:rFonts w:hint="eastAsia" w:ascii="宋体"/>
          <w:sz w:val="24"/>
        </w:rPr>
        <w:t>人员联络表：</w:t>
      </w:r>
    </w:p>
    <w:p w14:paraId="503C710C">
      <w:pPr>
        <w:jc w:val="left"/>
        <w:rPr>
          <w:rFonts w:ascii="宋体"/>
          <w:sz w:val="24"/>
        </w:rPr>
      </w:pPr>
    </w:p>
    <w:p w14:paraId="4289BD32">
      <w:pPr>
        <w:jc w:val="left"/>
        <w:rPr>
          <w:rFonts w:hint="eastAsia" w:ascii="宋体"/>
          <w:sz w:val="24"/>
        </w:rPr>
      </w:pPr>
    </w:p>
    <w:tbl>
      <w:tblPr>
        <w:tblStyle w:val="2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817"/>
        <w:gridCol w:w="1678"/>
        <w:gridCol w:w="2167"/>
        <w:gridCol w:w="1843"/>
      </w:tblGrid>
      <w:tr w14:paraId="674F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7EA183F7">
            <w:pPr>
              <w:ind w:left="0" w:firstLine="0" w:firstLineChars="0"/>
              <w:jc w:val="left"/>
              <w:rPr>
                <w:rFonts w:hint="eastAsia" w:ascii="宋体"/>
                <w:sz w:val="24"/>
              </w:rPr>
            </w:pPr>
            <w:r>
              <w:rPr>
                <w:rFonts w:hint="eastAsia" w:ascii="宋体"/>
                <w:sz w:val="24"/>
              </w:rPr>
              <w:t>姓名</w:t>
            </w:r>
          </w:p>
        </w:tc>
        <w:tc>
          <w:tcPr>
            <w:tcW w:w="2817" w:type="dxa"/>
            <w:tcBorders>
              <w:tl2br w:val="nil"/>
              <w:tr2bl w:val="nil"/>
            </w:tcBorders>
          </w:tcPr>
          <w:p w14:paraId="2203169B">
            <w:pPr>
              <w:ind w:firstLine="960" w:firstLineChars="400"/>
              <w:jc w:val="left"/>
              <w:rPr>
                <w:rFonts w:hint="eastAsia" w:ascii="宋体"/>
                <w:sz w:val="24"/>
              </w:rPr>
            </w:pPr>
            <w:r>
              <w:rPr>
                <w:rFonts w:hint="eastAsia" w:ascii="宋体"/>
                <w:sz w:val="24"/>
              </w:rPr>
              <w:t>单位</w:t>
            </w:r>
          </w:p>
        </w:tc>
        <w:tc>
          <w:tcPr>
            <w:tcW w:w="1678" w:type="dxa"/>
            <w:tcBorders>
              <w:tl2br w:val="nil"/>
              <w:tr2bl w:val="nil"/>
            </w:tcBorders>
            <w:shd w:val="clear" w:color="auto" w:fill="auto"/>
          </w:tcPr>
          <w:p w14:paraId="20C6BA0D">
            <w:pPr>
              <w:jc w:val="left"/>
              <w:rPr>
                <w:rFonts w:hint="eastAsia" w:ascii="宋体"/>
                <w:sz w:val="24"/>
              </w:rPr>
            </w:pPr>
            <w:r>
              <w:rPr>
                <w:rFonts w:hint="eastAsia" w:ascii="宋体"/>
                <w:sz w:val="24"/>
              </w:rPr>
              <w:t>职务</w:t>
            </w:r>
          </w:p>
        </w:tc>
        <w:tc>
          <w:tcPr>
            <w:tcW w:w="2167" w:type="dxa"/>
            <w:tcBorders>
              <w:tl2br w:val="nil"/>
              <w:tr2bl w:val="nil"/>
            </w:tcBorders>
          </w:tcPr>
          <w:p w14:paraId="189FE81C">
            <w:pPr>
              <w:jc w:val="left"/>
              <w:rPr>
                <w:rFonts w:hint="eastAsia" w:ascii="宋体"/>
                <w:sz w:val="24"/>
              </w:rPr>
            </w:pPr>
            <w:r>
              <w:rPr>
                <w:rFonts w:hint="eastAsia" w:ascii="宋体"/>
                <w:sz w:val="24"/>
              </w:rPr>
              <w:t>职责</w:t>
            </w:r>
          </w:p>
        </w:tc>
        <w:tc>
          <w:tcPr>
            <w:tcW w:w="1843" w:type="dxa"/>
            <w:tcBorders>
              <w:tl2br w:val="nil"/>
              <w:tr2bl w:val="nil"/>
            </w:tcBorders>
            <w:shd w:val="clear" w:color="auto" w:fill="auto"/>
          </w:tcPr>
          <w:p w14:paraId="49986A95">
            <w:pPr>
              <w:jc w:val="left"/>
              <w:rPr>
                <w:rFonts w:hint="eastAsia" w:ascii="宋体"/>
                <w:sz w:val="24"/>
              </w:rPr>
            </w:pPr>
            <w:r>
              <w:rPr>
                <w:rFonts w:hint="eastAsia" w:ascii="宋体"/>
                <w:sz w:val="24"/>
              </w:rPr>
              <w:t>电话</w:t>
            </w:r>
          </w:p>
        </w:tc>
      </w:tr>
      <w:tr w14:paraId="117E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306F5AD2">
            <w:pPr>
              <w:jc w:val="left"/>
              <w:rPr>
                <w:rFonts w:hint="eastAsia" w:ascii="宋体"/>
                <w:sz w:val="24"/>
              </w:rPr>
            </w:pPr>
          </w:p>
        </w:tc>
        <w:tc>
          <w:tcPr>
            <w:tcW w:w="2817" w:type="dxa"/>
            <w:tcBorders>
              <w:tl2br w:val="nil"/>
              <w:tr2bl w:val="nil"/>
            </w:tcBorders>
          </w:tcPr>
          <w:p w14:paraId="58B28048">
            <w:pPr>
              <w:ind w:left="0" w:firstLine="0" w:firstLineChars="0"/>
              <w:jc w:val="center"/>
              <w:rPr>
                <w:rFonts w:hint="eastAsia" w:ascii="宋体"/>
              </w:rPr>
            </w:pPr>
            <w:r>
              <w:rPr>
                <w:rFonts w:hint="eastAsia" w:ascii="宋体"/>
              </w:rPr>
              <w:t>乙方/原厂公司名</w:t>
            </w:r>
          </w:p>
        </w:tc>
        <w:tc>
          <w:tcPr>
            <w:tcW w:w="1678" w:type="dxa"/>
            <w:tcBorders>
              <w:tl2br w:val="nil"/>
              <w:tr2bl w:val="nil"/>
            </w:tcBorders>
            <w:shd w:val="clear" w:color="auto" w:fill="auto"/>
          </w:tcPr>
          <w:p w14:paraId="60F4E4F2">
            <w:pPr>
              <w:ind w:left="0" w:firstLine="0" w:firstLineChars="0"/>
              <w:jc w:val="center"/>
              <w:rPr>
                <w:rFonts w:hint="eastAsia" w:ascii="宋体"/>
              </w:rPr>
            </w:pPr>
            <w:r>
              <w:rPr>
                <w:rFonts w:hint="eastAsia" w:ascii="宋体"/>
              </w:rPr>
              <w:t>商务经理</w:t>
            </w:r>
          </w:p>
        </w:tc>
        <w:tc>
          <w:tcPr>
            <w:tcW w:w="2167" w:type="dxa"/>
            <w:tcBorders>
              <w:tl2br w:val="nil"/>
              <w:tr2bl w:val="nil"/>
            </w:tcBorders>
          </w:tcPr>
          <w:p w14:paraId="57F4E821">
            <w:pPr>
              <w:ind w:left="0" w:firstLine="0" w:firstLineChars="0"/>
              <w:jc w:val="left"/>
              <w:rPr>
                <w:rFonts w:hint="eastAsia" w:ascii="宋体"/>
                <w:sz w:val="24"/>
              </w:rPr>
            </w:pPr>
            <w:r>
              <w:rPr>
                <w:rFonts w:hint="eastAsia" w:ascii="宋体"/>
                <w:sz w:val="24"/>
              </w:rPr>
              <w:t>负责本合同商务相关事宜；</w:t>
            </w:r>
          </w:p>
          <w:p w14:paraId="0963A2D7">
            <w:pPr>
              <w:ind w:left="0" w:firstLine="0" w:firstLineChars="0"/>
              <w:jc w:val="left"/>
              <w:rPr>
                <w:rFonts w:hint="eastAsia" w:ascii="宋体"/>
                <w:sz w:val="24"/>
              </w:rPr>
            </w:pPr>
            <w:r>
              <w:rPr>
                <w:rFonts w:hint="eastAsia" w:ascii="宋体"/>
                <w:sz w:val="24"/>
              </w:rPr>
              <w:t>协调原厂人员提供合同服务。</w:t>
            </w:r>
          </w:p>
        </w:tc>
        <w:tc>
          <w:tcPr>
            <w:tcW w:w="1843" w:type="dxa"/>
            <w:tcBorders>
              <w:tl2br w:val="nil"/>
              <w:tr2bl w:val="nil"/>
            </w:tcBorders>
            <w:shd w:val="clear" w:color="auto" w:fill="auto"/>
          </w:tcPr>
          <w:p w14:paraId="0D8B2BE6">
            <w:pPr>
              <w:jc w:val="left"/>
              <w:rPr>
                <w:rFonts w:hint="eastAsia" w:ascii="宋体"/>
                <w:sz w:val="24"/>
              </w:rPr>
            </w:pPr>
          </w:p>
        </w:tc>
      </w:tr>
      <w:tr w14:paraId="0A45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7D424238">
            <w:pPr>
              <w:jc w:val="left"/>
              <w:rPr>
                <w:rFonts w:hint="eastAsia" w:ascii="宋体"/>
                <w:sz w:val="24"/>
              </w:rPr>
            </w:pPr>
          </w:p>
        </w:tc>
        <w:tc>
          <w:tcPr>
            <w:tcW w:w="2817" w:type="dxa"/>
            <w:tcBorders>
              <w:tl2br w:val="nil"/>
              <w:tr2bl w:val="nil"/>
            </w:tcBorders>
          </w:tcPr>
          <w:p w14:paraId="4380F843">
            <w:pPr>
              <w:ind w:left="0" w:firstLine="0" w:firstLineChars="0"/>
              <w:jc w:val="center"/>
              <w:rPr>
                <w:rFonts w:hint="eastAsia" w:ascii="宋体"/>
              </w:rPr>
            </w:pPr>
            <w:r>
              <w:rPr>
                <w:rFonts w:hint="eastAsia" w:ascii="宋体"/>
              </w:rPr>
              <w:t>乙方/原厂公司名</w:t>
            </w:r>
          </w:p>
        </w:tc>
        <w:tc>
          <w:tcPr>
            <w:tcW w:w="1678" w:type="dxa"/>
            <w:tcBorders>
              <w:tl2br w:val="nil"/>
              <w:tr2bl w:val="nil"/>
            </w:tcBorders>
            <w:shd w:val="clear" w:color="auto" w:fill="auto"/>
          </w:tcPr>
          <w:p w14:paraId="6B97A4AC">
            <w:pPr>
              <w:ind w:left="0" w:firstLine="0" w:firstLineChars="0"/>
              <w:jc w:val="center"/>
              <w:rPr>
                <w:rFonts w:hint="eastAsia" w:ascii="宋体"/>
              </w:rPr>
            </w:pPr>
            <w:r>
              <w:rPr>
                <w:rFonts w:hint="eastAsia" w:ascii="宋体"/>
              </w:rPr>
              <w:t>项目经理</w:t>
            </w:r>
          </w:p>
        </w:tc>
        <w:tc>
          <w:tcPr>
            <w:tcW w:w="2167" w:type="dxa"/>
            <w:tcBorders>
              <w:tl2br w:val="nil"/>
              <w:tr2bl w:val="nil"/>
            </w:tcBorders>
          </w:tcPr>
          <w:p w14:paraId="1170B74C">
            <w:pPr>
              <w:ind w:left="0" w:firstLine="0" w:firstLineChars="0"/>
              <w:jc w:val="left"/>
              <w:rPr>
                <w:rFonts w:hint="eastAsia" w:ascii="宋体"/>
                <w:sz w:val="24"/>
              </w:rPr>
            </w:pPr>
            <w:r>
              <w:rPr>
                <w:rFonts w:hint="eastAsia" w:ascii="宋体"/>
                <w:sz w:val="24"/>
              </w:rPr>
              <w:t>调度技术人员提供本工作清单中包含的各种支持服务</w:t>
            </w:r>
          </w:p>
        </w:tc>
        <w:tc>
          <w:tcPr>
            <w:tcW w:w="1843" w:type="dxa"/>
            <w:tcBorders>
              <w:tl2br w:val="nil"/>
              <w:tr2bl w:val="nil"/>
            </w:tcBorders>
            <w:shd w:val="clear" w:color="auto" w:fill="auto"/>
          </w:tcPr>
          <w:p w14:paraId="5AD64C0A">
            <w:pPr>
              <w:jc w:val="left"/>
              <w:rPr>
                <w:rFonts w:hint="eastAsia" w:ascii="宋体"/>
                <w:sz w:val="24"/>
              </w:rPr>
            </w:pPr>
          </w:p>
        </w:tc>
      </w:tr>
      <w:tr w14:paraId="5825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l2br w:val="nil"/>
              <w:tr2bl w:val="nil"/>
            </w:tcBorders>
            <w:shd w:val="clear" w:color="auto" w:fill="auto"/>
          </w:tcPr>
          <w:p w14:paraId="7C1A6822">
            <w:pPr>
              <w:jc w:val="left"/>
              <w:rPr>
                <w:rFonts w:hint="eastAsia" w:ascii="宋体"/>
                <w:sz w:val="24"/>
              </w:rPr>
            </w:pPr>
          </w:p>
        </w:tc>
        <w:tc>
          <w:tcPr>
            <w:tcW w:w="2817" w:type="dxa"/>
            <w:tcBorders>
              <w:tl2br w:val="nil"/>
              <w:tr2bl w:val="nil"/>
            </w:tcBorders>
          </w:tcPr>
          <w:p w14:paraId="0CAE6786">
            <w:pPr>
              <w:ind w:left="0" w:firstLine="0" w:firstLineChars="0"/>
              <w:jc w:val="center"/>
              <w:rPr>
                <w:rFonts w:hint="eastAsia" w:ascii="宋体"/>
              </w:rPr>
            </w:pPr>
            <w:r>
              <w:rPr>
                <w:rFonts w:hint="eastAsia" w:ascii="宋体"/>
              </w:rPr>
              <w:t>乙方/原厂公司名</w:t>
            </w:r>
          </w:p>
        </w:tc>
        <w:tc>
          <w:tcPr>
            <w:tcW w:w="1678" w:type="dxa"/>
            <w:tcBorders>
              <w:tl2br w:val="nil"/>
              <w:tr2bl w:val="nil"/>
            </w:tcBorders>
            <w:shd w:val="clear" w:color="auto" w:fill="auto"/>
          </w:tcPr>
          <w:p w14:paraId="47F87A4E">
            <w:pPr>
              <w:ind w:left="0" w:firstLine="0" w:firstLineChars="0"/>
              <w:jc w:val="center"/>
              <w:rPr>
                <w:rFonts w:hint="eastAsia" w:ascii="宋体"/>
              </w:rPr>
            </w:pPr>
            <w:r>
              <w:rPr>
                <w:rFonts w:hint="eastAsia" w:ascii="宋体"/>
              </w:rPr>
              <w:t>技术支持工程师</w:t>
            </w:r>
          </w:p>
        </w:tc>
        <w:tc>
          <w:tcPr>
            <w:tcW w:w="2167" w:type="dxa"/>
            <w:tcBorders>
              <w:tl2br w:val="nil"/>
              <w:tr2bl w:val="nil"/>
            </w:tcBorders>
          </w:tcPr>
          <w:p w14:paraId="68529574">
            <w:pPr>
              <w:ind w:left="0" w:firstLine="0" w:firstLineChars="0"/>
              <w:jc w:val="left"/>
              <w:rPr>
                <w:rFonts w:hint="eastAsia" w:ascii="宋体"/>
                <w:sz w:val="24"/>
              </w:rPr>
            </w:pPr>
            <w:r>
              <w:rPr>
                <w:rFonts w:hint="eastAsia" w:ascii="宋体"/>
                <w:sz w:val="24"/>
              </w:rPr>
              <w:t>提供合同约定的各项服务内容，并向甲方出具各类服务报告。</w:t>
            </w:r>
          </w:p>
        </w:tc>
        <w:tc>
          <w:tcPr>
            <w:tcW w:w="1843" w:type="dxa"/>
            <w:tcBorders>
              <w:tl2br w:val="nil"/>
              <w:tr2bl w:val="nil"/>
            </w:tcBorders>
            <w:shd w:val="clear" w:color="auto" w:fill="auto"/>
          </w:tcPr>
          <w:p w14:paraId="0E6CE70C">
            <w:pPr>
              <w:jc w:val="left"/>
              <w:rPr>
                <w:rFonts w:hint="eastAsia" w:ascii="宋体"/>
                <w:sz w:val="24"/>
              </w:rPr>
            </w:pPr>
          </w:p>
        </w:tc>
      </w:tr>
    </w:tbl>
    <w:p w14:paraId="33BE9672">
      <w:pPr>
        <w:jc w:val="left"/>
        <w:rPr>
          <w:rFonts w:hint="eastAsia" w:ascii="宋体"/>
          <w:sz w:val="24"/>
        </w:rPr>
      </w:pPr>
      <w:r>
        <w:rPr>
          <w:rFonts w:hint="eastAsia" w:ascii="宋体"/>
          <w:sz w:val="24"/>
        </w:rPr>
        <w:t>未经甲方同意，乙方及原厂不得变更项目经理与项目组人员。</w:t>
      </w:r>
    </w:p>
    <w:p w14:paraId="64376E67">
      <w:pPr>
        <w:jc w:val="left"/>
        <w:rPr>
          <w:rFonts w:hint="eastAsia" w:ascii="宋体"/>
          <w:sz w:val="24"/>
        </w:rPr>
      </w:pPr>
    </w:p>
    <w:p w14:paraId="0B3F712D">
      <w:pPr>
        <w:jc w:val="center"/>
        <w:rPr>
          <w:rFonts w:hint="eastAsia" w:ascii="宋体"/>
          <w:b/>
          <w:bCs/>
          <w:color w:val="FF0000"/>
        </w:rPr>
      </w:pPr>
    </w:p>
    <w:p w14:paraId="7CFF936D">
      <w:pPr>
        <w:rPr>
          <w:rFonts w:hint="eastAsia" w:ascii="宋体"/>
          <w:b/>
          <w:bCs/>
          <w:sz w:val="24"/>
        </w:rPr>
      </w:pPr>
    </w:p>
    <w:p w14:paraId="539BB136">
      <w:pPr>
        <w:rPr>
          <w:rFonts w:hint="eastAsia" w:ascii="宋体"/>
          <w:b/>
          <w:bCs/>
          <w:sz w:val="24"/>
        </w:rPr>
      </w:pPr>
      <w:r>
        <w:rPr>
          <w:rFonts w:hint="eastAsia" w:ascii="宋体"/>
          <w:b/>
          <w:bCs/>
          <w:sz w:val="24"/>
        </w:rPr>
        <w:br w:type="page"/>
      </w:r>
      <w:r>
        <w:rPr>
          <w:rFonts w:hint="eastAsia" w:ascii="宋体"/>
          <w:b/>
          <w:bCs/>
          <w:sz w:val="24"/>
        </w:rPr>
        <w:t>附件二：</w:t>
      </w:r>
    </w:p>
    <w:p w14:paraId="6EE71CF4">
      <w:pPr>
        <w:jc w:val="center"/>
        <w:rPr>
          <w:b/>
          <w:bCs/>
          <w:sz w:val="32"/>
        </w:rPr>
      </w:pPr>
      <w:r>
        <w:rPr>
          <w:rFonts w:hint="eastAsia"/>
          <w:b/>
          <w:bCs/>
          <w:sz w:val="32"/>
        </w:rPr>
        <w:t>服务</w:t>
      </w:r>
      <w:r>
        <w:rPr>
          <w:b/>
          <w:bCs/>
          <w:sz w:val="32"/>
        </w:rPr>
        <w:t>水平协议</w:t>
      </w:r>
      <w:r>
        <w:rPr>
          <w:rFonts w:hint="eastAsia"/>
          <w:b/>
          <w:bCs/>
          <w:sz w:val="32"/>
        </w:rPr>
        <w:t>（SLA）</w:t>
      </w:r>
    </w:p>
    <w:p w14:paraId="027FD533">
      <w:pPr>
        <w:ind w:firstLine="420" w:firstLineChars="200"/>
        <w:jc w:val="left"/>
        <w:rPr>
          <w:rFonts w:hint="eastAsia" w:ascii="宋体"/>
        </w:rPr>
      </w:pPr>
      <w:r>
        <w:rPr>
          <w:rFonts w:hint="eastAsia" w:ascii="宋体"/>
        </w:rPr>
        <w:t>本服务水平协议（SLA）的目标是为了清晰地定义由xxxxxx公司（乙方）在本项目中为重庆三峡银行（甲方）提供的服务水平，本服务</w:t>
      </w:r>
      <w:r>
        <w:rPr>
          <w:rFonts w:ascii="宋体"/>
        </w:rPr>
        <w:t>水平协议</w:t>
      </w:r>
      <w:r>
        <w:rPr>
          <w:rFonts w:hint="eastAsia" w:ascii="宋体"/>
        </w:rPr>
        <w:t>（SLA）主要：</w:t>
      </w:r>
    </w:p>
    <w:p w14:paraId="404102BD">
      <w:pPr>
        <w:ind w:firstLine="420" w:firstLineChars="200"/>
        <w:jc w:val="left"/>
        <w:rPr>
          <w:rFonts w:hint="eastAsia" w:ascii="宋体"/>
        </w:rPr>
      </w:pPr>
      <w:r>
        <w:rPr>
          <w:rFonts w:hint="eastAsia" w:ascii="宋体"/>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14:paraId="4DEDAFF3">
      <w:pPr>
        <w:ind w:firstLine="420" w:firstLineChars="200"/>
        <w:jc w:val="left"/>
        <w:rPr>
          <w:rFonts w:hint="eastAsia" w:ascii="宋体"/>
          <w:kern w:val="32"/>
        </w:rPr>
      </w:pPr>
      <w:r>
        <w:rPr>
          <w:rFonts w:hint="eastAsia" w:ascii="宋体"/>
        </w:rPr>
        <w:t>合同名称：                                         评价期间：</w:t>
      </w:r>
    </w:p>
    <w:tbl>
      <w:tblPr>
        <w:tblStyle w:val="20"/>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72"/>
        <w:gridCol w:w="1633"/>
        <w:gridCol w:w="1687"/>
        <w:gridCol w:w="2948"/>
        <w:gridCol w:w="702"/>
      </w:tblGrid>
      <w:tr w14:paraId="70DF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 w:type="pct"/>
            <w:tcBorders>
              <w:tl2br w:val="nil"/>
              <w:tr2bl w:val="nil"/>
            </w:tcBorders>
            <w:vAlign w:val="center"/>
          </w:tcPr>
          <w:p w14:paraId="58F10994">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序号</w:t>
            </w:r>
          </w:p>
        </w:tc>
        <w:tc>
          <w:tcPr>
            <w:tcW w:w="676" w:type="pct"/>
            <w:tcBorders>
              <w:tl2br w:val="nil"/>
              <w:tr2bl w:val="nil"/>
            </w:tcBorders>
            <w:vAlign w:val="center"/>
          </w:tcPr>
          <w:p w14:paraId="15AC4F3A">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服务内容</w:t>
            </w:r>
          </w:p>
        </w:tc>
        <w:tc>
          <w:tcPr>
            <w:tcW w:w="942" w:type="pct"/>
            <w:tcBorders>
              <w:tl2br w:val="nil"/>
              <w:tr2bl w:val="nil"/>
            </w:tcBorders>
            <w:vAlign w:val="center"/>
          </w:tcPr>
          <w:p w14:paraId="7D427423">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内容描述</w:t>
            </w:r>
          </w:p>
        </w:tc>
        <w:tc>
          <w:tcPr>
            <w:tcW w:w="973" w:type="pct"/>
            <w:tcBorders>
              <w:tl2br w:val="nil"/>
              <w:tr2bl w:val="nil"/>
            </w:tcBorders>
            <w:vAlign w:val="center"/>
          </w:tcPr>
          <w:p w14:paraId="295DFF56">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质量要求及指标</w:t>
            </w:r>
          </w:p>
        </w:tc>
        <w:tc>
          <w:tcPr>
            <w:tcW w:w="1700" w:type="pct"/>
            <w:tcBorders>
              <w:tl2br w:val="nil"/>
              <w:tr2bl w:val="nil"/>
            </w:tcBorders>
            <w:vAlign w:val="center"/>
          </w:tcPr>
          <w:p w14:paraId="471FF3FE">
            <w:pPr>
              <w:widowControl/>
              <w:suppressLineNumbers/>
              <w:spacing w:beforeAutospacing="0" w:afterAutospacing="0" w:line="320" w:lineRule="exact"/>
              <w:jc w:val="center"/>
              <w:rPr>
                <w:rFonts w:hint="eastAsia" w:ascii="宋体" w:cs="宋体"/>
                <w:color w:val="000000"/>
                <w:kern w:val="0"/>
                <w:szCs w:val="21"/>
              </w:rPr>
            </w:pPr>
            <w:r>
              <w:rPr>
                <w:rFonts w:hint="eastAsia" w:ascii="宋体" w:cs="宋体"/>
                <w:color w:val="000000"/>
                <w:kern w:val="0"/>
                <w:szCs w:val="21"/>
              </w:rPr>
              <w:t>违约金标准</w:t>
            </w:r>
          </w:p>
        </w:tc>
        <w:tc>
          <w:tcPr>
            <w:tcW w:w="405" w:type="pct"/>
            <w:tcBorders>
              <w:tl2br w:val="nil"/>
              <w:tr2bl w:val="nil"/>
            </w:tcBorders>
            <w:vAlign w:val="center"/>
          </w:tcPr>
          <w:p w14:paraId="003A0A0F">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是否满足</w:t>
            </w:r>
          </w:p>
        </w:tc>
      </w:tr>
      <w:tr w14:paraId="2359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04" w:type="pct"/>
            <w:tcBorders>
              <w:tl2br w:val="nil"/>
              <w:tr2bl w:val="nil"/>
            </w:tcBorders>
            <w:vAlign w:val="center"/>
          </w:tcPr>
          <w:p w14:paraId="07D00952">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1</w:t>
            </w:r>
          </w:p>
        </w:tc>
        <w:tc>
          <w:tcPr>
            <w:tcW w:w="676" w:type="pct"/>
            <w:tcBorders>
              <w:tl2br w:val="nil"/>
              <w:tr2bl w:val="nil"/>
            </w:tcBorders>
            <w:vAlign w:val="center"/>
          </w:tcPr>
          <w:p w14:paraId="38A7C50C">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原厂维保服务生效函</w:t>
            </w:r>
          </w:p>
        </w:tc>
        <w:tc>
          <w:tcPr>
            <w:tcW w:w="942" w:type="pct"/>
            <w:tcBorders>
              <w:tl2br w:val="nil"/>
              <w:tr2bl w:val="nil"/>
            </w:tcBorders>
            <w:vAlign w:val="center"/>
          </w:tcPr>
          <w:p w14:paraId="58652808">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在合同签订后提供原厂维保服务生效函。</w:t>
            </w:r>
          </w:p>
        </w:tc>
        <w:tc>
          <w:tcPr>
            <w:tcW w:w="973" w:type="pct"/>
            <w:tcBorders>
              <w:tl2br w:val="nil"/>
              <w:tr2bl w:val="nil"/>
            </w:tcBorders>
            <w:vAlign w:val="center"/>
          </w:tcPr>
          <w:p w14:paraId="19F00AB0">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提供原厂维保服务生效函。</w:t>
            </w:r>
          </w:p>
        </w:tc>
        <w:tc>
          <w:tcPr>
            <w:tcW w:w="1700" w:type="pct"/>
            <w:tcBorders>
              <w:tl2br w:val="nil"/>
              <w:tr2bl w:val="nil"/>
            </w:tcBorders>
            <w:vAlign w:val="center"/>
          </w:tcPr>
          <w:p w14:paraId="3304B2C4">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若未能提供原厂维保服务生效函，将</w:t>
            </w:r>
            <w:r>
              <w:rPr>
                <w:rFonts w:hint="eastAsia" w:ascii="宋体" w:cs="宋体"/>
                <w:kern w:val="0"/>
                <w:szCs w:val="21"/>
              </w:rPr>
              <w:t>扣除年维保服务费用的100%。</w:t>
            </w:r>
          </w:p>
        </w:tc>
        <w:tc>
          <w:tcPr>
            <w:tcW w:w="405" w:type="pct"/>
            <w:tcBorders>
              <w:tl2br w:val="nil"/>
              <w:tr2bl w:val="nil"/>
            </w:tcBorders>
          </w:tcPr>
          <w:p w14:paraId="79709F7E">
            <w:pPr>
              <w:widowControl/>
              <w:suppressLineNumbers/>
              <w:spacing w:beforeAutospacing="0" w:afterAutospacing="0" w:line="320" w:lineRule="exact"/>
              <w:rPr>
                <w:rFonts w:hint="eastAsia" w:ascii="宋体" w:cs="宋体"/>
                <w:color w:val="000000"/>
                <w:kern w:val="0"/>
                <w:szCs w:val="21"/>
              </w:rPr>
            </w:pPr>
          </w:p>
        </w:tc>
      </w:tr>
      <w:tr w14:paraId="2062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04" w:type="pct"/>
            <w:tcBorders>
              <w:tl2br w:val="nil"/>
              <w:tr2bl w:val="nil"/>
            </w:tcBorders>
            <w:vAlign w:val="center"/>
          </w:tcPr>
          <w:p w14:paraId="29405A10">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2</w:t>
            </w:r>
          </w:p>
        </w:tc>
        <w:tc>
          <w:tcPr>
            <w:tcW w:w="676" w:type="pct"/>
            <w:tcBorders>
              <w:tl2br w:val="nil"/>
              <w:tr2bl w:val="nil"/>
            </w:tcBorders>
            <w:vAlign w:val="center"/>
          </w:tcPr>
          <w:p w14:paraId="29F59104">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最终用户</w:t>
            </w:r>
          </w:p>
        </w:tc>
        <w:tc>
          <w:tcPr>
            <w:tcW w:w="942" w:type="pct"/>
            <w:tcBorders>
              <w:tl2br w:val="nil"/>
              <w:tr2bl w:val="nil"/>
            </w:tcBorders>
            <w:vAlign w:val="center"/>
          </w:tcPr>
          <w:p w14:paraId="5768B598">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提供的原厂维保服务生效函的最终用户为甲方。</w:t>
            </w:r>
          </w:p>
        </w:tc>
        <w:tc>
          <w:tcPr>
            <w:tcW w:w="973" w:type="pct"/>
            <w:tcBorders>
              <w:tl2br w:val="nil"/>
              <w:tr2bl w:val="nil"/>
            </w:tcBorders>
            <w:vAlign w:val="center"/>
          </w:tcPr>
          <w:p w14:paraId="6D896C18">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原厂维保服务生效函的最终用户为甲方。</w:t>
            </w:r>
          </w:p>
        </w:tc>
        <w:tc>
          <w:tcPr>
            <w:tcW w:w="1700" w:type="pct"/>
            <w:tcBorders>
              <w:tl2br w:val="nil"/>
              <w:tr2bl w:val="nil"/>
            </w:tcBorders>
            <w:vAlign w:val="center"/>
          </w:tcPr>
          <w:p w14:paraId="6ED4D4D0">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若原厂维保服务生效函的最终用户不为甲方，将</w:t>
            </w:r>
            <w:r>
              <w:rPr>
                <w:rFonts w:hint="eastAsia" w:ascii="宋体" w:cs="宋体"/>
                <w:kern w:val="0"/>
                <w:szCs w:val="21"/>
              </w:rPr>
              <w:t>扣除年维保服务费用的100%。</w:t>
            </w:r>
          </w:p>
        </w:tc>
        <w:tc>
          <w:tcPr>
            <w:tcW w:w="405" w:type="pct"/>
            <w:tcBorders>
              <w:tl2br w:val="nil"/>
              <w:tr2bl w:val="nil"/>
            </w:tcBorders>
          </w:tcPr>
          <w:p w14:paraId="2828949E">
            <w:pPr>
              <w:widowControl/>
              <w:suppressLineNumbers/>
              <w:spacing w:beforeAutospacing="0" w:afterAutospacing="0" w:line="320" w:lineRule="exact"/>
              <w:rPr>
                <w:rFonts w:hint="eastAsia" w:ascii="宋体" w:cs="宋体"/>
                <w:color w:val="000000"/>
                <w:kern w:val="0"/>
                <w:szCs w:val="21"/>
              </w:rPr>
            </w:pPr>
          </w:p>
        </w:tc>
      </w:tr>
      <w:tr w14:paraId="3AA6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304" w:type="pct"/>
            <w:tcBorders>
              <w:tl2br w:val="nil"/>
              <w:tr2bl w:val="nil"/>
            </w:tcBorders>
            <w:vAlign w:val="center"/>
          </w:tcPr>
          <w:p w14:paraId="40AC71FC">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3</w:t>
            </w:r>
          </w:p>
        </w:tc>
        <w:tc>
          <w:tcPr>
            <w:tcW w:w="676" w:type="pct"/>
            <w:tcBorders>
              <w:tl2br w:val="nil"/>
              <w:tr2bl w:val="nil"/>
            </w:tcBorders>
            <w:vAlign w:val="center"/>
          </w:tcPr>
          <w:p w14:paraId="3BD65997">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维保服务时间</w:t>
            </w:r>
          </w:p>
        </w:tc>
        <w:tc>
          <w:tcPr>
            <w:tcW w:w="942" w:type="pct"/>
            <w:tcBorders>
              <w:tl2br w:val="nil"/>
              <w:tr2bl w:val="nil"/>
            </w:tcBorders>
            <w:vAlign w:val="center"/>
          </w:tcPr>
          <w:p w14:paraId="2E7A8A6F">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提供的原厂维保服务生效函的维保服务时间应与合同约定的维保服务时间一致。</w:t>
            </w:r>
          </w:p>
        </w:tc>
        <w:tc>
          <w:tcPr>
            <w:tcW w:w="973" w:type="pct"/>
            <w:tcBorders>
              <w:tl2br w:val="nil"/>
              <w:tr2bl w:val="nil"/>
            </w:tcBorders>
            <w:vAlign w:val="center"/>
          </w:tcPr>
          <w:p w14:paraId="6DB52683">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原厂维保服务生效函的维保服务时间应与合同约定的维保服务时间一致。</w:t>
            </w:r>
          </w:p>
        </w:tc>
        <w:tc>
          <w:tcPr>
            <w:tcW w:w="1700" w:type="pct"/>
            <w:tcBorders>
              <w:tl2br w:val="nil"/>
              <w:tr2bl w:val="nil"/>
            </w:tcBorders>
            <w:vAlign w:val="center"/>
          </w:tcPr>
          <w:p w14:paraId="22942CB4">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若原厂维保服务生效函的维保服务时间与合同约定的维保服务时间不一致，根据差异的天数/合同约定的维保服务天数=偏差率，</w:t>
            </w:r>
            <w:r>
              <w:rPr>
                <w:rFonts w:hint="eastAsia" w:ascii="宋体" w:cs="宋体"/>
                <w:kern w:val="0"/>
                <w:szCs w:val="21"/>
              </w:rPr>
              <w:t>扣除年维保服务费用*偏差率。</w:t>
            </w:r>
          </w:p>
        </w:tc>
        <w:tc>
          <w:tcPr>
            <w:tcW w:w="405" w:type="pct"/>
            <w:tcBorders>
              <w:tl2br w:val="nil"/>
              <w:tr2bl w:val="nil"/>
            </w:tcBorders>
          </w:tcPr>
          <w:p w14:paraId="3C70FB5B">
            <w:pPr>
              <w:widowControl/>
              <w:suppressLineNumbers/>
              <w:spacing w:beforeAutospacing="0" w:afterAutospacing="0" w:line="320" w:lineRule="exact"/>
              <w:rPr>
                <w:rFonts w:hint="eastAsia" w:ascii="宋体" w:cs="宋体"/>
                <w:color w:val="000000"/>
                <w:kern w:val="0"/>
                <w:szCs w:val="21"/>
              </w:rPr>
            </w:pPr>
          </w:p>
        </w:tc>
      </w:tr>
      <w:tr w14:paraId="5733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04" w:type="pct"/>
            <w:tcBorders>
              <w:tl2br w:val="nil"/>
              <w:tr2bl w:val="nil"/>
            </w:tcBorders>
            <w:vAlign w:val="center"/>
          </w:tcPr>
          <w:p w14:paraId="29B22E25">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4</w:t>
            </w:r>
          </w:p>
        </w:tc>
        <w:tc>
          <w:tcPr>
            <w:tcW w:w="676" w:type="pct"/>
            <w:tcBorders>
              <w:tl2br w:val="nil"/>
              <w:tr2bl w:val="nil"/>
            </w:tcBorders>
            <w:vAlign w:val="center"/>
          </w:tcPr>
          <w:p w14:paraId="2E4723C4">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服务内容</w:t>
            </w:r>
          </w:p>
        </w:tc>
        <w:tc>
          <w:tcPr>
            <w:tcW w:w="942" w:type="pct"/>
            <w:tcBorders>
              <w:tl2br w:val="nil"/>
              <w:tr2bl w:val="nil"/>
            </w:tcBorders>
            <w:vAlign w:val="center"/>
          </w:tcPr>
          <w:p w14:paraId="52B03451">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督促、协调原厂完成本合同及附件一中的各项服务并提交交付物</w:t>
            </w:r>
          </w:p>
        </w:tc>
        <w:tc>
          <w:tcPr>
            <w:tcW w:w="973" w:type="pct"/>
            <w:tcBorders>
              <w:tl2br w:val="nil"/>
              <w:tr2bl w:val="nil"/>
            </w:tcBorders>
            <w:vAlign w:val="center"/>
          </w:tcPr>
          <w:p w14:paraId="5835A52B">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与合同及附件内容一致</w:t>
            </w:r>
          </w:p>
        </w:tc>
        <w:tc>
          <w:tcPr>
            <w:tcW w:w="1700" w:type="pct"/>
            <w:tcBorders>
              <w:tl2br w:val="nil"/>
              <w:tr2bl w:val="nil"/>
            </w:tcBorders>
            <w:vAlign w:val="center"/>
          </w:tcPr>
          <w:p w14:paraId="5C5FA123">
            <w:pPr>
              <w:widowControl/>
              <w:suppressLineNumbers/>
              <w:spacing w:beforeAutospacing="0" w:afterAutospacing="0" w:line="320" w:lineRule="exact"/>
              <w:ind w:left="0" w:firstLine="0" w:firstLineChars="0"/>
              <w:rPr>
                <w:rFonts w:hint="eastAsia" w:ascii="宋体" w:cs="宋体"/>
                <w:color w:val="000000"/>
                <w:kern w:val="0"/>
                <w:szCs w:val="21"/>
              </w:rPr>
            </w:pPr>
            <w:r>
              <w:rPr>
                <w:rFonts w:hint="eastAsia" w:ascii="宋体" w:cs="宋体"/>
                <w:color w:val="000000"/>
                <w:kern w:val="0"/>
                <w:szCs w:val="21"/>
              </w:rPr>
              <w:t>若原厂提供的服务内容或质量与合同约定不一致，根据情况，每项偏差内容扣除违约金不低于年维保</w:t>
            </w:r>
            <w:r>
              <w:rPr>
                <w:rFonts w:ascii="宋体" w:cs="宋体"/>
                <w:color w:val="000000"/>
                <w:kern w:val="0"/>
                <w:szCs w:val="21"/>
              </w:rPr>
              <w:t>费用</w:t>
            </w:r>
            <w:r>
              <w:rPr>
                <w:rFonts w:hint="eastAsia" w:ascii="宋体" w:cs="宋体"/>
                <w:color w:val="000000"/>
                <w:kern w:val="0"/>
                <w:szCs w:val="21"/>
              </w:rPr>
              <w:t>的1%，若主合同有约定的以主合同为准。</w:t>
            </w:r>
          </w:p>
        </w:tc>
        <w:tc>
          <w:tcPr>
            <w:tcW w:w="405" w:type="pct"/>
            <w:tcBorders>
              <w:tl2br w:val="nil"/>
              <w:tr2bl w:val="nil"/>
            </w:tcBorders>
          </w:tcPr>
          <w:p w14:paraId="6C60340E">
            <w:pPr>
              <w:widowControl/>
              <w:suppressLineNumbers/>
              <w:spacing w:beforeAutospacing="0" w:afterAutospacing="0" w:line="320" w:lineRule="exact"/>
              <w:rPr>
                <w:rFonts w:hint="eastAsia" w:ascii="宋体" w:cs="宋体"/>
                <w:color w:val="000000"/>
                <w:kern w:val="0"/>
                <w:szCs w:val="21"/>
              </w:rPr>
            </w:pPr>
          </w:p>
        </w:tc>
      </w:tr>
      <w:tr w14:paraId="3842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gridSpan w:val="6"/>
            <w:tcBorders>
              <w:tl2br w:val="nil"/>
              <w:tr2bl w:val="nil"/>
            </w:tcBorders>
          </w:tcPr>
          <w:p w14:paraId="5A169297">
            <w:pPr>
              <w:widowControl/>
              <w:suppressLineNumbers/>
              <w:ind w:left="0" w:firstLine="0" w:firstLineChars="0"/>
              <w:rPr>
                <w:rFonts w:hint="eastAsia" w:ascii="宋体" w:cs="宋体"/>
                <w:color w:val="000000"/>
                <w:kern w:val="0"/>
                <w:szCs w:val="21"/>
              </w:rPr>
            </w:pPr>
            <w:r>
              <w:rPr>
                <w:rFonts w:hint="eastAsia" w:ascii="宋体" w:cs="宋体"/>
                <w:color w:val="000000"/>
                <w:kern w:val="0"/>
                <w:szCs w:val="21"/>
              </w:rPr>
              <w:t>综合评价：</w:t>
            </w:r>
          </w:p>
          <w:p w14:paraId="7495D823">
            <w:pPr>
              <w:widowControl/>
              <w:suppressLineNumbers/>
              <w:rPr>
                <w:rFonts w:hint="eastAsia" w:ascii="宋体" w:cs="宋体"/>
                <w:color w:val="000000"/>
                <w:kern w:val="0"/>
                <w:szCs w:val="21"/>
              </w:rPr>
            </w:pPr>
          </w:p>
          <w:p w14:paraId="2699E178">
            <w:pPr>
              <w:widowControl/>
              <w:suppressLineNumbers/>
              <w:rPr>
                <w:rFonts w:hint="eastAsia" w:ascii="宋体" w:cs="宋体"/>
                <w:color w:val="000000"/>
                <w:kern w:val="0"/>
                <w:szCs w:val="21"/>
              </w:rPr>
            </w:pPr>
          </w:p>
          <w:p w14:paraId="3D4304A7">
            <w:pPr>
              <w:widowControl/>
              <w:suppressLineNumbers/>
              <w:rPr>
                <w:rFonts w:hint="eastAsia" w:ascii="宋体" w:cs="宋体"/>
                <w:color w:val="000000"/>
                <w:kern w:val="0"/>
                <w:szCs w:val="21"/>
              </w:rPr>
            </w:pPr>
            <w:r>
              <w:rPr>
                <w:rFonts w:ascii="宋体" w:cs="宋体"/>
                <w:color w:val="000000"/>
                <w:kern w:val="0"/>
                <w:szCs w:val="21"/>
              </w:rPr>
              <w:t xml:space="preserve">                           </w:t>
            </w:r>
            <w:r>
              <w:rPr>
                <w:rFonts w:hint="eastAsia" w:ascii="宋体" w:cs="宋体"/>
                <w:color w:val="000000"/>
                <w:kern w:val="0"/>
                <w:szCs w:val="21"/>
              </w:rPr>
              <w:t xml:space="preserve">评价人：              </w:t>
            </w:r>
          </w:p>
        </w:tc>
      </w:tr>
    </w:tbl>
    <w:p w14:paraId="5A90A00E">
      <w:pPr>
        <w:rPr>
          <w:rFonts w:hint="eastAsia" w:ascii="宋体" w:cs="宋体"/>
          <w:color w:val="000000"/>
          <w:kern w:val="0"/>
          <w:szCs w:val="21"/>
        </w:rPr>
      </w:pPr>
      <w:r>
        <w:rPr>
          <w:rFonts w:hint="eastAsia"/>
        </w:rPr>
        <w:t>注：</w:t>
      </w:r>
      <w:r>
        <w:rPr>
          <w:rFonts w:hint="eastAsia" w:ascii="宋体" w:cs="宋体"/>
          <w:color w:val="000000"/>
          <w:kern w:val="0"/>
          <w:szCs w:val="21"/>
        </w:rPr>
        <w:t>评价结果将作为服务提供商后续准入的重要参考依据。</w:t>
      </w:r>
    </w:p>
    <w:p w14:paraId="5D70F165">
      <w:pPr>
        <w:rPr>
          <w:rFonts w:hint="eastAsia" w:ascii="宋体"/>
          <w:b/>
          <w:bCs/>
          <w:sz w:val="24"/>
        </w:rPr>
      </w:pPr>
    </w:p>
    <w:p w14:paraId="5CAAF834">
      <w:pPr>
        <w:rPr>
          <w:rFonts w:hint="eastAsia" w:ascii="宋体"/>
          <w:b/>
          <w:bCs/>
          <w:sz w:val="24"/>
        </w:rPr>
      </w:pPr>
    </w:p>
    <w:p w14:paraId="0C5B43BE">
      <w:pPr>
        <w:bidi w:val="0"/>
        <w:rPr>
          <w:rFonts w:hint="eastAsia" w:ascii="宋体" w:hAnsi="宋体" w:eastAsia="宋体" w:cs="宋体"/>
          <w:b/>
          <w:bCs/>
          <w:sz w:val="24"/>
          <w:szCs w:val="24"/>
        </w:rPr>
      </w:pPr>
      <w:r>
        <w:rPr>
          <w:rFonts w:hint="eastAsia" w:ascii="宋体" w:hAnsi="宋体" w:eastAsia="宋体" w:cs="宋体"/>
          <w:b/>
          <w:bCs/>
          <w:sz w:val="24"/>
          <w:szCs w:val="24"/>
        </w:rPr>
        <w:t>附件三：巡检报告</w:t>
      </w:r>
    </w:p>
    <w:p w14:paraId="2636C208">
      <w:pPr>
        <w:bidi w:val="0"/>
        <w:rPr>
          <w:rFonts w:hint="eastAsia" w:ascii="宋体" w:hAnsi="宋体" w:eastAsia="宋体" w:cs="宋体"/>
          <w:b/>
          <w:bCs/>
          <w:sz w:val="24"/>
          <w:szCs w:val="24"/>
        </w:rPr>
      </w:pPr>
    </w:p>
    <w:p w14:paraId="15605C7A">
      <w:pPr>
        <w:bidi w:val="0"/>
        <w:rPr>
          <w:rFonts w:hint="eastAsia" w:ascii="宋体" w:hAnsi="宋体" w:eastAsia="宋体" w:cs="宋体"/>
          <w:b/>
          <w:bCs/>
          <w:sz w:val="24"/>
          <w:szCs w:val="24"/>
        </w:rPr>
      </w:pPr>
    </w:p>
    <w:p w14:paraId="3148CFD9">
      <w:pPr>
        <w:bidi w:val="0"/>
        <w:rPr>
          <w:rFonts w:hint="eastAsia" w:ascii="宋体" w:hAnsi="宋体" w:eastAsia="宋体" w:cs="宋体"/>
          <w:b/>
          <w:bCs/>
          <w:sz w:val="24"/>
          <w:szCs w:val="24"/>
        </w:rPr>
      </w:pPr>
      <w:r>
        <w:rPr>
          <w:rFonts w:hint="eastAsia" w:ascii="宋体" w:hAnsi="宋体" w:eastAsia="宋体" w:cs="宋体"/>
          <w:b/>
          <w:bCs/>
          <w:sz w:val="24"/>
          <w:szCs w:val="24"/>
        </w:rPr>
        <w:t>附件四：服务连续性预案</w:t>
      </w:r>
    </w:p>
    <w:p w14:paraId="6DC8C80F">
      <w:pPr>
        <w:jc w:val="center"/>
        <w:rPr>
          <w:rFonts w:hint="eastAsia" w:ascii="方正小标宋_GBK" w:eastAsia="方正小标宋_GBK"/>
          <w:color w:val="FF0000"/>
          <w:sz w:val="24"/>
        </w:rPr>
      </w:pPr>
      <w:r>
        <w:rPr>
          <w:rFonts w:hint="eastAsia" w:ascii="方正小标宋_GBK" w:eastAsia="方正小标宋_GBK"/>
          <w:color w:val="FF0000"/>
          <w:sz w:val="24"/>
        </w:rPr>
        <w:t>（应考虑供应链风险产生的影响）</w:t>
      </w:r>
    </w:p>
    <w:p w14:paraId="6FE741E0"/>
    <w:p w14:paraId="74B243A2"/>
    <w:p w14:paraId="76A964CB"/>
    <w:p w14:paraId="6D8251E6"/>
    <w:p w14:paraId="5197C313"/>
    <w:p w14:paraId="776C4FE7"/>
    <w:p w14:paraId="1BF539EE"/>
    <w:p w14:paraId="2D0A00E1"/>
    <w:p w14:paraId="6B3C5B36"/>
    <w:p w14:paraId="4DC1A73D"/>
    <w:p w14:paraId="6DB512F4"/>
    <w:p w14:paraId="7456D8B2"/>
    <w:p w14:paraId="21F5F3DF"/>
    <w:p w14:paraId="4A7DDCC0"/>
    <w:p w14:paraId="0F32C5E6"/>
    <w:p w14:paraId="001B32A6"/>
    <w:p w14:paraId="08AE7A4D"/>
    <w:p w14:paraId="5551A992"/>
    <w:p w14:paraId="768A8439"/>
    <w:p w14:paraId="5D196A74"/>
    <w:p w14:paraId="35B3B5AF"/>
    <w:p w14:paraId="4F7B6F19"/>
    <w:p w14:paraId="7F391AF0">
      <w:r>
        <w:br w:type="page"/>
      </w:r>
    </w:p>
    <w:p w14:paraId="099BF660">
      <w:pPr>
        <w:pStyle w:val="2"/>
      </w:pPr>
      <w:bookmarkStart w:id="137" w:name="_Toc19504"/>
      <w:bookmarkStart w:id="138" w:name="_Toc21908"/>
      <w:r>
        <w:rPr>
          <w:rFonts w:hint="eastAsia"/>
        </w:rPr>
        <w:t xml:space="preserve">第六章 </w:t>
      </w:r>
      <w:bookmarkEnd w:id="135"/>
      <w:bookmarkEnd w:id="136"/>
      <w:bookmarkStart w:id="139" w:name="_Toc303066035"/>
      <w:r>
        <w:rPr>
          <w:rFonts w:hint="eastAsia"/>
        </w:rPr>
        <w:t>响应文件格式</w:t>
      </w:r>
      <w:bookmarkEnd w:id="137"/>
      <w:bookmarkEnd w:id="138"/>
    </w:p>
    <w:bookmarkEnd w:id="139"/>
    <w:p w14:paraId="233BEF31">
      <w:pPr>
        <w:tabs>
          <w:tab w:val="left" w:pos="6516"/>
        </w:tabs>
        <w:adjustRightInd w:val="0"/>
        <w:snapToGrid w:val="0"/>
        <w:ind w:firstLine="0" w:firstLineChars="0"/>
        <w:jc w:val="center"/>
        <w:rPr>
          <w:rFonts w:ascii="宋体" w:hAnsi="宋体"/>
          <w:b/>
          <w:kern w:val="0"/>
          <w:u w:val="single"/>
        </w:rPr>
      </w:pPr>
    </w:p>
    <w:p w14:paraId="427C925F">
      <w:pPr>
        <w:tabs>
          <w:tab w:val="left" w:pos="6516"/>
        </w:tabs>
        <w:adjustRightInd w:val="0"/>
        <w:snapToGrid w:val="0"/>
        <w:ind w:firstLine="0" w:firstLineChars="0"/>
        <w:jc w:val="center"/>
        <w:rPr>
          <w:rFonts w:ascii="宋体" w:hAnsi="宋体"/>
          <w:b/>
          <w:kern w:val="0"/>
          <w:u w:val="single"/>
        </w:rPr>
      </w:pPr>
    </w:p>
    <w:p w14:paraId="00F44F6B">
      <w:pPr>
        <w:tabs>
          <w:tab w:val="left" w:pos="6516"/>
        </w:tabs>
        <w:adjustRightInd w:val="0"/>
        <w:snapToGrid w:val="0"/>
        <w:ind w:firstLine="0" w:firstLineChars="0"/>
        <w:jc w:val="center"/>
        <w:rPr>
          <w:rFonts w:ascii="宋体" w:hAnsi="宋体"/>
          <w:b/>
          <w:kern w:val="0"/>
          <w:u w:val="single"/>
        </w:rPr>
      </w:pPr>
    </w:p>
    <w:p w14:paraId="49802902">
      <w:pPr>
        <w:pStyle w:val="45"/>
      </w:pPr>
      <w:r>
        <w:t>重庆三峡银行</w:t>
      </w:r>
    </w:p>
    <w:p w14:paraId="3329F718">
      <w:pPr>
        <w:pStyle w:val="45"/>
      </w:pPr>
      <w:r>
        <w:rPr>
          <w:rFonts w:hint="eastAsia"/>
          <w:bCs/>
        </w:rPr>
        <w:t>2025-2026年度西永数据中心华为、新华三网络安全设备原厂维保项目</w:t>
      </w:r>
    </w:p>
    <w:p w14:paraId="043D97E7"/>
    <w:p w14:paraId="7588177D"/>
    <w:p w14:paraId="7122F9C1"/>
    <w:p w14:paraId="12B770BE"/>
    <w:p w14:paraId="1E06C3BB"/>
    <w:p w14:paraId="5BD39151"/>
    <w:p w14:paraId="2F1DB284">
      <w:pPr>
        <w:pStyle w:val="46"/>
      </w:pPr>
      <w:r>
        <w:t>响  应  文  件</w:t>
      </w:r>
    </w:p>
    <w:p w14:paraId="5F61B2C3"/>
    <w:p w14:paraId="40929459"/>
    <w:p w14:paraId="0D590379"/>
    <w:p w14:paraId="036CA515"/>
    <w:p w14:paraId="3F4D4E70"/>
    <w:p w14:paraId="247E6347"/>
    <w:p w14:paraId="78D01A0E">
      <w:pPr>
        <w:ind w:firstLine="0" w:firstLineChars="0"/>
        <w:jc w:val="center"/>
      </w:pPr>
      <w:r>
        <w:rPr>
          <w:rFonts w:hint="eastAsia"/>
        </w:rPr>
        <w:t>响应人：</w:t>
      </w:r>
      <w:r>
        <w:rPr>
          <w:rFonts w:hint="eastAsia"/>
          <w:u w:val="single"/>
        </w:rPr>
        <w:t xml:space="preserve">                （盖单位公章）</w:t>
      </w:r>
    </w:p>
    <w:p w14:paraId="377306F6">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C0BFA08"/>
    <w:p w14:paraId="63FF99C1"/>
    <w:p w14:paraId="012ED4BF"/>
    <w:p w14:paraId="0C1C5234">
      <w:pPr>
        <w:sectPr>
          <w:pgSz w:w="11906" w:h="16838"/>
          <w:pgMar w:top="1440" w:right="1800" w:bottom="1440" w:left="1800" w:header="851" w:footer="992" w:gutter="0"/>
          <w:pgNumType w:fmt="decimal"/>
          <w:cols w:space="720" w:num="1"/>
          <w:docGrid w:type="lines" w:linePitch="312" w:charSpace="0"/>
        </w:sectPr>
      </w:pPr>
    </w:p>
    <w:p w14:paraId="5FBD57E8">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67186294">
      <w:pPr>
        <w:widowControl/>
        <w:autoSpaceDE/>
        <w:autoSpaceDN/>
        <w:spacing w:line="240" w:lineRule="auto"/>
        <w:ind w:firstLine="0" w:firstLineChars="0"/>
        <w:jc w:val="left"/>
        <w:rPr>
          <w:rFonts w:hint="eastAsia"/>
        </w:rPr>
      </w:pPr>
      <w:r>
        <w:rPr>
          <w:rFonts w:hint="eastAsia"/>
        </w:rPr>
        <w:t>一、响应函</w:t>
      </w:r>
    </w:p>
    <w:p w14:paraId="1F025C42">
      <w:pPr>
        <w:widowControl/>
        <w:autoSpaceDE/>
        <w:autoSpaceDN/>
        <w:spacing w:line="240" w:lineRule="auto"/>
        <w:ind w:firstLine="0" w:firstLineChars="0"/>
        <w:jc w:val="left"/>
        <w:rPr>
          <w:rFonts w:hint="eastAsia"/>
        </w:rPr>
      </w:pPr>
      <w:r>
        <w:rPr>
          <w:rFonts w:hint="eastAsia"/>
        </w:rPr>
        <w:t>二、报价一览表</w:t>
      </w:r>
    </w:p>
    <w:p w14:paraId="2B748D0C">
      <w:pPr>
        <w:widowControl/>
        <w:autoSpaceDE/>
        <w:autoSpaceDN/>
        <w:spacing w:line="240" w:lineRule="auto"/>
        <w:ind w:firstLine="0" w:firstLineChars="0"/>
        <w:jc w:val="left"/>
        <w:rPr>
          <w:rFonts w:hint="eastAsia"/>
        </w:rPr>
      </w:pPr>
      <w:r>
        <w:rPr>
          <w:rFonts w:hint="eastAsia"/>
        </w:rPr>
        <w:t>三、资格性文件</w:t>
      </w:r>
    </w:p>
    <w:p w14:paraId="55D78B4F">
      <w:pPr>
        <w:widowControl/>
        <w:autoSpaceDE/>
        <w:autoSpaceDN/>
        <w:spacing w:line="240" w:lineRule="auto"/>
        <w:ind w:firstLine="420" w:firstLineChars="0"/>
        <w:jc w:val="left"/>
        <w:rPr>
          <w:rFonts w:hint="eastAsia"/>
        </w:rPr>
      </w:pPr>
      <w:r>
        <w:rPr>
          <w:rFonts w:hint="eastAsia"/>
        </w:rPr>
        <w:t>（一）响应人基本情况介绍，资质证明等</w:t>
      </w:r>
    </w:p>
    <w:p w14:paraId="168C2EF3">
      <w:pPr>
        <w:widowControl/>
        <w:autoSpaceDE/>
        <w:autoSpaceDN/>
        <w:spacing w:line="240" w:lineRule="auto"/>
        <w:ind w:firstLine="420" w:firstLineChars="0"/>
        <w:jc w:val="left"/>
        <w:rPr>
          <w:rFonts w:hint="eastAsia"/>
        </w:rPr>
      </w:pPr>
      <w:r>
        <w:rPr>
          <w:rFonts w:hint="eastAsia"/>
        </w:rPr>
        <w:t>（二）法定代表人身份证明及授权委托书</w:t>
      </w:r>
    </w:p>
    <w:p w14:paraId="32F54241">
      <w:pPr>
        <w:widowControl/>
        <w:autoSpaceDE/>
        <w:autoSpaceDN/>
        <w:spacing w:line="240" w:lineRule="auto"/>
        <w:ind w:firstLine="420" w:firstLineChars="0"/>
        <w:jc w:val="left"/>
        <w:rPr>
          <w:rFonts w:hint="eastAsia"/>
        </w:rPr>
      </w:pPr>
      <w:r>
        <w:rPr>
          <w:rFonts w:hint="eastAsia"/>
        </w:rPr>
        <w:t>（三）书面声明</w:t>
      </w:r>
    </w:p>
    <w:p w14:paraId="7AE91836">
      <w:pPr>
        <w:widowControl/>
        <w:autoSpaceDE/>
        <w:autoSpaceDN/>
        <w:spacing w:line="240" w:lineRule="auto"/>
        <w:ind w:firstLine="420" w:firstLineChars="0"/>
        <w:jc w:val="left"/>
        <w:rPr>
          <w:rFonts w:hint="eastAsia"/>
        </w:rPr>
      </w:pPr>
      <w:r>
        <w:rPr>
          <w:rFonts w:hint="eastAsia"/>
        </w:rPr>
        <w:t>（四）中国执行信息公开网截图</w:t>
      </w:r>
    </w:p>
    <w:p w14:paraId="2ECDC3B0">
      <w:pPr>
        <w:widowControl/>
        <w:autoSpaceDE/>
        <w:autoSpaceDN/>
        <w:spacing w:line="240" w:lineRule="auto"/>
        <w:ind w:firstLine="420" w:firstLineChars="0"/>
        <w:jc w:val="left"/>
        <w:rPr>
          <w:rFonts w:hint="eastAsia"/>
        </w:rPr>
      </w:pPr>
      <w:r>
        <w:rPr>
          <w:rFonts w:hint="eastAsia"/>
        </w:rPr>
        <w:t>（五）项目案例和业绩证明文件复印件</w:t>
      </w:r>
    </w:p>
    <w:p w14:paraId="42FDFEF9">
      <w:pPr>
        <w:widowControl/>
        <w:autoSpaceDE/>
        <w:autoSpaceDN/>
        <w:spacing w:line="240" w:lineRule="auto"/>
        <w:ind w:firstLine="420" w:firstLineChars="0"/>
        <w:jc w:val="left"/>
        <w:rPr>
          <w:rFonts w:hint="eastAsia"/>
        </w:rPr>
      </w:pPr>
      <w:r>
        <w:rPr>
          <w:rFonts w:hint="eastAsia"/>
        </w:rPr>
        <w:t>（六）原厂盖章的响应授权文件原件</w:t>
      </w:r>
    </w:p>
    <w:p w14:paraId="7D128160">
      <w:pPr>
        <w:widowControl/>
        <w:autoSpaceDE/>
        <w:autoSpaceDN/>
        <w:spacing w:line="240" w:lineRule="auto"/>
        <w:ind w:firstLine="420" w:firstLineChars="0"/>
        <w:jc w:val="left"/>
        <w:rPr>
          <w:rFonts w:hint="eastAsia"/>
        </w:rPr>
      </w:pPr>
      <w:r>
        <w:rPr>
          <w:rFonts w:hint="eastAsia"/>
        </w:rPr>
        <w:t>（七）原厂盖章的售后服务承诺函原件</w:t>
      </w:r>
    </w:p>
    <w:p w14:paraId="655CEF95">
      <w:pPr>
        <w:widowControl/>
        <w:autoSpaceDE/>
        <w:autoSpaceDN/>
        <w:spacing w:line="240" w:lineRule="auto"/>
        <w:ind w:firstLine="420" w:firstLineChars="0"/>
        <w:jc w:val="left"/>
        <w:rPr>
          <w:rFonts w:hint="eastAsia"/>
        </w:rPr>
      </w:pPr>
      <w:r>
        <w:rPr>
          <w:rFonts w:hint="eastAsia"/>
        </w:rPr>
        <w:t>（八）其他（如有）</w:t>
      </w:r>
    </w:p>
    <w:p w14:paraId="45D854A3">
      <w:pPr>
        <w:widowControl/>
        <w:autoSpaceDE/>
        <w:autoSpaceDN/>
        <w:spacing w:line="240" w:lineRule="auto"/>
        <w:ind w:firstLine="0" w:firstLineChars="0"/>
        <w:jc w:val="left"/>
        <w:rPr>
          <w:rFonts w:hint="eastAsia"/>
        </w:rPr>
      </w:pPr>
      <w:r>
        <w:rPr>
          <w:rFonts w:hint="eastAsia"/>
        </w:rPr>
        <w:t>四、响应性文件</w:t>
      </w:r>
    </w:p>
    <w:p w14:paraId="0575B415">
      <w:pPr>
        <w:widowControl/>
        <w:autoSpaceDE/>
        <w:autoSpaceDN/>
        <w:spacing w:line="240" w:lineRule="auto"/>
        <w:ind w:firstLine="420" w:firstLineChars="0"/>
        <w:jc w:val="left"/>
        <w:rPr>
          <w:rFonts w:hint="eastAsia"/>
        </w:rPr>
      </w:pPr>
      <w:r>
        <w:rPr>
          <w:rFonts w:hint="eastAsia"/>
        </w:rPr>
        <w:t>（一）响应承诺函</w:t>
      </w:r>
    </w:p>
    <w:p w14:paraId="26B34BF8">
      <w:pPr>
        <w:widowControl/>
        <w:autoSpaceDE/>
        <w:autoSpaceDN/>
        <w:spacing w:line="240" w:lineRule="auto"/>
        <w:ind w:firstLine="420" w:firstLineChars="0"/>
        <w:jc w:val="left"/>
        <w:rPr>
          <w:rFonts w:hint="eastAsia"/>
        </w:rPr>
      </w:pPr>
      <w:r>
        <w:rPr>
          <w:rFonts w:hint="eastAsia"/>
        </w:rPr>
        <w:t>（二）服务水平协议（SLA）</w:t>
      </w:r>
    </w:p>
    <w:p w14:paraId="008B3E29">
      <w:pPr>
        <w:widowControl/>
        <w:autoSpaceDE/>
        <w:autoSpaceDN/>
        <w:spacing w:line="240" w:lineRule="auto"/>
        <w:ind w:firstLine="420" w:firstLineChars="0"/>
        <w:jc w:val="left"/>
        <w:rPr>
          <w:rFonts w:hint="eastAsia"/>
        </w:rPr>
      </w:pPr>
      <w:r>
        <w:rPr>
          <w:rFonts w:hint="eastAsia"/>
        </w:rPr>
        <w:t>（三）服务连续性预案</w:t>
      </w:r>
    </w:p>
    <w:p w14:paraId="3C684E64">
      <w:pPr>
        <w:widowControl/>
        <w:autoSpaceDE/>
        <w:autoSpaceDN/>
        <w:spacing w:line="240" w:lineRule="auto"/>
        <w:ind w:firstLine="420" w:firstLineChars="0"/>
        <w:jc w:val="left"/>
        <w:rPr>
          <w:rFonts w:hint="eastAsia"/>
        </w:rPr>
      </w:pPr>
      <w:r>
        <w:rPr>
          <w:rFonts w:hint="eastAsia"/>
        </w:rPr>
        <w:t>（四）项目实施方案</w:t>
      </w:r>
    </w:p>
    <w:p w14:paraId="4A18112E">
      <w:pPr>
        <w:widowControl/>
        <w:autoSpaceDE/>
        <w:autoSpaceDN/>
        <w:spacing w:line="240" w:lineRule="auto"/>
        <w:ind w:firstLine="420" w:firstLineChars="0"/>
        <w:jc w:val="left"/>
        <w:rPr>
          <w:rFonts w:hint="eastAsia"/>
        </w:rPr>
      </w:pPr>
      <w:r>
        <w:rPr>
          <w:rFonts w:hint="eastAsia"/>
        </w:rPr>
        <w:t>（五）其他（如有）</w:t>
      </w:r>
    </w:p>
    <w:p w14:paraId="4314B8AB">
      <w:pPr>
        <w:widowControl/>
        <w:autoSpaceDE/>
        <w:autoSpaceDN/>
        <w:spacing w:line="240" w:lineRule="auto"/>
        <w:ind w:firstLine="0" w:firstLineChars="0"/>
        <w:jc w:val="left"/>
      </w:pPr>
      <w:r>
        <w:rPr>
          <w:rFonts w:hint="eastAsia"/>
        </w:rPr>
        <w:t>五、其他（如有）</w:t>
      </w:r>
      <w:r>
        <w:rPr>
          <w:rFonts w:hint="eastAsia"/>
        </w:rPr>
        <w:br w:type="page"/>
      </w:r>
    </w:p>
    <w:p w14:paraId="54030212">
      <w:pPr>
        <w:widowControl/>
        <w:autoSpaceDE/>
        <w:autoSpaceDN/>
        <w:spacing w:line="240" w:lineRule="auto"/>
        <w:ind w:firstLine="0" w:firstLineChars="0"/>
        <w:jc w:val="left"/>
      </w:pPr>
    </w:p>
    <w:p w14:paraId="4536F561">
      <w:pPr>
        <w:pStyle w:val="35"/>
      </w:pPr>
      <w:r>
        <w:t>一、响应函</w:t>
      </w:r>
    </w:p>
    <w:p w14:paraId="72DE098A"/>
    <w:p w14:paraId="6219EB75">
      <w:pPr>
        <w:ind w:firstLine="0" w:firstLineChars="0"/>
      </w:pPr>
      <w:r>
        <w:rPr>
          <w:rFonts w:hint="eastAsia"/>
        </w:rPr>
        <w:t>重庆三峡银行股份有限公司：</w:t>
      </w:r>
    </w:p>
    <w:p w14:paraId="05863024">
      <w:r>
        <w:rPr>
          <w:rFonts w:hint="eastAsia"/>
        </w:rPr>
        <w:t>我方收到</w:t>
      </w:r>
      <w:r>
        <w:rPr>
          <w:rFonts w:hint="eastAsia"/>
          <w:u w:val="single"/>
        </w:rPr>
        <w:t xml:space="preserve">             </w:t>
      </w:r>
      <w:r>
        <w:rPr>
          <w:rFonts w:hint="eastAsia"/>
        </w:rPr>
        <w:t>（项目名称）</w:t>
      </w:r>
      <w:bookmarkStart w:id="140" w:name="突出显示"/>
      <w:r>
        <w:rPr>
          <w:rFonts w:hint="eastAsia"/>
        </w:rPr>
        <w:t>询比</w:t>
      </w:r>
      <w:bookmarkEnd w:id="140"/>
      <w:r>
        <w:rPr>
          <w:rFonts w:hint="eastAsia"/>
        </w:rPr>
        <w:t>文件，经详细研究，决定参加该</w:t>
      </w:r>
      <w:bookmarkStart w:id="141" w:name="突出显示"/>
      <w:r>
        <w:rPr>
          <w:rFonts w:hint="eastAsia"/>
        </w:rPr>
        <w:t>询比</w:t>
      </w:r>
      <w:bookmarkEnd w:id="141"/>
      <w:r>
        <w:rPr>
          <w:rFonts w:hint="eastAsia"/>
        </w:rPr>
        <w:t>项目并响应。</w:t>
      </w:r>
    </w:p>
    <w:p w14:paraId="6444EEE0">
      <w:r>
        <w:rPr>
          <w:rFonts w:hint="eastAsia"/>
        </w:rPr>
        <w:t>1、愿意按照</w:t>
      </w:r>
      <w:bookmarkStart w:id="142" w:name="突出显示"/>
      <w:r>
        <w:rPr>
          <w:rFonts w:hint="eastAsia"/>
        </w:rPr>
        <w:t>询比</w:t>
      </w:r>
      <w:bookmarkEnd w:id="142"/>
      <w:r>
        <w:rPr>
          <w:rFonts w:hint="eastAsia"/>
        </w:rPr>
        <w:t>文件中的一切要求，以响应文件中的内容和报价承担和完成本项目。</w:t>
      </w:r>
    </w:p>
    <w:p w14:paraId="784696BB">
      <w:r>
        <w:rPr>
          <w:rFonts w:hint="eastAsia"/>
        </w:rPr>
        <w:t>2、我方现提交的响应文件为：响应文件正本一份，副本一份，电子文件一份。</w:t>
      </w:r>
    </w:p>
    <w:p w14:paraId="74D7E05A">
      <w:r>
        <w:rPr>
          <w:rFonts w:hint="eastAsia"/>
        </w:rPr>
        <w:t>3、如果我方响应文件被接受，我方将履行</w:t>
      </w:r>
      <w:bookmarkStart w:id="143" w:name="突出显示"/>
      <w:r>
        <w:rPr>
          <w:rFonts w:hint="eastAsia"/>
        </w:rPr>
        <w:t>询比</w:t>
      </w:r>
      <w:bookmarkEnd w:id="143"/>
      <w:r>
        <w:rPr>
          <w:rFonts w:hint="eastAsia"/>
        </w:rPr>
        <w:t>文件中规定的各项要求，按相关法律法规和合同约定条款承担我方的责任。</w:t>
      </w:r>
    </w:p>
    <w:p w14:paraId="0239C74E">
      <w:r>
        <w:rPr>
          <w:rFonts w:hint="eastAsia"/>
        </w:rPr>
        <w:t>4、我方愿意提供</w:t>
      </w:r>
      <w:bookmarkStart w:id="144" w:name="突出显示"/>
      <w:r>
        <w:rPr>
          <w:rFonts w:hint="eastAsia"/>
        </w:rPr>
        <w:t>询比</w:t>
      </w:r>
      <w:bookmarkEnd w:id="144"/>
      <w:r>
        <w:rPr>
          <w:rFonts w:hint="eastAsia"/>
        </w:rPr>
        <w:t>文件中要求的所有资料，并对其真实性负责。</w:t>
      </w:r>
    </w:p>
    <w:p w14:paraId="06020475">
      <w:r>
        <w:rPr>
          <w:rFonts w:hint="eastAsia"/>
        </w:rPr>
        <w:t>5、我方理解最低价格不是成交的唯一条件。</w:t>
      </w:r>
    </w:p>
    <w:p w14:paraId="7E0185CB">
      <w:r>
        <w:rPr>
          <w:rFonts w:hint="eastAsia"/>
        </w:rPr>
        <w:t>6、响应有效期为响应截止日期后90天内。</w:t>
      </w:r>
    </w:p>
    <w:p w14:paraId="6EBE9F22">
      <w:r>
        <w:rPr>
          <w:rFonts w:hint="eastAsia"/>
        </w:rPr>
        <w:t xml:space="preserve">7、若我方成交，我方开具税率为 </w:t>
      </w:r>
      <w:r>
        <w:t>6</w:t>
      </w:r>
      <w:r>
        <w:rPr>
          <w:rFonts w:hint="eastAsia"/>
        </w:rPr>
        <w:t xml:space="preserve"> %的增值税专用发票；</w:t>
      </w:r>
    </w:p>
    <w:p w14:paraId="0DC8913A"/>
    <w:p w14:paraId="5A9BF97A">
      <w:r>
        <w:rPr>
          <w:rFonts w:hint="eastAsia"/>
        </w:rPr>
        <w:t>响应人（公章）：</w:t>
      </w:r>
    </w:p>
    <w:p w14:paraId="748D5480">
      <w:r>
        <w:rPr>
          <w:rFonts w:hint="eastAsia"/>
        </w:rPr>
        <w:t xml:space="preserve">响应人联系人：  </w:t>
      </w:r>
    </w:p>
    <w:p w14:paraId="6C46C6C2">
      <w:r>
        <w:rPr>
          <w:rFonts w:hint="eastAsia"/>
        </w:rPr>
        <w:t xml:space="preserve">响应人联系人联系电话：     </w:t>
      </w:r>
    </w:p>
    <w:p w14:paraId="73043FD6">
      <w:pPr>
        <w:jc w:val="right"/>
      </w:pPr>
      <w:r>
        <w:rPr>
          <w:rFonts w:hint="eastAsia"/>
        </w:rPr>
        <w:t>年     月     日</w:t>
      </w:r>
    </w:p>
    <w:p w14:paraId="55F98C83"/>
    <w:p w14:paraId="6B9A7E99">
      <w:pPr>
        <w:widowControl/>
        <w:jc w:val="left"/>
        <w:rPr>
          <w:rFonts w:ascii="宋体"/>
          <w:snapToGrid w:val="0"/>
          <w:kern w:val="0"/>
          <w:sz w:val="24"/>
          <w:szCs w:val="24"/>
        </w:rPr>
      </w:pPr>
    </w:p>
    <w:p w14:paraId="1515C6D6">
      <w:pPr>
        <w:widowControl/>
        <w:ind w:firstLine="0" w:firstLineChars="0"/>
        <w:jc w:val="left"/>
        <w:rPr>
          <w:rFonts w:ascii="宋体"/>
          <w:snapToGrid w:val="0"/>
          <w:kern w:val="0"/>
          <w:sz w:val="24"/>
          <w:szCs w:val="24"/>
        </w:rPr>
        <w:sectPr>
          <w:pgSz w:w="11906" w:h="16838"/>
          <w:pgMar w:top="1440" w:right="1800" w:bottom="1440" w:left="1800" w:header="851" w:footer="992" w:gutter="0"/>
          <w:pgNumType w:fmt="decimal"/>
          <w:cols w:space="720" w:num="1"/>
          <w:docGrid w:type="lines" w:linePitch="312" w:charSpace="0"/>
        </w:sectPr>
      </w:pPr>
    </w:p>
    <w:p w14:paraId="74709818">
      <w:pPr>
        <w:ind w:firstLine="0" w:firstLineChars="0"/>
      </w:pPr>
    </w:p>
    <w:p w14:paraId="4A4089DE">
      <w:pPr>
        <w:pStyle w:val="35"/>
      </w:pPr>
      <w:r>
        <w:t>二、报价一览表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6391"/>
      </w:tblGrid>
      <w:tr w14:paraId="51A1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33D349E0">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1" w:type="pct"/>
            <w:tcBorders>
              <w:top w:val="single" w:color="auto" w:sz="4" w:space="0"/>
              <w:left w:val="single" w:color="auto" w:sz="4" w:space="0"/>
              <w:bottom w:val="single" w:color="auto" w:sz="4" w:space="0"/>
              <w:right w:val="single" w:color="auto" w:sz="4" w:space="0"/>
            </w:tcBorders>
            <w:vAlign w:val="center"/>
          </w:tcPr>
          <w:p w14:paraId="629A82FB">
            <w:pPr>
              <w:autoSpaceDE/>
              <w:autoSpaceDN/>
              <w:ind w:firstLine="0" w:firstLineChars="0"/>
              <w:jc w:val="center"/>
              <w:rPr>
                <w:rFonts w:ascii="宋体" w:hAnsi="宋体"/>
                <w:szCs w:val="24"/>
              </w:rPr>
            </w:pPr>
          </w:p>
        </w:tc>
      </w:tr>
      <w:tr w14:paraId="4E11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DE9C3E7">
            <w:pPr>
              <w:autoSpaceDE/>
              <w:autoSpaceDN/>
              <w:ind w:firstLine="0" w:firstLineChars="0"/>
              <w:jc w:val="center"/>
              <w:rPr>
                <w:rFonts w:ascii="宋体" w:hAnsi="宋体"/>
                <w:snapToGrid w:val="0"/>
                <w:kern w:val="0"/>
                <w:szCs w:val="24"/>
              </w:rPr>
            </w:pPr>
            <w:r>
              <w:rPr>
                <w:rFonts w:hint="eastAsia" w:ascii="宋体" w:hAnsi="宋体"/>
                <w:snapToGrid w:val="0"/>
                <w:kern w:val="0"/>
                <w:szCs w:val="24"/>
              </w:rPr>
              <w:t>项目名称</w:t>
            </w:r>
          </w:p>
        </w:tc>
        <w:tc>
          <w:tcPr>
            <w:tcW w:w="3751" w:type="pct"/>
            <w:tcBorders>
              <w:top w:val="single" w:color="auto" w:sz="4" w:space="0"/>
              <w:left w:val="single" w:color="auto" w:sz="4" w:space="0"/>
              <w:bottom w:val="single" w:color="auto" w:sz="4" w:space="0"/>
              <w:right w:val="single" w:color="auto" w:sz="4" w:space="0"/>
            </w:tcBorders>
            <w:vAlign w:val="center"/>
          </w:tcPr>
          <w:p w14:paraId="7CB250DB">
            <w:pPr>
              <w:autoSpaceDE/>
              <w:autoSpaceDN/>
              <w:ind w:firstLine="0" w:firstLineChars="0"/>
              <w:jc w:val="center"/>
              <w:rPr>
                <w:rFonts w:ascii="宋体" w:hAnsi="宋体" w:cs="Cambria"/>
                <w:szCs w:val="21"/>
              </w:rPr>
            </w:pPr>
          </w:p>
        </w:tc>
      </w:tr>
      <w:tr w14:paraId="0ED7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5AB16B2C">
            <w:pPr>
              <w:autoSpaceDE/>
              <w:autoSpaceDN/>
              <w:ind w:firstLine="0" w:firstLineChars="0"/>
              <w:jc w:val="center"/>
              <w:rPr>
                <w:rFonts w:ascii="宋体" w:hAnsi="宋体"/>
                <w:snapToGrid w:val="0"/>
                <w:kern w:val="0"/>
                <w:szCs w:val="24"/>
              </w:rPr>
            </w:pPr>
            <w:r>
              <w:rPr>
                <w:rFonts w:hint="eastAsia" w:ascii="宋体" w:hAnsi="宋体"/>
                <w:snapToGrid w:val="0"/>
                <w:szCs w:val="24"/>
              </w:rPr>
              <w:t>响应报价</w:t>
            </w:r>
            <w:r>
              <w:rPr>
                <w:rFonts w:hint="eastAsia" w:ascii="宋体" w:hAnsi="宋体"/>
                <w:szCs w:val="24"/>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5D0AF6BC">
            <w:pPr>
              <w:pStyle w:val="40"/>
            </w:pPr>
            <w:r>
              <w:t>小写</w:t>
            </w:r>
            <w:r>
              <w:rPr>
                <w:rFonts w:hint="eastAsia"/>
              </w:rPr>
              <w:t xml:space="preserve">：            </w:t>
            </w:r>
            <w:r>
              <w:t>人民币</w:t>
            </w:r>
          </w:p>
          <w:p w14:paraId="7DC63C3C">
            <w:pPr>
              <w:pStyle w:val="40"/>
            </w:pPr>
            <w:r>
              <w:rPr>
                <w:rFonts w:hint="eastAsia"/>
              </w:rPr>
              <w:t>大写：            人民币</w:t>
            </w:r>
          </w:p>
        </w:tc>
      </w:tr>
      <w:tr w14:paraId="6807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03A800B7">
            <w:pPr>
              <w:autoSpaceDE/>
              <w:autoSpaceDN/>
              <w:ind w:firstLine="0" w:firstLineChars="0"/>
              <w:jc w:val="center"/>
              <w:rPr>
                <w:rFonts w:ascii="宋体" w:hAnsi="宋体"/>
                <w:snapToGrid w:val="0"/>
                <w:kern w:val="0"/>
                <w:szCs w:val="24"/>
              </w:rPr>
            </w:pPr>
            <w:r>
              <w:rPr>
                <w:rFonts w:hint="eastAsia" w:ascii="宋体" w:hAnsi="宋体"/>
                <w:snapToGrid w:val="0"/>
                <w:szCs w:val="24"/>
              </w:rPr>
              <w:t>响应报价</w:t>
            </w:r>
            <w:r>
              <w:rPr>
                <w:rFonts w:hint="eastAsia" w:ascii="宋体" w:hAnsi="宋体"/>
                <w:szCs w:val="24"/>
              </w:rPr>
              <w:t>（不含税）</w:t>
            </w:r>
          </w:p>
        </w:tc>
        <w:tc>
          <w:tcPr>
            <w:tcW w:w="3751" w:type="pct"/>
            <w:tcBorders>
              <w:top w:val="single" w:color="auto" w:sz="4" w:space="0"/>
              <w:left w:val="single" w:color="auto" w:sz="4" w:space="0"/>
              <w:bottom w:val="single" w:color="auto" w:sz="4" w:space="0"/>
              <w:right w:val="single" w:color="auto" w:sz="4" w:space="0"/>
            </w:tcBorders>
            <w:vAlign w:val="center"/>
          </w:tcPr>
          <w:p w14:paraId="71CF5916">
            <w:pPr>
              <w:pStyle w:val="40"/>
            </w:pPr>
            <w:r>
              <w:t>小写</w:t>
            </w:r>
            <w:r>
              <w:rPr>
                <w:rFonts w:hint="eastAsia"/>
              </w:rPr>
              <w:t xml:space="preserve">：            </w:t>
            </w:r>
            <w:r>
              <w:t>人民币</w:t>
            </w:r>
          </w:p>
          <w:p w14:paraId="797EF235">
            <w:pPr>
              <w:pStyle w:val="40"/>
            </w:pPr>
            <w:r>
              <w:rPr>
                <w:rFonts w:hint="eastAsia"/>
              </w:rPr>
              <w:t>大写：            人民币</w:t>
            </w:r>
          </w:p>
        </w:tc>
      </w:tr>
      <w:tr w14:paraId="6393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34463EB0">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3751" w:type="pct"/>
            <w:tcBorders>
              <w:top w:val="single" w:color="auto" w:sz="4" w:space="0"/>
              <w:left w:val="single" w:color="auto" w:sz="4" w:space="0"/>
              <w:bottom w:val="single" w:color="auto" w:sz="4" w:space="0"/>
              <w:right w:val="single" w:color="auto" w:sz="4" w:space="0"/>
            </w:tcBorders>
            <w:vAlign w:val="center"/>
          </w:tcPr>
          <w:p w14:paraId="4797BBA9">
            <w:pPr>
              <w:autoSpaceDE/>
              <w:autoSpaceDN/>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w:t>
            </w:r>
            <w:r>
              <w:rPr>
                <w:rFonts w:ascii="宋体" w:hAnsi="宋体"/>
                <w:szCs w:val="24"/>
                <w:u w:val="single"/>
              </w:rPr>
              <w:t>6</w:t>
            </w:r>
            <w:r>
              <w:rPr>
                <w:rFonts w:hint="eastAsia" w:ascii="宋体" w:hAnsi="宋体"/>
                <w:szCs w:val="24"/>
                <w:u w:val="single"/>
              </w:rPr>
              <w:t xml:space="preserve"> </w:t>
            </w:r>
            <w:r>
              <w:rPr>
                <w:rFonts w:hint="eastAsia" w:ascii="宋体" w:hAnsi="宋体"/>
                <w:szCs w:val="24"/>
              </w:rPr>
              <w:t>%的增值税专用发票</w:t>
            </w:r>
          </w:p>
        </w:tc>
      </w:tr>
      <w:tr w14:paraId="2D77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3ACD776D">
            <w:pPr>
              <w:autoSpaceDE/>
              <w:autoSpaceDN/>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14:paraId="5571A050"/>
    <w:p w14:paraId="52A68E61"/>
    <w:p w14:paraId="368D477D">
      <w:r>
        <w:rPr>
          <w:rFonts w:hint="eastAsia"/>
        </w:rPr>
        <w:t>注：上述税率为推荐税率，因国家政策产生的特殊情况除外，若有税收优惠请附相关凭证。若遇国家税率调整，则保持不含税价不变，重新计算含税价格。</w:t>
      </w:r>
    </w:p>
    <w:p w14:paraId="03946679"/>
    <w:p w14:paraId="57EF8882">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5BC1C263">
      <w:pPr>
        <w:ind w:left="4620" w:firstLine="420" w:firstLineChars="0"/>
        <w:jc w:val="center"/>
        <w:rPr>
          <w:snapToGrid w:val="0"/>
          <w:kern w:val="0"/>
          <w:szCs w:val="24"/>
        </w:rPr>
      </w:pPr>
      <w:r>
        <w:rPr>
          <w:rFonts w:hint="eastAsia"/>
          <w:snapToGrid w:val="0"/>
          <w:kern w:val="0"/>
          <w:szCs w:val="24"/>
        </w:rPr>
        <w:t xml:space="preserve">（公章）      </w:t>
      </w:r>
    </w:p>
    <w:p w14:paraId="533EEF49">
      <w:pPr>
        <w:ind w:right="-29" w:rightChars="-14"/>
        <w:jc w:val="right"/>
        <w:rPr>
          <w:snapToGrid w:val="0"/>
          <w:kern w:val="0"/>
          <w:szCs w:val="24"/>
        </w:rPr>
      </w:pPr>
      <w:r>
        <w:rPr>
          <w:rFonts w:hint="eastAsia"/>
          <w:snapToGrid w:val="0"/>
          <w:kern w:val="0"/>
          <w:szCs w:val="24"/>
        </w:rPr>
        <w:t xml:space="preserve">       年     月     日</w:t>
      </w:r>
    </w:p>
    <w:p w14:paraId="6788D626">
      <w:r>
        <w:rPr>
          <w:rFonts w:hint="eastAsia"/>
        </w:rPr>
        <w:t>有关说明：</w:t>
      </w:r>
    </w:p>
    <w:p w14:paraId="0D31BEE7">
      <w:r>
        <w:rPr>
          <w:rFonts w:hint="eastAsia"/>
        </w:rPr>
        <w:t>报价一览表在开标大会上当众宣读，务必填写清楚，准确无误。表格可扩展。</w:t>
      </w:r>
    </w:p>
    <w:p w14:paraId="70E10CCC"/>
    <w:p w14:paraId="2E0EC00A">
      <w:pPr>
        <w:ind w:firstLine="0" w:firstLineChars="0"/>
        <w:sectPr>
          <w:pgSz w:w="11906" w:h="16838"/>
          <w:pgMar w:top="1440" w:right="1800" w:bottom="1440" w:left="1800" w:header="851" w:footer="992" w:gutter="0"/>
          <w:pgNumType w:fmt="decimal"/>
          <w:cols w:space="720" w:num="1"/>
          <w:docGrid w:type="lines" w:linePitch="312" w:charSpace="0"/>
        </w:sectPr>
      </w:pPr>
    </w:p>
    <w:p w14:paraId="7323405F">
      <w:pPr>
        <w:pStyle w:val="35"/>
      </w:pPr>
      <w:r>
        <w:t>三、资格性文件</w:t>
      </w:r>
    </w:p>
    <w:p w14:paraId="760661D0">
      <w:pPr>
        <w:pStyle w:val="36"/>
      </w:pPr>
      <w:r>
        <w:t>（一）</w:t>
      </w:r>
      <w:r>
        <w:rPr>
          <w:rFonts w:hint="eastAsia"/>
        </w:rPr>
        <w:t>响应人</w:t>
      </w:r>
      <w:r>
        <w:t>基本情况介绍，资质证明等</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1FA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E3B9CFB">
            <w:pPr>
              <w:pStyle w:val="40"/>
              <w:jc w:val="center"/>
            </w:pPr>
            <w:r>
              <w:rPr>
                <w:rFonts w:hint="eastAsia"/>
              </w:rPr>
              <w:t>响应人名称</w:t>
            </w:r>
          </w:p>
        </w:tc>
        <w:tc>
          <w:tcPr>
            <w:tcW w:w="7114" w:type="dxa"/>
            <w:gridSpan w:val="8"/>
          </w:tcPr>
          <w:p w14:paraId="10AD68D5">
            <w:pPr>
              <w:pStyle w:val="40"/>
              <w:jc w:val="center"/>
            </w:pPr>
          </w:p>
        </w:tc>
      </w:tr>
      <w:tr w14:paraId="71A4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90051A5">
            <w:pPr>
              <w:pStyle w:val="40"/>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371DB9A5">
            <w:pPr>
              <w:pStyle w:val="40"/>
              <w:jc w:val="center"/>
            </w:pPr>
          </w:p>
        </w:tc>
        <w:tc>
          <w:tcPr>
            <w:tcW w:w="1325" w:type="dxa"/>
            <w:tcBorders>
              <w:top w:val="single" w:color="auto" w:sz="4" w:space="0"/>
              <w:left w:val="single" w:color="auto" w:sz="4" w:space="0"/>
              <w:right w:val="single" w:color="auto" w:sz="4" w:space="0"/>
            </w:tcBorders>
            <w:vAlign w:val="center"/>
          </w:tcPr>
          <w:p w14:paraId="7EE4ECF0">
            <w:pPr>
              <w:pStyle w:val="40"/>
              <w:jc w:val="center"/>
            </w:pPr>
            <w:r>
              <w:rPr>
                <w:rFonts w:hint="eastAsia"/>
              </w:rPr>
              <w:t>邮政编码</w:t>
            </w:r>
          </w:p>
        </w:tc>
        <w:tc>
          <w:tcPr>
            <w:tcW w:w="1657" w:type="dxa"/>
            <w:gridSpan w:val="3"/>
            <w:tcBorders>
              <w:left w:val="single" w:color="auto" w:sz="4" w:space="0"/>
            </w:tcBorders>
          </w:tcPr>
          <w:p w14:paraId="6DD7FC88">
            <w:pPr>
              <w:pStyle w:val="40"/>
              <w:jc w:val="center"/>
            </w:pPr>
          </w:p>
        </w:tc>
      </w:tr>
      <w:tr w14:paraId="3F53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20840F0C">
            <w:pPr>
              <w:pStyle w:val="40"/>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6B4186C0">
            <w:pPr>
              <w:pStyle w:val="40"/>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4B7F019D">
            <w:pPr>
              <w:pStyle w:val="40"/>
              <w:jc w:val="center"/>
            </w:pPr>
          </w:p>
        </w:tc>
        <w:tc>
          <w:tcPr>
            <w:tcW w:w="1325" w:type="dxa"/>
            <w:tcBorders>
              <w:top w:val="single" w:color="auto" w:sz="4" w:space="0"/>
              <w:left w:val="single" w:color="auto" w:sz="4" w:space="0"/>
              <w:right w:val="single" w:color="auto" w:sz="4" w:space="0"/>
            </w:tcBorders>
            <w:vAlign w:val="center"/>
          </w:tcPr>
          <w:p w14:paraId="078B1A00">
            <w:pPr>
              <w:pStyle w:val="40"/>
              <w:jc w:val="center"/>
            </w:pPr>
            <w:r>
              <w:rPr>
                <w:rFonts w:hint="eastAsia"/>
              </w:rPr>
              <w:t>电话</w:t>
            </w:r>
          </w:p>
        </w:tc>
        <w:tc>
          <w:tcPr>
            <w:tcW w:w="1657" w:type="dxa"/>
            <w:gridSpan w:val="3"/>
            <w:tcBorders>
              <w:left w:val="single" w:color="auto" w:sz="4" w:space="0"/>
            </w:tcBorders>
          </w:tcPr>
          <w:p w14:paraId="0AD9980F">
            <w:pPr>
              <w:pStyle w:val="40"/>
              <w:jc w:val="center"/>
            </w:pPr>
          </w:p>
        </w:tc>
      </w:tr>
      <w:tr w14:paraId="0FED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D91AFF5"/>
        </w:tc>
        <w:tc>
          <w:tcPr>
            <w:tcW w:w="1077" w:type="dxa"/>
            <w:tcBorders>
              <w:top w:val="single" w:color="auto" w:sz="4" w:space="0"/>
              <w:left w:val="single" w:color="auto" w:sz="4" w:space="0"/>
              <w:right w:val="single" w:color="auto" w:sz="4" w:space="0"/>
            </w:tcBorders>
            <w:vAlign w:val="center"/>
          </w:tcPr>
          <w:p w14:paraId="3BCCA796">
            <w:pPr>
              <w:pStyle w:val="40"/>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416B98BE">
            <w:pPr>
              <w:pStyle w:val="40"/>
              <w:jc w:val="center"/>
            </w:pPr>
          </w:p>
        </w:tc>
        <w:tc>
          <w:tcPr>
            <w:tcW w:w="1325" w:type="dxa"/>
            <w:tcBorders>
              <w:top w:val="single" w:color="auto" w:sz="4" w:space="0"/>
              <w:left w:val="single" w:color="auto" w:sz="4" w:space="0"/>
              <w:right w:val="single" w:color="auto" w:sz="4" w:space="0"/>
            </w:tcBorders>
            <w:vAlign w:val="center"/>
          </w:tcPr>
          <w:p w14:paraId="5F85B949">
            <w:pPr>
              <w:pStyle w:val="40"/>
              <w:jc w:val="center"/>
            </w:pPr>
            <w:r>
              <w:rPr>
                <w:rFonts w:hint="eastAsia"/>
              </w:rPr>
              <w:t>网址</w:t>
            </w:r>
          </w:p>
        </w:tc>
        <w:tc>
          <w:tcPr>
            <w:tcW w:w="1657" w:type="dxa"/>
            <w:gridSpan w:val="3"/>
            <w:tcBorders>
              <w:left w:val="single" w:color="auto" w:sz="4" w:space="0"/>
            </w:tcBorders>
          </w:tcPr>
          <w:p w14:paraId="0F76ABB9">
            <w:pPr>
              <w:pStyle w:val="40"/>
              <w:jc w:val="center"/>
            </w:pPr>
          </w:p>
        </w:tc>
      </w:tr>
      <w:tr w14:paraId="4809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70B0E75">
            <w:pPr>
              <w:pStyle w:val="40"/>
              <w:jc w:val="center"/>
            </w:pPr>
            <w:r>
              <w:rPr>
                <w:rFonts w:hint="eastAsia"/>
              </w:rPr>
              <w:t>组织结构</w:t>
            </w:r>
          </w:p>
        </w:tc>
        <w:tc>
          <w:tcPr>
            <w:tcW w:w="7114" w:type="dxa"/>
            <w:gridSpan w:val="8"/>
            <w:tcBorders>
              <w:left w:val="single" w:color="auto" w:sz="4" w:space="0"/>
            </w:tcBorders>
            <w:vAlign w:val="center"/>
          </w:tcPr>
          <w:p w14:paraId="2CDA6A52">
            <w:pPr>
              <w:pStyle w:val="40"/>
              <w:jc w:val="center"/>
            </w:pPr>
          </w:p>
        </w:tc>
      </w:tr>
      <w:tr w14:paraId="7389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2EC35BF">
            <w:pPr>
              <w:pStyle w:val="40"/>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6F185AF8">
            <w:pPr>
              <w:pStyle w:val="40"/>
              <w:jc w:val="center"/>
            </w:pPr>
            <w:r>
              <w:rPr>
                <w:rFonts w:hint="eastAsia"/>
              </w:rPr>
              <w:t>姓名</w:t>
            </w:r>
          </w:p>
        </w:tc>
        <w:tc>
          <w:tcPr>
            <w:tcW w:w="1803" w:type="dxa"/>
            <w:tcBorders>
              <w:top w:val="single" w:color="auto" w:sz="4" w:space="0"/>
              <w:left w:val="single" w:color="auto" w:sz="4" w:space="0"/>
              <w:right w:val="single" w:color="auto" w:sz="4" w:space="0"/>
            </w:tcBorders>
          </w:tcPr>
          <w:p w14:paraId="237BE80E">
            <w:pPr>
              <w:pStyle w:val="40"/>
              <w:jc w:val="center"/>
            </w:pPr>
          </w:p>
        </w:tc>
        <w:tc>
          <w:tcPr>
            <w:tcW w:w="1252" w:type="dxa"/>
            <w:gridSpan w:val="2"/>
            <w:tcBorders>
              <w:top w:val="single" w:color="auto" w:sz="4" w:space="0"/>
              <w:left w:val="single" w:color="auto" w:sz="4" w:space="0"/>
              <w:right w:val="single" w:color="auto" w:sz="4" w:space="0"/>
            </w:tcBorders>
            <w:vAlign w:val="center"/>
          </w:tcPr>
          <w:p w14:paraId="66E81454">
            <w:pPr>
              <w:pStyle w:val="4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24F96D7C">
            <w:pPr>
              <w:pStyle w:val="40"/>
              <w:jc w:val="center"/>
            </w:pPr>
          </w:p>
        </w:tc>
        <w:tc>
          <w:tcPr>
            <w:tcW w:w="723" w:type="dxa"/>
            <w:tcBorders>
              <w:top w:val="single" w:color="auto" w:sz="4" w:space="0"/>
              <w:left w:val="single" w:color="auto" w:sz="4" w:space="0"/>
              <w:right w:val="single" w:color="auto" w:sz="4" w:space="0"/>
            </w:tcBorders>
            <w:vAlign w:val="center"/>
          </w:tcPr>
          <w:p w14:paraId="5E0BF2A1">
            <w:pPr>
              <w:pStyle w:val="40"/>
              <w:jc w:val="center"/>
            </w:pPr>
            <w:r>
              <w:rPr>
                <w:rFonts w:hint="eastAsia"/>
              </w:rPr>
              <w:t>电话</w:t>
            </w:r>
          </w:p>
        </w:tc>
        <w:tc>
          <w:tcPr>
            <w:tcW w:w="758" w:type="dxa"/>
            <w:tcBorders>
              <w:left w:val="single" w:color="auto" w:sz="4" w:space="0"/>
            </w:tcBorders>
          </w:tcPr>
          <w:p w14:paraId="62645255">
            <w:pPr>
              <w:pStyle w:val="40"/>
              <w:jc w:val="center"/>
            </w:pPr>
          </w:p>
        </w:tc>
      </w:tr>
      <w:tr w14:paraId="6B8B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60D2F26">
            <w:pPr>
              <w:pStyle w:val="40"/>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43CA2C7D">
            <w:pPr>
              <w:pStyle w:val="40"/>
              <w:jc w:val="center"/>
            </w:pPr>
            <w:r>
              <w:rPr>
                <w:rFonts w:hint="eastAsia"/>
              </w:rPr>
              <w:t>姓名</w:t>
            </w:r>
          </w:p>
        </w:tc>
        <w:tc>
          <w:tcPr>
            <w:tcW w:w="1803" w:type="dxa"/>
            <w:tcBorders>
              <w:top w:val="single" w:color="auto" w:sz="4" w:space="0"/>
              <w:left w:val="single" w:color="auto" w:sz="4" w:space="0"/>
              <w:right w:val="single" w:color="auto" w:sz="4" w:space="0"/>
            </w:tcBorders>
          </w:tcPr>
          <w:p w14:paraId="1CABF91F">
            <w:pPr>
              <w:pStyle w:val="40"/>
              <w:jc w:val="center"/>
            </w:pPr>
          </w:p>
        </w:tc>
        <w:tc>
          <w:tcPr>
            <w:tcW w:w="1252" w:type="dxa"/>
            <w:gridSpan w:val="2"/>
            <w:tcBorders>
              <w:top w:val="single" w:color="auto" w:sz="4" w:space="0"/>
              <w:left w:val="single" w:color="auto" w:sz="4" w:space="0"/>
              <w:right w:val="single" w:color="auto" w:sz="4" w:space="0"/>
            </w:tcBorders>
            <w:vAlign w:val="center"/>
          </w:tcPr>
          <w:p w14:paraId="7645C8AE">
            <w:pPr>
              <w:pStyle w:val="4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4DBCBD5">
            <w:pPr>
              <w:pStyle w:val="40"/>
              <w:jc w:val="center"/>
            </w:pPr>
          </w:p>
        </w:tc>
        <w:tc>
          <w:tcPr>
            <w:tcW w:w="723" w:type="dxa"/>
            <w:tcBorders>
              <w:top w:val="single" w:color="auto" w:sz="4" w:space="0"/>
              <w:left w:val="single" w:color="auto" w:sz="4" w:space="0"/>
              <w:right w:val="single" w:color="auto" w:sz="4" w:space="0"/>
            </w:tcBorders>
            <w:vAlign w:val="center"/>
          </w:tcPr>
          <w:p w14:paraId="3C141E15">
            <w:pPr>
              <w:pStyle w:val="40"/>
              <w:jc w:val="center"/>
            </w:pPr>
            <w:r>
              <w:rPr>
                <w:rFonts w:hint="eastAsia"/>
              </w:rPr>
              <w:t>电话</w:t>
            </w:r>
          </w:p>
        </w:tc>
        <w:tc>
          <w:tcPr>
            <w:tcW w:w="758" w:type="dxa"/>
            <w:tcBorders>
              <w:left w:val="single" w:color="auto" w:sz="4" w:space="0"/>
            </w:tcBorders>
          </w:tcPr>
          <w:p w14:paraId="245EA42F">
            <w:pPr>
              <w:pStyle w:val="40"/>
              <w:jc w:val="center"/>
            </w:pPr>
          </w:p>
        </w:tc>
      </w:tr>
      <w:tr w14:paraId="2B7A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91619F4">
            <w:pPr>
              <w:pStyle w:val="40"/>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4B7E5E6D">
            <w:pPr>
              <w:pStyle w:val="40"/>
              <w:jc w:val="center"/>
            </w:pPr>
          </w:p>
        </w:tc>
        <w:tc>
          <w:tcPr>
            <w:tcW w:w="4234" w:type="dxa"/>
            <w:gridSpan w:val="6"/>
            <w:tcBorders>
              <w:left w:val="single" w:color="auto" w:sz="4" w:space="0"/>
            </w:tcBorders>
          </w:tcPr>
          <w:p w14:paraId="232B98D7">
            <w:pPr>
              <w:pStyle w:val="40"/>
              <w:jc w:val="center"/>
            </w:pPr>
            <w:r>
              <w:rPr>
                <w:rFonts w:hint="eastAsia"/>
              </w:rPr>
              <w:t>员工总人数：</w:t>
            </w:r>
          </w:p>
        </w:tc>
      </w:tr>
      <w:tr w14:paraId="3467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F2ED0EA">
            <w:pPr>
              <w:pStyle w:val="40"/>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74E3C9E6">
            <w:pPr>
              <w:pStyle w:val="40"/>
              <w:jc w:val="center"/>
            </w:pPr>
          </w:p>
        </w:tc>
        <w:tc>
          <w:tcPr>
            <w:tcW w:w="714" w:type="dxa"/>
            <w:vMerge w:val="restart"/>
            <w:tcBorders>
              <w:top w:val="single" w:color="auto" w:sz="4" w:space="0"/>
              <w:left w:val="single" w:color="auto" w:sz="4" w:space="0"/>
              <w:right w:val="single" w:color="auto" w:sz="4" w:space="0"/>
            </w:tcBorders>
            <w:vAlign w:val="center"/>
          </w:tcPr>
          <w:p w14:paraId="1A63FAFB">
            <w:pPr>
              <w:pStyle w:val="40"/>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0C395484">
            <w:pPr>
              <w:pStyle w:val="40"/>
              <w:jc w:val="center"/>
            </w:pPr>
            <w:r>
              <w:rPr>
                <w:rFonts w:hint="eastAsia"/>
              </w:rPr>
              <w:t>项目经理</w:t>
            </w:r>
          </w:p>
        </w:tc>
        <w:tc>
          <w:tcPr>
            <w:tcW w:w="1481" w:type="dxa"/>
            <w:gridSpan w:val="2"/>
            <w:tcBorders>
              <w:left w:val="single" w:color="auto" w:sz="4" w:space="0"/>
            </w:tcBorders>
          </w:tcPr>
          <w:p w14:paraId="777BAC23">
            <w:pPr>
              <w:pStyle w:val="40"/>
              <w:jc w:val="center"/>
            </w:pPr>
          </w:p>
        </w:tc>
      </w:tr>
      <w:tr w14:paraId="0875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E255B55">
            <w:pPr>
              <w:pStyle w:val="40"/>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1D79AA30">
            <w:pPr>
              <w:pStyle w:val="40"/>
              <w:jc w:val="center"/>
            </w:pPr>
          </w:p>
        </w:tc>
        <w:tc>
          <w:tcPr>
            <w:tcW w:w="714" w:type="dxa"/>
            <w:vMerge w:val="continue"/>
            <w:tcBorders>
              <w:top w:val="single" w:color="auto" w:sz="4" w:space="0"/>
              <w:left w:val="single" w:color="auto" w:sz="4" w:space="0"/>
              <w:right w:val="single" w:color="auto" w:sz="4" w:space="0"/>
            </w:tcBorders>
          </w:tcPr>
          <w:p w14:paraId="67210710"/>
        </w:tc>
        <w:tc>
          <w:tcPr>
            <w:tcW w:w="2039" w:type="dxa"/>
            <w:gridSpan w:val="3"/>
            <w:tcBorders>
              <w:top w:val="single" w:color="auto" w:sz="4" w:space="0"/>
              <w:left w:val="single" w:color="auto" w:sz="4" w:space="0"/>
              <w:right w:val="single" w:color="auto" w:sz="4" w:space="0"/>
            </w:tcBorders>
            <w:vAlign w:val="center"/>
          </w:tcPr>
          <w:p w14:paraId="40393718">
            <w:pPr>
              <w:pStyle w:val="40"/>
              <w:jc w:val="center"/>
            </w:pPr>
            <w:r>
              <w:rPr>
                <w:rFonts w:hint="eastAsia"/>
              </w:rPr>
              <w:t>高级职称人员</w:t>
            </w:r>
          </w:p>
        </w:tc>
        <w:tc>
          <w:tcPr>
            <w:tcW w:w="1481" w:type="dxa"/>
            <w:gridSpan w:val="2"/>
            <w:tcBorders>
              <w:left w:val="single" w:color="auto" w:sz="4" w:space="0"/>
            </w:tcBorders>
          </w:tcPr>
          <w:p w14:paraId="320E7AAF">
            <w:pPr>
              <w:pStyle w:val="40"/>
              <w:jc w:val="center"/>
            </w:pPr>
          </w:p>
        </w:tc>
      </w:tr>
      <w:tr w14:paraId="5193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C65E275">
            <w:pPr>
              <w:pStyle w:val="40"/>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322D778B">
            <w:pPr>
              <w:pStyle w:val="40"/>
              <w:jc w:val="center"/>
            </w:pPr>
          </w:p>
        </w:tc>
        <w:tc>
          <w:tcPr>
            <w:tcW w:w="714" w:type="dxa"/>
            <w:vMerge w:val="continue"/>
            <w:tcBorders>
              <w:top w:val="single" w:color="auto" w:sz="4" w:space="0"/>
              <w:left w:val="single" w:color="auto" w:sz="4" w:space="0"/>
              <w:right w:val="single" w:color="auto" w:sz="4" w:space="0"/>
            </w:tcBorders>
          </w:tcPr>
          <w:p w14:paraId="22C28980"/>
        </w:tc>
        <w:tc>
          <w:tcPr>
            <w:tcW w:w="2039" w:type="dxa"/>
            <w:gridSpan w:val="3"/>
            <w:tcBorders>
              <w:top w:val="single" w:color="auto" w:sz="4" w:space="0"/>
              <w:left w:val="single" w:color="auto" w:sz="4" w:space="0"/>
              <w:right w:val="single" w:color="auto" w:sz="4" w:space="0"/>
            </w:tcBorders>
            <w:vAlign w:val="center"/>
          </w:tcPr>
          <w:p w14:paraId="1C9AD778">
            <w:pPr>
              <w:pStyle w:val="40"/>
              <w:jc w:val="center"/>
            </w:pPr>
            <w:r>
              <w:rPr>
                <w:rFonts w:hint="eastAsia"/>
              </w:rPr>
              <w:t>中级职称人员</w:t>
            </w:r>
          </w:p>
        </w:tc>
        <w:tc>
          <w:tcPr>
            <w:tcW w:w="1481" w:type="dxa"/>
            <w:gridSpan w:val="2"/>
            <w:tcBorders>
              <w:left w:val="single" w:color="auto" w:sz="4" w:space="0"/>
            </w:tcBorders>
          </w:tcPr>
          <w:p w14:paraId="150A3DB8">
            <w:pPr>
              <w:pStyle w:val="40"/>
              <w:jc w:val="center"/>
            </w:pPr>
          </w:p>
        </w:tc>
      </w:tr>
      <w:tr w14:paraId="5911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7E0E1DA">
            <w:pPr>
              <w:pStyle w:val="40"/>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20227382">
            <w:pPr>
              <w:pStyle w:val="40"/>
              <w:jc w:val="center"/>
            </w:pPr>
          </w:p>
        </w:tc>
        <w:tc>
          <w:tcPr>
            <w:tcW w:w="714" w:type="dxa"/>
            <w:vMerge w:val="continue"/>
            <w:tcBorders>
              <w:top w:val="single" w:color="auto" w:sz="4" w:space="0"/>
              <w:left w:val="single" w:color="auto" w:sz="4" w:space="0"/>
              <w:right w:val="single" w:color="auto" w:sz="4" w:space="0"/>
            </w:tcBorders>
          </w:tcPr>
          <w:p w14:paraId="1CF14608"/>
        </w:tc>
        <w:tc>
          <w:tcPr>
            <w:tcW w:w="2039" w:type="dxa"/>
            <w:gridSpan w:val="3"/>
            <w:tcBorders>
              <w:top w:val="single" w:color="auto" w:sz="4" w:space="0"/>
              <w:left w:val="single" w:color="auto" w:sz="4" w:space="0"/>
              <w:right w:val="single" w:color="auto" w:sz="4" w:space="0"/>
            </w:tcBorders>
            <w:vAlign w:val="center"/>
          </w:tcPr>
          <w:p w14:paraId="4A64A0EC">
            <w:pPr>
              <w:pStyle w:val="40"/>
              <w:jc w:val="center"/>
            </w:pPr>
            <w:r>
              <w:rPr>
                <w:rFonts w:hint="eastAsia"/>
              </w:rPr>
              <w:t>初级职称人员</w:t>
            </w:r>
          </w:p>
        </w:tc>
        <w:tc>
          <w:tcPr>
            <w:tcW w:w="1481" w:type="dxa"/>
            <w:gridSpan w:val="2"/>
            <w:tcBorders>
              <w:left w:val="single" w:color="auto" w:sz="4" w:space="0"/>
            </w:tcBorders>
          </w:tcPr>
          <w:p w14:paraId="69E5841B">
            <w:pPr>
              <w:pStyle w:val="40"/>
              <w:jc w:val="center"/>
            </w:pPr>
          </w:p>
        </w:tc>
      </w:tr>
      <w:tr w14:paraId="7F33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D4A102C">
            <w:pPr>
              <w:pStyle w:val="40"/>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67B9A626">
            <w:pPr>
              <w:pStyle w:val="40"/>
              <w:jc w:val="center"/>
            </w:pPr>
          </w:p>
        </w:tc>
        <w:tc>
          <w:tcPr>
            <w:tcW w:w="714" w:type="dxa"/>
            <w:vMerge w:val="continue"/>
            <w:tcBorders>
              <w:top w:val="single" w:color="auto" w:sz="4" w:space="0"/>
              <w:left w:val="single" w:color="auto" w:sz="4" w:space="0"/>
              <w:right w:val="single" w:color="auto" w:sz="4" w:space="0"/>
            </w:tcBorders>
          </w:tcPr>
          <w:p w14:paraId="4DF20DE6"/>
        </w:tc>
        <w:tc>
          <w:tcPr>
            <w:tcW w:w="2039" w:type="dxa"/>
            <w:gridSpan w:val="3"/>
            <w:tcBorders>
              <w:top w:val="single" w:color="auto" w:sz="4" w:space="0"/>
              <w:left w:val="single" w:color="auto" w:sz="4" w:space="0"/>
              <w:right w:val="single" w:color="auto" w:sz="4" w:space="0"/>
            </w:tcBorders>
            <w:vAlign w:val="center"/>
          </w:tcPr>
          <w:p w14:paraId="28C79D0D">
            <w:pPr>
              <w:pStyle w:val="40"/>
              <w:jc w:val="center"/>
            </w:pPr>
            <w:r>
              <w:rPr>
                <w:rFonts w:hint="eastAsia"/>
              </w:rPr>
              <w:t>技工</w:t>
            </w:r>
          </w:p>
        </w:tc>
        <w:tc>
          <w:tcPr>
            <w:tcW w:w="1481" w:type="dxa"/>
            <w:gridSpan w:val="2"/>
            <w:tcBorders>
              <w:left w:val="single" w:color="auto" w:sz="4" w:space="0"/>
            </w:tcBorders>
          </w:tcPr>
          <w:p w14:paraId="67298696">
            <w:pPr>
              <w:pStyle w:val="40"/>
              <w:jc w:val="center"/>
            </w:pPr>
          </w:p>
        </w:tc>
      </w:tr>
      <w:tr w14:paraId="4B6F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5B62F90F">
            <w:pPr>
              <w:pStyle w:val="40"/>
              <w:jc w:val="center"/>
            </w:pPr>
            <w:r>
              <w:rPr>
                <w:rFonts w:hint="eastAsia"/>
              </w:rPr>
              <w:t>经营范围</w:t>
            </w:r>
          </w:p>
        </w:tc>
        <w:tc>
          <w:tcPr>
            <w:tcW w:w="7114" w:type="dxa"/>
            <w:gridSpan w:val="8"/>
            <w:tcBorders>
              <w:left w:val="single" w:color="auto" w:sz="4" w:space="0"/>
            </w:tcBorders>
          </w:tcPr>
          <w:p w14:paraId="3EEC1346">
            <w:pPr>
              <w:pStyle w:val="40"/>
              <w:jc w:val="center"/>
            </w:pPr>
          </w:p>
        </w:tc>
      </w:tr>
      <w:tr w14:paraId="7B24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89A794C">
            <w:pPr>
              <w:pStyle w:val="40"/>
              <w:jc w:val="center"/>
            </w:pPr>
            <w:r>
              <w:rPr>
                <w:rFonts w:hint="eastAsia"/>
              </w:rPr>
              <w:t>备注</w:t>
            </w:r>
          </w:p>
        </w:tc>
        <w:tc>
          <w:tcPr>
            <w:tcW w:w="7114" w:type="dxa"/>
            <w:gridSpan w:val="8"/>
            <w:tcBorders>
              <w:left w:val="single" w:color="auto" w:sz="4" w:space="0"/>
            </w:tcBorders>
          </w:tcPr>
          <w:p w14:paraId="68721574">
            <w:pPr>
              <w:pStyle w:val="40"/>
              <w:jc w:val="center"/>
            </w:pPr>
          </w:p>
        </w:tc>
      </w:tr>
    </w:tbl>
    <w:p w14:paraId="2D58FC39">
      <w:pPr>
        <w:sectPr>
          <w:pgSz w:w="11906" w:h="16838"/>
          <w:pgMar w:top="1440" w:right="1800" w:bottom="1440" w:left="1800" w:header="851" w:footer="992" w:gutter="0"/>
          <w:pgNumType w:fmt="decimal"/>
          <w:cols w:space="720" w:num="1"/>
          <w:docGrid w:type="lines" w:linePitch="312" w:charSpace="0"/>
        </w:sectPr>
      </w:pPr>
      <w:r>
        <w:rPr>
          <w:rFonts w:hint="eastAsia"/>
        </w:rPr>
        <w:t>注：附营业执照（副本）、资质证明复印件等。</w:t>
      </w:r>
    </w:p>
    <w:p w14:paraId="12FEA56E">
      <w:pPr>
        <w:pStyle w:val="36"/>
      </w:pPr>
      <w:bookmarkStart w:id="145" w:name="_Toc14270"/>
      <w:bookmarkStart w:id="146" w:name="_Toc8213"/>
      <w:bookmarkStart w:id="147" w:name="_Toc378234770"/>
      <w:bookmarkStart w:id="148" w:name="_Toc378234584"/>
      <w:bookmarkStart w:id="149" w:name="_Toc478053903"/>
      <w:bookmarkStart w:id="150" w:name="_Toc472780356"/>
      <w:bookmarkStart w:id="151" w:name="_Toc478054435"/>
      <w:r>
        <w:t>（二）法定代表人身份证明及授权委托书</w:t>
      </w:r>
      <w:bookmarkEnd w:id="145"/>
      <w:bookmarkEnd w:id="146"/>
    </w:p>
    <w:p w14:paraId="305D2FD5">
      <w:pPr>
        <w:pStyle w:val="37"/>
        <w:rPr>
          <w:rFonts w:ascii="Times New Roman" w:hAnsi="Times New Roman"/>
        </w:rPr>
      </w:pPr>
      <w:r>
        <w:rPr>
          <w:rFonts w:ascii="Times New Roman" w:hAnsi="Times New Roman"/>
        </w:rPr>
        <w:t>法定代表人身份证明书</w:t>
      </w:r>
    </w:p>
    <w:p w14:paraId="0AC4F39E">
      <w:pPr>
        <w:tabs>
          <w:tab w:val="left" w:pos="6300"/>
        </w:tabs>
        <w:snapToGrid w:val="0"/>
        <w:rPr>
          <w:snapToGrid w:val="0"/>
          <w:kern w:val="0"/>
        </w:rPr>
      </w:pPr>
    </w:p>
    <w:p w14:paraId="1AE41C23">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55AFDF41">
      <w:pPr>
        <w:tabs>
          <w:tab w:val="left" w:pos="6300"/>
        </w:tabs>
        <w:snapToGrid w:val="0"/>
        <w:rPr>
          <w:snapToGrid w:val="0"/>
          <w:kern w:val="0"/>
        </w:rPr>
      </w:pPr>
    </w:p>
    <w:p w14:paraId="5F524E51">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12C636D4">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6FA13874">
      <w:pPr>
        <w:tabs>
          <w:tab w:val="left" w:pos="6300"/>
        </w:tabs>
        <w:snapToGrid w:val="0"/>
        <w:rPr>
          <w:snapToGrid w:val="0"/>
          <w:kern w:val="0"/>
        </w:rPr>
      </w:pPr>
    </w:p>
    <w:p w14:paraId="336C900E">
      <w:pPr>
        <w:tabs>
          <w:tab w:val="left" w:pos="6300"/>
        </w:tabs>
        <w:snapToGrid w:val="0"/>
        <w:rPr>
          <w:snapToGrid w:val="0"/>
          <w:kern w:val="0"/>
        </w:rPr>
      </w:pPr>
      <w:r>
        <w:rPr>
          <w:rFonts w:hint="eastAsia"/>
          <w:snapToGrid w:val="0"/>
          <w:kern w:val="0"/>
        </w:rPr>
        <w:t>特此证明。</w:t>
      </w:r>
    </w:p>
    <w:p w14:paraId="5570D01B">
      <w:pPr>
        <w:tabs>
          <w:tab w:val="left" w:pos="6300"/>
        </w:tabs>
        <w:snapToGrid w:val="0"/>
        <w:rPr>
          <w:snapToGrid w:val="0"/>
          <w:kern w:val="0"/>
        </w:rPr>
      </w:pPr>
    </w:p>
    <w:p w14:paraId="66973980">
      <w:pPr>
        <w:tabs>
          <w:tab w:val="left" w:pos="6300"/>
        </w:tabs>
        <w:snapToGrid w:val="0"/>
        <w:rPr>
          <w:snapToGrid w:val="0"/>
          <w:kern w:val="0"/>
        </w:rPr>
      </w:pPr>
    </w:p>
    <w:p w14:paraId="787FC154">
      <w:pPr>
        <w:tabs>
          <w:tab w:val="left" w:pos="6300"/>
        </w:tabs>
        <w:snapToGrid w:val="0"/>
        <w:ind w:firstLine="5250" w:firstLineChars="2500"/>
        <w:rPr>
          <w:snapToGrid w:val="0"/>
          <w:kern w:val="0"/>
        </w:rPr>
      </w:pPr>
      <w:r>
        <w:rPr>
          <w:rFonts w:hint="eastAsia"/>
          <w:snapToGrid w:val="0"/>
          <w:kern w:val="0"/>
        </w:rPr>
        <w:t>响应人：</w:t>
      </w:r>
    </w:p>
    <w:p w14:paraId="7C8BAC16">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6FC08330">
      <w:pPr>
        <w:tabs>
          <w:tab w:val="left" w:pos="6300"/>
        </w:tabs>
        <w:snapToGrid w:val="0"/>
        <w:rPr>
          <w:snapToGrid w:val="0"/>
          <w:kern w:val="0"/>
        </w:rPr>
      </w:pPr>
    </w:p>
    <w:p w14:paraId="78F57051">
      <w:pPr>
        <w:tabs>
          <w:tab w:val="left" w:pos="6300"/>
        </w:tabs>
        <w:snapToGrid w:val="0"/>
        <w:rPr>
          <w:snapToGrid w:val="0"/>
          <w:kern w:val="0"/>
        </w:rPr>
      </w:pPr>
      <w:r>
        <w:rPr>
          <w:rFonts w:hint="eastAsia"/>
          <w:snapToGrid w:val="0"/>
          <w:kern w:val="0"/>
        </w:rPr>
        <w:t xml:space="preserve">                                             年   月   日</w:t>
      </w:r>
    </w:p>
    <w:p w14:paraId="039699C6">
      <w:pPr>
        <w:tabs>
          <w:tab w:val="left" w:pos="6300"/>
        </w:tabs>
        <w:snapToGrid w:val="0"/>
        <w:rPr>
          <w:snapToGrid w:val="0"/>
          <w:kern w:val="0"/>
        </w:rPr>
      </w:pPr>
    </w:p>
    <w:p w14:paraId="6D6DD648">
      <w:pPr>
        <w:tabs>
          <w:tab w:val="left" w:pos="6300"/>
        </w:tabs>
        <w:snapToGrid w:val="0"/>
        <w:rPr>
          <w:snapToGrid w:val="0"/>
          <w:kern w:val="0"/>
        </w:rPr>
      </w:pPr>
      <w:r>
        <w:rPr>
          <w:rFonts w:hint="eastAsia"/>
          <w:snapToGrid w:val="0"/>
          <w:kern w:val="0"/>
        </w:rPr>
        <w:t>（附：法定代表人身份证正反面复印件）</w:t>
      </w:r>
    </w:p>
    <w:p w14:paraId="3B26A37E">
      <w:pPr>
        <w:tabs>
          <w:tab w:val="left" w:pos="6300"/>
        </w:tabs>
        <w:snapToGrid w:val="0"/>
        <w:rPr>
          <w:snapToGrid w:val="0"/>
          <w:kern w:val="0"/>
        </w:rPr>
      </w:pPr>
    </w:p>
    <w:p w14:paraId="00D53D8C">
      <w:pPr>
        <w:tabs>
          <w:tab w:val="left" w:pos="6300"/>
        </w:tabs>
        <w:snapToGrid w:val="0"/>
        <w:rPr>
          <w:snapToGrid w:val="0"/>
          <w:kern w:val="0"/>
        </w:rPr>
      </w:pPr>
    </w:p>
    <w:p w14:paraId="3EAB4746">
      <w:pPr>
        <w:tabs>
          <w:tab w:val="left" w:pos="6300"/>
        </w:tabs>
        <w:snapToGrid w:val="0"/>
        <w:rPr>
          <w:snapToGrid w:val="0"/>
          <w:kern w:val="0"/>
        </w:rPr>
      </w:pPr>
    </w:p>
    <w:p w14:paraId="4C9117B4">
      <w:pPr>
        <w:jc w:val="center"/>
        <w:rPr>
          <w:rStyle w:val="38"/>
          <w:rFonts w:ascii="Times New Roman" w:hAnsi="Times New Roman"/>
        </w:rPr>
      </w:pPr>
      <w:r>
        <w:rPr>
          <w:rFonts w:hint="eastAsia"/>
          <w:snapToGrid w:val="0"/>
          <w:kern w:val="0"/>
        </w:rPr>
        <w:br w:type="column"/>
      </w:r>
      <w:r>
        <w:rPr>
          <w:rStyle w:val="38"/>
          <w:rFonts w:ascii="Times New Roman" w:hAnsi="Times New Roman"/>
        </w:rPr>
        <w:t>授权委托书</w:t>
      </w:r>
      <w:r>
        <w:rPr>
          <w:rStyle w:val="38"/>
        </w:rPr>
        <w:t>（如有）</w:t>
      </w:r>
    </w:p>
    <w:p w14:paraId="48374736">
      <w:pPr>
        <w:pStyle w:val="47"/>
      </w:pPr>
      <w:r>
        <w:t>（适用于有委托代理人的情况时采用）</w:t>
      </w:r>
    </w:p>
    <w:p w14:paraId="14D1E744">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736323BD">
      <w:pPr>
        <w:tabs>
          <w:tab w:val="left" w:pos="6300"/>
        </w:tabs>
        <w:snapToGrid w:val="0"/>
        <w:rPr>
          <w:snapToGrid w:val="0"/>
          <w:kern w:val="0"/>
        </w:rPr>
      </w:pPr>
    </w:p>
    <w:p w14:paraId="4F6A2EAF">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6F10B84F">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2751C3DF">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4CB4A151">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7713BC24">
      <w:pPr>
        <w:tabs>
          <w:tab w:val="left" w:pos="6300"/>
        </w:tabs>
        <w:snapToGrid w:val="0"/>
        <w:rPr>
          <w:snapToGrid w:val="0"/>
          <w:kern w:val="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045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3559D957">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62313815">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549E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F9B0F13">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17C7AA30">
            <w:pPr>
              <w:tabs>
                <w:tab w:val="left" w:pos="6300"/>
              </w:tabs>
              <w:snapToGrid w:val="0"/>
              <w:ind w:firstLine="0" w:firstLineChars="0"/>
              <w:rPr>
                <w:snapToGrid w:val="0"/>
                <w:kern w:val="0"/>
              </w:rPr>
            </w:pPr>
            <w:r>
              <w:rPr>
                <w:rFonts w:hint="eastAsia"/>
                <w:snapToGrid w:val="0"/>
                <w:kern w:val="0"/>
                <w:szCs w:val="28"/>
              </w:rPr>
              <w:t>（签字或盖章）</w:t>
            </w:r>
          </w:p>
        </w:tc>
      </w:tr>
    </w:tbl>
    <w:p w14:paraId="3AB2BF43">
      <w:pPr>
        <w:tabs>
          <w:tab w:val="left" w:pos="6300"/>
        </w:tabs>
        <w:snapToGrid w:val="0"/>
        <w:rPr>
          <w:snapToGrid w:val="0"/>
          <w:kern w:val="0"/>
        </w:rPr>
      </w:pPr>
    </w:p>
    <w:p w14:paraId="275914BD">
      <w:pPr>
        <w:tabs>
          <w:tab w:val="left" w:pos="6300"/>
        </w:tabs>
        <w:snapToGrid w:val="0"/>
        <w:rPr>
          <w:snapToGrid w:val="0"/>
          <w:kern w:val="0"/>
          <w:szCs w:val="28"/>
        </w:rPr>
      </w:pPr>
    </w:p>
    <w:p w14:paraId="30FF916A">
      <w:pPr>
        <w:tabs>
          <w:tab w:val="left" w:pos="6300"/>
        </w:tabs>
        <w:snapToGrid w:val="0"/>
        <w:rPr>
          <w:snapToGrid w:val="0"/>
          <w:kern w:val="0"/>
        </w:rPr>
      </w:pPr>
    </w:p>
    <w:p w14:paraId="1EA3A8EB">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76D36F88">
      <w:pPr>
        <w:tabs>
          <w:tab w:val="left" w:pos="6300"/>
        </w:tabs>
        <w:snapToGrid w:val="0"/>
        <w:rPr>
          <w:snapToGrid w:val="0"/>
          <w:kern w:val="0"/>
        </w:rPr>
      </w:pPr>
    </w:p>
    <w:p w14:paraId="0E7B0302">
      <w:pPr>
        <w:tabs>
          <w:tab w:val="left" w:pos="6300"/>
        </w:tabs>
        <w:snapToGrid w:val="0"/>
        <w:rPr>
          <w:snapToGrid w:val="0"/>
          <w:kern w:val="0"/>
        </w:rPr>
      </w:pPr>
    </w:p>
    <w:p w14:paraId="59E0CA67">
      <w:pPr>
        <w:tabs>
          <w:tab w:val="left" w:pos="6300"/>
        </w:tabs>
        <w:snapToGrid w:val="0"/>
        <w:ind w:firstLine="5250" w:firstLineChars="2500"/>
        <w:rPr>
          <w:snapToGrid w:val="0"/>
          <w:kern w:val="0"/>
        </w:rPr>
      </w:pPr>
      <w:r>
        <w:rPr>
          <w:rFonts w:hint="eastAsia"/>
          <w:snapToGrid w:val="0"/>
          <w:kern w:val="0"/>
        </w:rPr>
        <w:t>响应人：</w:t>
      </w:r>
    </w:p>
    <w:p w14:paraId="398539A1">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7B3A27DF">
      <w:pPr>
        <w:tabs>
          <w:tab w:val="left" w:pos="6300"/>
        </w:tabs>
        <w:snapToGrid w:val="0"/>
        <w:ind w:right="480"/>
        <w:jc w:val="right"/>
        <w:rPr>
          <w:snapToGrid w:val="0"/>
          <w:kern w:val="0"/>
        </w:rPr>
      </w:pPr>
      <w:r>
        <w:rPr>
          <w:rFonts w:hint="eastAsia"/>
          <w:snapToGrid w:val="0"/>
          <w:kern w:val="0"/>
        </w:rPr>
        <w:t>年   月   日</w:t>
      </w:r>
    </w:p>
    <w:p w14:paraId="76AEF389">
      <w:pPr>
        <w:tabs>
          <w:tab w:val="left" w:pos="6300"/>
        </w:tabs>
        <w:snapToGrid w:val="0"/>
        <w:rPr>
          <w:snapToGrid w:val="0"/>
          <w:kern w:val="0"/>
        </w:rPr>
      </w:pPr>
    </w:p>
    <w:p w14:paraId="62DFCDD8">
      <w:pPr>
        <w:tabs>
          <w:tab w:val="left" w:pos="6300"/>
        </w:tabs>
        <w:snapToGrid w:val="0"/>
        <w:rPr>
          <w:snapToGrid w:val="0"/>
          <w:kern w:val="0"/>
        </w:rPr>
      </w:pPr>
      <w:r>
        <w:rPr>
          <w:rFonts w:hint="eastAsia"/>
          <w:snapToGrid w:val="0"/>
          <w:kern w:val="0"/>
        </w:rPr>
        <w:t>注：若为法定代表人办理并签署响应文件的，不提供此文件。</w:t>
      </w:r>
    </w:p>
    <w:p w14:paraId="2B4206F8"/>
    <w:p w14:paraId="3024943C">
      <w:pPr>
        <w:sectPr>
          <w:pgSz w:w="11906" w:h="16838"/>
          <w:pgMar w:top="1440" w:right="1800" w:bottom="1440" w:left="1800" w:header="851" w:footer="992" w:gutter="0"/>
          <w:pgNumType w:fmt="decimal"/>
          <w:cols w:space="720" w:num="1"/>
          <w:docGrid w:type="lines" w:linePitch="312" w:charSpace="0"/>
        </w:sectPr>
      </w:pPr>
    </w:p>
    <w:bookmarkEnd w:id="147"/>
    <w:bookmarkEnd w:id="148"/>
    <w:bookmarkEnd w:id="149"/>
    <w:bookmarkEnd w:id="150"/>
    <w:bookmarkEnd w:id="151"/>
    <w:p w14:paraId="181C9625">
      <w:pPr>
        <w:pStyle w:val="36"/>
      </w:pPr>
      <w:r>
        <w:rPr>
          <w:rFonts w:hint="eastAsia"/>
        </w:rPr>
        <w:t>（三）书面声明</w:t>
      </w:r>
    </w:p>
    <w:p w14:paraId="27D218B6">
      <w:pPr>
        <w:tabs>
          <w:tab w:val="left" w:pos="6300"/>
        </w:tabs>
        <w:snapToGrid w:val="0"/>
        <w:rPr>
          <w:rFonts w:ascii="宋体"/>
          <w:sz w:val="24"/>
        </w:rPr>
      </w:pPr>
    </w:p>
    <w:p w14:paraId="7C2D0975">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3C0E38C0">
      <w:pPr>
        <w:tabs>
          <w:tab w:val="left" w:pos="6300"/>
        </w:tabs>
        <w:snapToGrid w:val="0"/>
        <w:rPr>
          <w:rFonts w:ascii="宋体"/>
          <w:sz w:val="24"/>
        </w:rPr>
      </w:pPr>
    </w:p>
    <w:p w14:paraId="1F171642">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53BA427D">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w:t>
      </w:r>
      <w:bookmarkStart w:id="152" w:name="突出显示"/>
      <w:r>
        <w:rPr>
          <w:rFonts w:hint="eastAsia" w:ascii="宋体"/>
          <w:sz w:val="24"/>
        </w:rPr>
        <w:t>询比</w:t>
      </w:r>
      <w:bookmarkEnd w:id="152"/>
      <w:r>
        <w:rPr>
          <w:rFonts w:hint="eastAsia" w:ascii="宋体"/>
          <w:sz w:val="24"/>
        </w:rPr>
        <w:t>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039D592A">
      <w:pPr>
        <w:tabs>
          <w:tab w:val="left" w:pos="6300"/>
        </w:tabs>
        <w:snapToGrid w:val="0"/>
        <w:rPr>
          <w:rFonts w:ascii="宋体"/>
          <w:sz w:val="24"/>
        </w:rPr>
      </w:pPr>
      <w:r>
        <w:rPr>
          <w:rFonts w:hint="eastAsia" w:ascii="宋体"/>
          <w:sz w:val="24"/>
        </w:rPr>
        <w:t>特此声明。</w:t>
      </w:r>
    </w:p>
    <w:p w14:paraId="63D2427B">
      <w:pPr>
        <w:tabs>
          <w:tab w:val="left" w:pos="6300"/>
        </w:tabs>
        <w:snapToGrid w:val="0"/>
        <w:rPr>
          <w:rFonts w:ascii="宋体"/>
          <w:sz w:val="24"/>
        </w:rPr>
      </w:pPr>
    </w:p>
    <w:p w14:paraId="1D0B2584">
      <w:pPr>
        <w:tabs>
          <w:tab w:val="left" w:pos="6300"/>
        </w:tabs>
        <w:snapToGrid w:val="0"/>
        <w:rPr>
          <w:rFonts w:ascii="宋体"/>
          <w:sz w:val="24"/>
        </w:rPr>
      </w:pPr>
    </w:p>
    <w:p w14:paraId="54A542F4">
      <w:pPr>
        <w:tabs>
          <w:tab w:val="left" w:pos="6300"/>
        </w:tabs>
        <w:snapToGrid w:val="0"/>
        <w:rPr>
          <w:rFonts w:ascii="宋体"/>
          <w:sz w:val="24"/>
        </w:rPr>
      </w:pPr>
    </w:p>
    <w:p w14:paraId="66DF7CEF">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6F365753">
      <w:pPr>
        <w:tabs>
          <w:tab w:val="left" w:pos="6300"/>
        </w:tabs>
        <w:snapToGrid w:val="0"/>
        <w:ind w:right="480"/>
        <w:jc w:val="right"/>
        <w:rPr>
          <w:rFonts w:ascii="宋体"/>
          <w:sz w:val="24"/>
        </w:rPr>
      </w:pPr>
      <w:r>
        <w:rPr>
          <w:rFonts w:hint="eastAsia" w:ascii="宋体"/>
          <w:sz w:val="24"/>
        </w:rPr>
        <w:t>年   月   日</w:t>
      </w:r>
    </w:p>
    <w:p w14:paraId="622E3566">
      <w:pPr>
        <w:jc w:val="left"/>
        <w:rPr>
          <w:rFonts w:ascii="宋体" w:cs="等线 Light"/>
          <w:snapToGrid w:val="0"/>
          <w:kern w:val="0"/>
          <w:sz w:val="24"/>
          <w:szCs w:val="24"/>
        </w:rPr>
      </w:pPr>
    </w:p>
    <w:p w14:paraId="46AF21AD">
      <w:pPr>
        <w:jc w:val="left"/>
        <w:rPr>
          <w:rFonts w:ascii="宋体" w:cs="等线 Light"/>
          <w:snapToGrid w:val="0"/>
          <w:kern w:val="0"/>
          <w:sz w:val="24"/>
          <w:szCs w:val="24"/>
        </w:rPr>
      </w:pPr>
    </w:p>
    <w:p w14:paraId="54748ABB">
      <w:pPr>
        <w:jc w:val="left"/>
        <w:rPr>
          <w:rFonts w:ascii="宋体" w:cs="等线 Light"/>
          <w:snapToGrid w:val="0"/>
          <w:kern w:val="0"/>
          <w:sz w:val="24"/>
          <w:szCs w:val="24"/>
        </w:rPr>
      </w:pPr>
    </w:p>
    <w:p w14:paraId="6E2F7FA3">
      <w:pPr>
        <w:rPr>
          <w:b/>
          <w:bCs/>
        </w:rPr>
      </w:pPr>
      <w:r>
        <w:rPr>
          <w:rFonts w:hint="eastAsia"/>
          <w:kern w:val="0"/>
        </w:rPr>
        <w:br w:type="page"/>
      </w:r>
    </w:p>
    <w:p w14:paraId="270109AF">
      <w:pPr>
        <w:pStyle w:val="36"/>
      </w:pPr>
      <w:r>
        <w:t>（</w:t>
      </w:r>
      <w:r>
        <w:rPr>
          <w:rFonts w:hint="eastAsia"/>
        </w:rPr>
        <w:t>四</w:t>
      </w:r>
      <w:r>
        <w:t>）中国执行信息公开网截图</w:t>
      </w:r>
    </w:p>
    <w:p w14:paraId="61C1BFD3">
      <w:r>
        <w:rPr>
          <w:rFonts w:hint="eastAsia"/>
        </w:rPr>
        <w:t>1.法人在</w:t>
      </w:r>
      <w:r>
        <w:t>中国执行信息公开网</w:t>
      </w:r>
      <w:r>
        <w:rPr>
          <w:rFonts w:hint="eastAsia"/>
        </w:rPr>
        <w:t>的查询</w:t>
      </w:r>
      <w:r>
        <w:t>截图</w:t>
      </w:r>
      <w:r>
        <w:rPr>
          <w:rFonts w:hint="eastAsia"/>
        </w:rPr>
        <w:t>并加盖单位鲜章</w:t>
      </w:r>
    </w:p>
    <w:p w14:paraId="16BFD94F">
      <w:r>
        <w:rPr>
          <w:rFonts w:hint="eastAsia"/>
        </w:rPr>
        <w:t>2.法定代表人在</w:t>
      </w:r>
      <w:r>
        <w:t>中国执行信息公开网</w:t>
      </w:r>
      <w:r>
        <w:rPr>
          <w:rFonts w:hint="eastAsia"/>
        </w:rPr>
        <w:t>的查询</w:t>
      </w:r>
      <w:r>
        <w:t>截图</w:t>
      </w:r>
      <w:r>
        <w:rPr>
          <w:rFonts w:hint="eastAsia"/>
        </w:rPr>
        <w:t>并加盖单位鲜章</w:t>
      </w:r>
    </w:p>
    <w:p w14:paraId="77EA5CB8"/>
    <w:p w14:paraId="7C2B345B"/>
    <w:p w14:paraId="7D868CE5"/>
    <w:p w14:paraId="5D30DC60">
      <w:r>
        <w:rPr>
          <w:rFonts w:hint="eastAsia"/>
        </w:rPr>
        <w:br w:type="page"/>
      </w:r>
    </w:p>
    <w:p w14:paraId="2A7C8C74">
      <w:pPr>
        <w:pStyle w:val="36"/>
      </w:pPr>
      <w:r>
        <w:rPr>
          <w:rFonts w:hint="eastAsia"/>
          <w:lang w:val="zh-CN"/>
        </w:rPr>
        <w:t>（</w:t>
      </w:r>
      <w:r>
        <w:rPr>
          <w:rFonts w:hint="eastAsia"/>
        </w:rPr>
        <w:t>五</w:t>
      </w:r>
      <w:r>
        <w:rPr>
          <w:rFonts w:hint="eastAsia"/>
          <w:lang w:val="zh-CN"/>
        </w:rPr>
        <w:t>）项目案例</w:t>
      </w:r>
      <w:r>
        <w:rPr>
          <w:rFonts w:hint="eastAsia"/>
        </w:rPr>
        <w:t>和业绩证明文件复印件</w:t>
      </w:r>
    </w:p>
    <w:p w14:paraId="5125D364">
      <w:r>
        <w:rPr>
          <w:rFonts w:hint="eastAsia"/>
        </w:rPr>
        <w:t>1、合同关键页（合同关键页</w:t>
      </w:r>
      <w:r>
        <w:t>包含：甲乙双方名称、双方印章、项目名称、合同签订时间</w:t>
      </w:r>
      <w:r>
        <w:rPr>
          <w:rFonts w:hint="eastAsia"/>
        </w:rPr>
        <w:t>、服务范围。）</w:t>
      </w:r>
    </w:p>
    <w:p w14:paraId="5489730D">
      <w:r>
        <w:rPr>
          <w:rFonts w:hint="eastAsia"/>
        </w:rPr>
        <w:t>2、项目简介（格式自拟）</w:t>
      </w:r>
    </w:p>
    <w:p w14:paraId="33C4219E">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12A53BA7"/>
    <w:p w14:paraId="7A521700">
      <w:pPr>
        <w:rPr>
          <w:lang w:val="zh-CN"/>
        </w:rPr>
      </w:pPr>
    </w:p>
    <w:p w14:paraId="3D1D5872">
      <w:pPr>
        <w:rPr>
          <w:lang w:val="zh-CN"/>
        </w:rPr>
      </w:pPr>
    </w:p>
    <w:p w14:paraId="7DE6CCAA">
      <w:pPr>
        <w:widowControl/>
        <w:autoSpaceDE/>
        <w:autoSpaceDN/>
        <w:spacing w:line="240" w:lineRule="auto"/>
        <w:ind w:firstLine="0" w:firstLineChars="0"/>
        <w:jc w:val="left"/>
        <w:rPr>
          <w:bCs/>
          <w:szCs w:val="32"/>
        </w:rPr>
      </w:pPr>
      <w:r>
        <w:br w:type="page"/>
      </w:r>
    </w:p>
    <w:p w14:paraId="4BA6CCC7">
      <w:pPr>
        <w:pStyle w:val="36"/>
        <w:keepNext w:val="0"/>
        <w:keepLines w:val="0"/>
        <w:pageBreakBefore w:val="0"/>
        <w:widowControl w:val="0"/>
        <w:kinsoku/>
        <w:wordWrap/>
        <w:overflowPunct/>
        <w:topLinePunct w:val="0"/>
        <w:autoSpaceDE w:val="0"/>
        <w:autoSpaceDN w:val="0"/>
        <w:bidi w:val="0"/>
        <w:adjustRightInd/>
        <w:snapToGrid/>
        <w:ind w:firstLine="0"/>
        <w:textAlignment w:val="auto"/>
      </w:pPr>
      <w:r>
        <w:rPr>
          <w:rFonts w:hint="eastAsia"/>
        </w:rPr>
        <w:t>（六）</w:t>
      </w:r>
      <w:r>
        <w:rPr>
          <w:rFonts w:hint="eastAsia" w:ascii="宋体" w:cs="宋体"/>
          <w:szCs w:val="21"/>
        </w:rPr>
        <w:t>原厂盖章</w:t>
      </w:r>
      <w:r>
        <w:rPr>
          <w:rFonts w:hint="eastAsia" w:ascii="宋体" w:cs="宋体"/>
          <w:szCs w:val="21"/>
          <w:lang w:eastAsia="zh-CN"/>
        </w:rPr>
        <w:t>的响应</w:t>
      </w:r>
      <w:r>
        <w:rPr>
          <w:rFonts w:hint="eastAsia" w:ascii="宋体" w:cs="宋体"/>
          <w:szCs w:val="21"/>
        </w:rPr>
        <w:t>授权文件原件</w:t>
      </w:r>
    </w:p>
    <w:p w14:paraId="213A74F9">
      <w:pPr>
        <w:sectPr>
          <w:pgSz w:w="11906" w:h="16838"/>
          <w:pgMar w:top="1440" w:right="1800" w:bottom="1440" w:left="1800" w:header="851" w:footer="992" w:gutter="0"/>
          <w:pgNumType w:fmt="decimal"/>
          <w:cols w:space="720" w:num="1"/>
          <w:docGrid w:type="lines" w:linePitch="312" w:charSpace="0"/>
        </w:sectPr>
      </w:pPr>
    </w:p>
    <w:p w14:paraId="08F2A9C3">
      <w:pPr>
        <w:pStyle w:val="36"/>
        <w:keepNext w:val="0"/>
        <w:keepLines w:val="0"/>
        <w:pageBreakBefore w:val="0"/>
        <w:widowControl w:val="0"/>
        <w:kinsoku/>
        <w:wordWrap/>
        <w:overflowPunct/>
        <w:topLinePunct w:val="0"/>
        <w:autoSpaceDE w:val="0"/>
        <w:autoSpaceDN w:val="0"/>
        <w:bidi w:val="0"/>
        <w:adjustRightInd/>
        <w:snapToGrid/>
        <w:ind w:firstLine="0"/>
        <w:textAlignment w:val="auto"/>
        <w:rPr>
          <w:rFonts w:hint="eastAsia" w:eastAsia="宋体"/>
          <w:lang w:eastAsia="zh-CN"/>
        </w:rPr>
      </w:pPr>
      <w:r>
        <w:rPr>
          <w:rFonts w:hint="eastAsia"/>
        </w:rPr>
        <w:t>（</w:t>
      </w:r>
      <w:r>
        <w:rPr>
          <w:rFonts w:hint="eastAsia"/>
          <w:lang w:eastAsia="zh-CN"/>
        </w:rPr>
        <w:t>七</w:t>
      </w:r>
      <w:r>
        <w:rPr>
          <w:rFonts w:hint="eastAsia"/>
        </w:rPr>
        <w:t>）</w:t>
      </w:r>
      <w:r>
        <w:rPr>
          <w:rFonts w:hint="eastAsia" w:ascii="宋体" w:cs="宋体"/>
          <w:snapToGrid w:val="0"/>
          <w:kern w:val="0"/>
          <w:szCs w:val="21"/>
        </w:rPr>
        <w:t>原厂</w:t>
      </w:r>
      <w:r>
        <w:rPr>
          <w:rFonts w:hint="eastAsia" w:ascii="宋体" w:cs="宋体"/>
          <w:szCs w:val="21"/>
        </w:rPr>
        <w:t>盖章的</w:t>
      </w:r>
      <w:r>
        <w:rPr>
          <w:rFonts w:hint="eastAsia" w:ascii="宋体" w:cs="宋体"/>
          <w:snapToGrid w:val="0"/>
          <w:kern w:val="0"/>
          <w:szCs w:val="21"/>
        </w:rPr>
        <w:t>售后服务承诺函</w:t>
      </w:r>
      <w:r>
        <w:rPr>
          <w:rFonts w:hint="eastAsia" w:ascii="宋体" w:cs="宋体"/>
          <w:snapToGrid w:val="0"/>
          <w:kern w:val="0"/>
          <w:szCs w:val="21"/>
          <w:lang w:eastAsia="zh-CN"/>
        </w:rPr>
        <w:t>原件</w:t>
      </w:r>
    </w:p>
    <w:p w14:paraId="160E4D3B">
      <w:pPr>
        <w:sectPr>
          <w:pgSz w:w="11906" w:h="16838"/>
          <w:pgMar w:top="1440" w:right="1800" w:bottom="1440" w:left="1800" w:header="851" w:footer="992" w:gutter="0"/>
          <w:pgNumType w:fmt="decimal"/>
          <w:cols w:space="720" w:num="1"/>
          <w:docGrid w:type="lines" w:linePitch="312" w:charSpace="0"/>
        </w:sectPr>
      </w:pPr>
    </w:p>
    <w:p w14:paraId="3933782B">
      <w:pPr>
        <w:pStyle w:val="36"/>
        <w:rPr>
          <w:lang w:val="zh-CN"/>
        </w:rPr>
      </w:pPr>
      <w:r>
        <w:rPr>
          <w:rFonts w:hint="eastAsia"/>
          <w:lang w:val="zh-CN"/>
        </w:rPr>
        <w:t>（</w:t>
      </w:r>
      <w:r>
        <w:rPr>
          <w:rFonts w:hint="eastAsia"/>
          <w:lang w:eastAsia="zh-CN"/>
        </w:rPr>
        <w:t>八</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06689045">
      <w:pPr>
        <w:rPr>
          <w:lang w:val="zh-CN"/>
        </w:rPr>
      </w:pPr>
    </w:p>
    <w:p w14:paraId="0F1CCD41">
      <w:pPr>
        <w:rPr>
          <w:lang w:val="zh-CN"/>
        </w:rPr>
      </w:pPr>
    </w:p>
    <w:p w14:paraId="374B2F04">
      <w:pPr>
        <w:rPr>
          <w:lang w:val="zh-CN"/>
        </w:rPr>
        <w:sectPr>
          <w:pgSz w:w="11906" w:h="16838"/>
          <w:pgMar w:top="1440" w:right="1800" w:bottom="1440" w:left="1800" w:header="851" w:footer="992" w:gutter="0"/>
          <w:pgNumType w:fmt="decimal"/>
          <w:cols w:space="720" w:num="1"/>
          <w:docGrid w:type="lines" w:linePitch="312" w:charSpace="0"/>
        </w:sectPr>
      </w:pPr>
    </w:p>
    <w:p w14:paraId="1786C10C">
      <w:pPr>
        <w:pStyle w:val="35"/>
      </w:pPr>
      <w:r>
        <w:t>四、响应性文件</w:t>
      </w:r>
    </w:p>
    <w:p w14:paraId="3B611EA4">
      <w:pPr>
        <w:pStyle w:val="36"/>
      </w:pPr>
      <w:r>
        <w:rPr>
          <w:rFonts w:hint="eastAsia"/>
        </w:rPr>
        <w:t>（一）响应承诺函</w:t>
      </w:r>
    </w:p>
    <w:p w14:paraId="0567BE60">
      <w:r>
        <w:rPr>
          <w:rFonts w:hint="eastAsia"/>
        </w:rPr>
        <w:t>根据第三章“项目要求”内容，做出整体承诺，格式自理。</w:t>
      </w:r>
    </w:p>
    <w:p w14:paraId="69142163"/>
    <w:p w14:paraId="0C79B88D"/>
    <w:p w14:paraId="64FDCCB1">
      <w:pPr>
        <w:sectPr>
          <w:pgSz w:w="11906" w:h="16838"/>
          <w:pgMar w:top="1440" w:right="1800" w:bottom="1440" w:left="1800" w:header="851" w:footer="992" w:gutter="0"/>
          <w:pgNumType w:fmt="decimal"/>
          <w:cols w:space="720" w:num="1"/>
          <w:docGrid w:type="lines" w:linePitch="312" w:charSpace="0"/>
        </w:sectPr>
      </w:pPr>
    </w:p>
    <w:p w14:paraId="38DD15C5">
      <w:pPr>
        <w:pStyle w:val="36"/>
        <w:rPr>
          <w:lang w:val="zh-CN"/>
        </w:rPr>
      </w:pPr>
      <w:r>
        <w:rPr>
          <w:rFonts w:hint="eastAsia"/>
          <w:lang w:val="zh-CN"/>
        </w:rPr>
        <w:t>（</w:t>
      </w:r>
      <w:r>
        <w:rPr>
          <w:rFonts w:hint="eastAsia"/>
          <w:lang w:val="en-US" w:eastAsia="zh-CN"/>
        </w:rPr>
        <w:t>二</w:t>
      </w:r>
      <w:r>
        <w:rPr>
          <w:rFonts w:hint="eastAsia"/>
          <w:lang w:val="zh-CN"/>
        </w:rPr>
        <w:t>）</w:t>
      </w:r>
      <w:r>
        <w:t>服务水平协议（SLA）</w:t>
      </w:r>
    </w:p>
    <w:tbl>
      <w:tblPr>
        <w:tblStyle w:val="20"/>
        <w:tblW w:w="5159"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69"/>
        <w:gridCol w:w="1633"/>
        <w:gridCol w:w="1686"/>
        <w:gridCol w:w="3654"/>
      </w:tblGrid>
      <w:tr w14:paraId="1D60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0" w:type="pct"/>
            <w:tcBorders>
              <w:tl2br w:val="nil"/>
              <w:tr2bl w:val="nil"/>
            </w:tcBorders>
            <w:vAlign w:val="center"/>
          </w:tcPr>
          <w:p w14:paraId="000FD373">
            <w:pPr>
              <w:pStyle w:val="41"/>
            </w:pPr>
            <w:r>
              <w:t>序号</w:t>
            </w:r>
          </w:p>
        </w:tc>
        <w:tc>
          <w:tcPr>
            <w:tcW w:w="665" w:type="pct"/>
            <w:tcBorders>
              <w:tl2br w:val="nil"/>
              <w:tr2bl w:val="nil"/>
            </w:tcBorders>
            <w:vAlign w:val="center"/>
          </w:tcPr>
          <w:p w14:paraId="2E0FBE79">
            <w:pPr>
              <w:pStyle w:val="41"/>
            </w:pPr>
            <w:r>
              <w:t>服务内容</w:t>
            </w:r>
          </w:p>
        </w:tc>
        <w:tc>
          <w:tcPr>
            <w:tcW w:w="928" w:type="pct"/>
            <w:tcBorders>
              <w:tl2br w:val="nil"/>
              <w:tr2bl w:val="nil"/>
            </w:tcBorders>
            <w:vAlign w:val="center"/>
          </w:tcPr>
          <w:p w14:paraId="75C43786">
            <w:pPr>
              <w:pStyle w:val="41"/>
            </w:pPr>
            <w:r>
              <w:t>内容描述</w:t>
            </w:r>
          </w:p>
        </w:tc>
        <w:tc>
          <w:tcPr>
            <w:tcW w:w="958" w:type="pct"/>
            <w:tcBorders>
              <w:tl2br w:val="nil"/>
              <w:tr2bl w:val="nil"/>
            </w:tcBorders>
            <w:vAlign w:val="center"/>
          </w:tcPr>
          <w:p w14:paraId="5BCE6DA1">
            <w:pPr>
              <w:pStyle w:val="41"/>
            </w:pPr>
            <w:r>
              <w:t>质量要求及指标</w:t>
            </w:r>
          </w:p>
        </w:tc>
        <w:tc>
          <w:tcPr>
            <w:tcW w:w="2077" w:type="pct"/>
            <w:tcBorders>
              <w:tl2br w:val="nil"/>
              <w:tr2bl w:val="nil"/>
            </w:tcBorders>
            <w:vAlign w:val="center"/>
          </w:tcPr>
          <w:p w14:paraId="6A88C126">
            <w:pPr>
              <w:pStyle w:val="41"/>
            </w:pPr>
            <w:r>
              <w:t>违约金标准</w:t>
            </w:r>
          </w:p>
        </w:tc>
      </w:tr>
      <w:tr w14:paraId="125C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70" w:type="pct"/>
            <w:tcBorders>
              <w:tl2br w:val="nil"/>
              <w:tr2bl w:val="nil"/>
            </w:tcBorders>
            <w:vAlign w:val="center"/>
          </w:tcPr>
          <w:p w14:paraId="2E0D454C">
            <w:pPr>
              <w:pStyle w:val="40"/>
            </w:pPr>
            <w:r>
              <w:t>1</w:t>
            </w:r>
          </w:p>
        </w:tc>
        <w:tc>
          <w:tcPr>
            <w:tcW w:w="665" w:type="pct"/>
            <w:tcBorders>
              <w:tl2br w:val="nil"/>
              <w:tr2bl w:val="nil"/>
            </w:tcBorders>
            <w:vAlign w:val="center"/>
          </w:tcPr>
          <w:p w14:paraId="3E1B5A03">
            <w:pPr>
              <w:pStyle w:val="40"/>
            </w:pPr>
            <w:r>
              <w:t>原厂维保服务生效函</w:t>
            </w:r>
          </w:p>
        </w:tc>
        <w:tc>
          <w:tcPr>
            <w:tcW w:w="928" w:type="pct"/>
            <w:tcBorders>
              <w:tl2br w:val="nil"/>
              <w:tr2bl w:val="nil"/>
            </w:tcBorders>
            <w:vAlign w:val="center"/>
          </w:tcPr>
          <w:p w14:paraId="67702E53">
            <w:pPr>
              <w:pStyle w:val="40"/>
            </w:pPr>
            <w:r>
              <w:t>在合同签订后提供原厂维保服务生效函。</w:t>
            </w:r>
          </w:p>
        </w:tc>
        <w:tc>
          <w:tcPr>
            <w:tcW w:w="958" w:type="pct"/>
            <w:tcBorders>
              <w:tl2br w:val="nil"/>
              <w:tr2bl w:val="nil"/>
            </w:tcBorders>
            <w:vAlign w:val="center"/>
          </w:tcPr>
          <w:p w14:paraId="396985F4">
            <w:pPr>
              <w:pStyle w:val="40"/>
            </w:pPr>
            <w:r>
              <w:t>提供原厂维保服务生效函。</w:t>
            </w:r>
          </w:p>
        </w:tc>
        <w:tc>
          <w:tcPr>
            <w:tcW w:w="2077" w:type="pct"/>
            <w:tcBorders>
              <w:tl2br w:val="nil"/>
              <w:tr2bl w:val="nil"/>
            </w:tcBorders>
            <w:vAlign w:val="center"/>
          </w:tcPr>
          <w:p w14:paraId="3CD20EA4">
            <w:pPr>
              <w:pStyle w:val="40"/>
            </w:pPr>
            <w:r>
              <w:t>若未能提供原厂维保服务生效函，将扣除年维保服务费用的100%。</w:t>
            </w:r>
          </w:p>
        </w:tc>
      </w:tr>
      <w:tr w14:paraId="1B98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70" w:type="pct"/>
            <w:tcBorders>
              <w:tl2br w:val="nil"/>
              <w:tr2bl w:val="nil"/>
            </w:tcBorders>
            <w:vAlign w:val="center"/>
          </w:tcPr>
          <w:p w14:paraId="063D788E">
            <w:pPr>
              <w:pStyle w:val="40"/>
            </w:pPr>
            <w:r>
              <w:t>2</w:t>
            </w:r>
          </w:p>
        </w:tc>
        <w:tc>
          <w:tcPr>
            <w:tcW w:w="665" w:type="pct"/>
            <w:tcBorders>
              <w:tl2br w:val="nil"/>
              <w:tr2bl w:val="nil"/>
            </w:tcBorders>
            <w:vAlign w:val="center"/>
          </w:tcPr>
          <w:p w14:paraId="088DD7EB">
            <w:pPr>
              <w:pStyle w:val="40"/>
            </w:pPr>
            <w:r>
              <w:t>最终用户</w:t>
            </w:r>
          </w:p>
        </w:tc>
        <w:tc>
          <w:tcPr>
            <w:tcW w:w="928" w:type="pct"/>
            <w:tcBorders>
              <w:tl2br w:val="nil"/>
              <w:tr2bl w:val="nil"/>
            </w:tcBorders>
            <w:vAlign w:val="center"/>
          </w:tcPr>
          <w:p w14:paraId="4E0D0C72">
            <w:pPr>
              <w:pStyle w:val="40"/>
            </w:pPr>
            <w:r>
              <w:t>提供的原厂维保服务生效函的最终用户为甲方。</w:t>
            </w:r>
          </w:p>
        </w:tc>
        <w:tc>
          <w:tcPr>
            <w:tcW w:w="958" w:type="pct"/>
            <w:tcBorders>
              <w:tl2br w:val="nil"/>
              <w:tr2bl w:val="nil"/>
            </w:tcBorders>
            <w:vAlign w:val="center"/>
          </w:tcPr>
          <w:p w14:paraId="2D2E91C1">
            <w:pPr>
              <w:pStyle w:val="40"/>
            </w:pPr>
            <w:r>
              <w:t>原厂维保服务生效函的最终用户为甲方。</w:t>
            </w:r>
          </w:p>
        </w:tc>
        <w:tc>
          <w:tcPr>
            <w:tcW w:w="2077" w:type="pct"/>
            <w:tcBorders>
              <w:tl2br w:val="nil"/>
              <w:tr2bl w:val="nil"/>
            </w:tcBorders>
            <w:vAlign w:val="center"/>
          </w:tcPr>
          <w:p w14:paraId="2D36BD12">
            <w:pPr>
              <w:pStyle w:val="40"/>
            </w:pPr>
            <w:r>
              <w:t>若原厂维保服务生效函的最终用户不为甲方，将扣除年维保服务费用的100%。</w:t>
            </w:r>
          </w:p>
        </w:tc>
      </w:tr>
      <w:tr w14:paraId="12C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370" w:type="pct"/>
            <w:tcBorders>
              <w:tl2br w:val="nil"/>
              <w:tr2bl w:val="nil"/>
            </w:tcBorders>
            <w:vAlign w:val="center"/>
          </w:tcPr>
          <w:p w14:paraId="6A153643">
            <w:pPr>
              <w:pStyle w:val="40"/>
            </w:pPr>
            <w:r>
              <w:t>3</w:t>
            </w:r>
          </w:p>
        </w:tc>
        <w:tc>
          <w:tcPr>
            <w:tcW w:w="665" w:type="pct"/>
            <w:tcBorders>
              <w:tl2br w:val="nil"/>
              <w:tr2bl w:val="nil"/>
            </w:tcBorders>
            <w:vAlign w:val="center"/>
          </w:tcPr>
          <w:p w14:paraId="1B5F7F9A">
            <w:pPr>
              <w:pStyle w:val="40"/>
            </w:pPr>
            <w:r>
              <w:t>维保服务时间</w:t>
            </w:r>
          </w:p>
        </w:tc>
        <w:tc>
          <w:tcPr>
            <w:tcW w:w="928" w:type="pct"/>
            <w:tcBorders>
              <w:tl2br w:val="nil"/>
              <w:tr2bl w:val="nil"/>
            </w:tcBorders>
            <w:vAlign w:val="center"/>
          </w:tcPr>
          <w:p w14:paraId="57C0D73D">
            <w:pPr>
              <w:pStyle w:val="40"/>
            </w:pPr>
            <w:r>
              <w:t>提供的原厂维保服务生效函的维保服务时间应与合同约定的维保服务时间一致。</w:t>
            </w:r>
          </w:p>
        </w:tc>
        <w:tc>
          <w:tcPr>
            <w:tcW w:w="958" w:type="pct"/>
            <w:tcBorders>
              <w:tl2br w:val="nil"/>
              <w:tr2bl w:val="nil"/>
            </w:tcBorders>
            <w:vAlign w:val="center"/>
          </w:tcPr>
          <w:p w14:paraId="57594CEE">
            <w:pPr>
              <w:pStyle w:val="40"/>
            </w:pPr>
            <w:r>
              <w:t>原厂维保服务生效函的维保服务时间应与合同约定的维保服务时间一致。</w:t>
            </w:r>
          </w:p>
        </w:tc>
        <w:tc>
          <w:tcPr>
            <w:tcW w:w="2077" w:type="pct"/>
            <w:tcBorders>
              <w:tl2br w:val="nil"/>
              <w:tr2bl w:val="nil"/>
            </w:tcBorders>
            <w:vAlign w:val="center"/>
          </w:tcPr>
          <w:p w14:paraId="1491F26D">
            <w:pPr>
              <w:pStyle w:val="40"/>
            </w:pPr>
            <w:r>
              <w:t>若原厂维保服务生效函的维保服务时间与合同约定的维保服务时间不一致，根据差异的天数/合同约定的维保服务天数=偏差率，扣除年维保服务费用*偏差率。</w:t>
            </w:r>
          </w:p>
        </w:tc>
      </w:tr>
      <w:tr w14:paraId="32E2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370" w:type="pct"/>
            <w:tcBorders>
              <w:tl2br w:val="nil"/>
              <w:tr2bl w:val="nil"/>
            </w:tcBorders>
            <w:vAlign w:val="center"/>
          </w:tcPr>
          <w:p w14:paraId="597E2E8A">
            <w:pPr>
              <w:pStyle w:val="40"/>
            </w:pPr>
            <w:r>
              <w:t>4</w:t>
            </w:r>
          </w:p>
        </w:tc>
        <w:tc>
          <w:tcPr>
            <w:tcW w:w="665" w:type="pct"/>
            <w:tcBorders>
              <w:tl2br w:val="nil"/>
              <w:tr2bl w:val="nil"/>
            </w:tcBorders>
            <w:vAlign w:val="center"/>
          </w:tcPr>
          <w:p w14:paraId="5434AA92">
            <w:pPr>
              <w:pStyle w:val="40"/>
            </w:pPr>
            <w:r>
              <w:t>服务内容</w:t>
            </w:r>
          </w:p>
        </w:tc>
        <w:tc>
          <w:tcPr>
            <w:tcW w:w="928" w:type="pct"/>
            <w:tcBorders>
              <w:tl2br w:val="nil"/>
              <w:tr2bl w:val="nil"/>
            </w:tcBorders>
            <w:vAlign w:val="center"/>
          </w:tcPr>
          <w:p w14:paraId="05B4F07D">
            <w:pPr>
              <w:pStyle w:val="40"/>
            </w:pPr>
            <w:r>
              <w:t>督促、协调原厂完成本合同及附件一中的各项服务并提交交付物</w:t>
            </w:r>
          </w:p>
        </w:tc>
        <w:tc>
          <w:tcPr>
            <w:tcW w:w="958" w:type="pct"/>
            <w:tcBorders>
              <w:tl2br w:val="nil"/>
              <w:tr2bl w:val="nil"/>
            </w:tcBorders>
            <w:vAlign w:val="center"/>
          </w:tcPr>
          <w:p w14:paraId="1CCB3E28">
            <w:pPr>
              <w:pStyle w:val="40"/>
            </w:pPr>
            <w:r>
              <w:t>与合同及附件内容一致</w:t>
            </w:r>
          </w:p>
        </w:tc>
        <w:tc>
          <w:tcPr>
            <w:tcW w:w="2077" w:type="pct"/>
            <w:tcBorders>
              <w:tl2br w:val="nil"/>
              <w:tr2bl w:val="nil"/>
            </w:tcBorders>
            <w:vAlign w:val="center"/>
          </w:tcPr>
          <w:p w14:paraId="2B7EF086">
            <w:pPr>
              <w:pStyle w:val="40"/>
            </w:pPr>
            <w:r>
              <w:t>若原厂提供的服务内容或质量与合同约定不一致，根据情况，每项偏差内容扣除违约金不低于年维保费用的1%，若主合同有约定的以主合同为准。</w:t>
            </w:r>
          </w:p>
        </w:tc>
      </w:tr>
    </w:tbl>
    <w:p w14:paraId="6FCDF91B">
      <w:pPr>
        <w:keepNext w:val="0"/>
        <w:keepLines w:val="0"/>
        <w:widowControl w:val="0"/>
        <w:suppressLineNumbers w:val="0"/>
        <w:spacing w:before="0" w:beforeAutospacing="0" w:after="0" w:afterAutospacing="0" w:line="600" w:lineRule="exact"/>
        <w:ind w:left="0"/>
        <w:rPr>
          <w:rFonts w:cs="Times New Roman"/>
          <w:kern w:val="2"/>
          <w:szCs w:val="21"/>
        </w:rPr>
      </w:pPr>
      <w:r>
        <w:rPr>
          <w:rFonts w:cs="Times New Roman"/>
          <w:kern w:val="2"/>
          <w:szCs w:val="21"/>
          <w:lang w:val="en-US" w:eastAsia="zh-CN"/>
        </w:rPr>
        <w:t>注：该《服务水平协议（SLA）》无需填写，仅需供应商认可、承认此协议内容并加盖公章。</w:t>
      </w:r>
    </w:p>
    <w:p w14:paraId="62B8A7D8">
      <w:pPr>
        <w:rPr>
          <w:lang w:val="zh-CN"/>
        </w:rPr>
      </w:pPr>
    </w:p>
    <w:p w14:paraId="245D1C94">
      <w:pPr>
        <w:rPr>
          <w:lang w:val="zh-CN"/>
        </w:rPr>
      </w:pPr>
    </w:p>
    <w:p w14:paraId="2C50D02C">
      <w:pPr>
        <w:rPr>
          <w:lang w:val="zh-CN"/>
        </w:rPr>
        <w:sectPr>
          <w:pgSz w:w="11906" w:h="16838"/>
          <w:pgMar w:top="1440" w:right="1800" w:bottom="1440" w:left="1800" w:header="851" w:footer="992" w:gutter="0"/>
          <w:pgNumType w:fmt="decimal"/>
          <w:cols w:space="425" w:num="1"/>
          <w:docGrid w:type="lines" w:linePitch="312" w:charSpace="0"/>
        </w:sectPr>
      </w:pPr>
    </w:p>
    <w:p w14:paraId="07FFE03C">
      <w:pPr>
        <w:pStyle w:val="35"/>
        <w:outlineLvl w:val="2"/>
      </w:pPr>
      <w:r>
        <w:rPr>
          <w:rFonts w:hint="eastAsia"/>
          <w:b w:val="0"/>
          <w:bCs/>
          <w:sz w:val="21"/>
          <w:szCs w:val="32"/>
          <w:lang w:val="en-US"/>
        </w:rPr>
        <w:t>（</w:t>
      </w:r>
      <w:r>
        <w:rPr>
          <w:rFonts w:hint="eastAsia"/>
          <w:b w:val="0"/>
          <w:bCs/>
          <w:sz w:val="21"/>
          <w:szCs w:val="32"/>
          <w:lang w:val="en-US" w:eastAsia="zh-CN"/>
        </w:rPr>
        <w:t>三</w:t>
      </w:r>
      <w:r>
        <w:rPr>
          <w:rFonts w:hint="eastAsia"/>
          <w:b w:val="0"/>
          <w:bCs/>
          <w:sz w:val="21"/>
          <w:szCs w:val="32"/>
          <w:lang w:val="en-US"/>
        </w:rPr>
        <w:t>）</w:t>
      </w:r>
      <w:r>
        <w:rPr>
          <w:rFonts w:hint="eastAsia" w:ascii="Times New Roman" w:hAnsi="Times New Roman" w:eastAsia="宋体"/>
          <w:b w:val="0"/>
          <w:bCs/>
          <w:sz w:val="21"/>
          <w:szCs w:val="32"/>
        </w:rPr>
        <w:t>服务连续性预案</w:t>
      </w:r>
    </w:p>
    <w:p w14:paraId="79929CF4">
      <w:pPr>
        <w:pStyle w:val="47"/>
        <w:rPr>
          <w:lang w:val="zh-CN"/>
        </w:rPr>
      </w:pPr>
      <w:r>
        <w:rPr>
          <w:rFonts w:hint="eastAsia"/>
        </w:rPr>
        <w:t>（应考虑供应链风险产生的影响）</w:t>
      </w:r>
    </w:p>
    <w:p w14:paraId="7862289B">
      <w:pPr>
        <w:rPr>
          <w:lang w:val="zh-CN"/>
        </w:rPr>
      </w:pPr>
    </w:p>
    <w:p w14:paraId="32130943">
      <w:pPr>
        <w:rPr>
          <w:lang w:val="zh-CN"/>
        </w:rPr>
        <w:sectPr>
          <w:pgSz w:w="11906" w:h="16838"/>
          <w:pgMar w:top="1440" w:right="1800" w:bottom="1440" w:left="1800" w:header="851" w:footer="992" w:gutter="0"/>
          <w:pgNumType w:fmt="decimal"/>
          <w:cols w:space="425" w:num="1"/>
          <w:docGrid w:type="lines" w:linePitch="312" w:charSpace="0"/>
        </w:sectPr>
      </w:pPr>
    </w:p>
    <w:p w14:paraId="15AA6B04">
      <w:pPr>
        <w:pStyle w:val="47"/>
        <w:outlineLvl w:val="2"/>
        <w:rPr>
          <w:lang w:val="zh-CN"/>
        </w:rPr>
      </w:pPr>
      <w:r>
        <w:rPr>
          <w:rFonts w:hint="eastAsia"/>
          <w:b w:val="0"/>
          <w:bCs/>
          <w:sz w:val="21"/>
          <w:szCs w:val="32"/>
          <w:lang w:val="en-US"/>
        </w:rPr>
        <w:t>（</w:t>
      </w:r>
      <w:r>
        <w:rPr>
          <w:rFonts w:hint="eastAsia"/>
          <w:b w:val="0"/>
          <w:bCs/>
          <w:sz w:val="21"/>
          <w:szCs w:val="32"/>
          <w:lang w:val="en-US" w:eastAsia="zh-CN"/>
        </w:rPr>
        <w:t>四</w:t>
      </w:r>
      <w:r>
        <w:rPr>
          <w:rFonts w:hint="eastAsia"/>
          <w:b w:val="0"/>
          <w:bCs/>
          <w:sz w:val="21"/>
          <w:szCs w:val="32"/>
          <w:lang w:val="en-US"/>
        </w:rPr>
        <w:t>）</w:t>
      </w:r>
      <w:r>
        <w:rPr>
          <w:rFonts w:hint="eastAsia"/>
          <w:b w:val="0"/>
          <w:bCs/>
          <w:sz w:val="21"/>
          <w:szCs w:val="32"/>
          <w:lang w:eastAsia="zh-CN"/>
        </w:rPr>
        <w:t>项目实施方案</w:t>
      </w:r>
    </w:p>
    <w:p w14:paraId="69048964">
      <w:pPr>
        <w:rPr>
          <w:lang w:val="zh-CN"/>
        </w:rPr>
      </w:pPr>
    </w:p>
    <w:p w14:paraId="49B704D7">
      <w:pPr>
        <w:rPr>
          <w:lang w:val="zh-CN"/>
        </w:rPr>
        <w:sectPr>
          <w:pgSz w:w="11906" w:h="16838"/>
          <w:pgMar w:top="1440" w:right="1800" w:bottom="1440" w:left="1800" w:header="851" w:footer="992" w:gutter="0"/>
          <w:pgNumType w:fmt="decimal"/>
          <w:cols w:space="425" w:num="1"/>
          <w:docGrid w:type="lines" w:linePitch="312" w:charSpace="0"/>
        </w:sectPr>
      </w:pPr>
    </w:p>
    <w:p w14:paraId="056F1978">
      <w:pPr>
        <w:pStyle w:val="36"/>
        <w:rPr>
          <w:lang w:val="zh-CN"/>
        </w:rPr>
      </w:pPr>
      <w:r>
        <w:rPr>
          <w:rFonts w:hint="eastAsia" w:ascii="Times New Roman" w:hAnsi="Times New Roman" w:eastAsia="宋体"/>
          <w:b w:val="0"/>
          <w:bCs/>
          <w:sz w:val="21"/>
          <w:szCs w:val="32"/>
          <w:lang w:eastAsia="zh-CN"/>
        </w:rPr>
        <w:t>（</w:t>
      </w:r>
      <w:r>
        <w:rPr>
          <w:rFonts w:hint="eastAsia"/>
          <w:b w:val="0"/>
          <w:bCs/>
          <w:sz w:val="21"/>
          <w:szCs w:val="32"/>
          <w:lang w:val="en-US" w:eastAsia="zh-CN"/>
        </w:rPr>
        <w:t>五</w:t>
      </w:r>
      <w:r>
        <w:rPr>
          <w:rFonts w:hint="eastAsia" w:ascii="Times New Roman" w:hAnsi="Times New Roman" w:eastAsia="宋体"/>
          <w:b w:val="0"/>
          <w:bCs/>
          <w:sz w:val="21"/>
          <w:szCs w:val="32"/>
          <w:lang w:eastAsia="zh-CN"/>
        </w:rPr>
        <w:t>）</w:t>
      </w:r>
      <w:r>
        <w:rPr>
          <w:rFonts w:hint="eastAsia"/>
        </w:rPr>
        <w:t>其他</w:t>
      </w:r>
      <w:r>
        <w:rPr>
          <w:rFonts w:hint="eastAsia"/>
          <w:lang w:val="zh-CN"/>
        </w:rPr>
        <w:t>（</w:t>
      </w:r>
      <w:r>
        <w:rPr>
          <w:rFonts w:hint="eastAsia"/>
        </w:rPr>
        <w:t>如有</w:t>
      </w:r>
      <w:r>
        <w:rPr>
          <w:rFonts w:hint="eastAsia"/>
          <w:lang w:val="zh-CN"/>
        </w:rPr>
        <w:t>）</w:t>
      </w:r>
    </w:p>
    <w:p w14:paraId="7324A0EA">
      <w:pPr>
        <w:ind w:firstLine="0" w:firstLineChars="0"/>
        <w:jc w:val="center"/>
      </w:pPr>
      <w:r>
        <w:rPr>
          <w:b w:val="0"/>
          <w:bCs/>
          <w:sz w:val="21"/>
          <w:szCs w:val="21"/>
          <w:lang w:val="zh-CN"/>
        </w:rPr>
        <w:t>（</w:t>
      </w:r>
      <w:r>
        <w:rPr>
          <w:b w:val="0"/>
          <w:bCs/>
          <w:sz w:val="21"/>
          <w:szCs w:val="21"/>
        </w:rPr>
        <w:t>如第三章中要求提供的文件、方案等材料</w:t>
      </w:r>
      <w:r>
        <w:rPr>
          <w:b w:val="0"/>
          <w:bCs/>
          <w:sz w:val="21"/>
          <w:szCs w:val="21"/>
          <w:lang w:val="zh-CN"/>
        </w:rPr>
        <w:t>）</w:t>
      </w:r>
    </w:p>
    <w:p w14:paraId="75EBF3A6">
      <w:pPr>
        <w:rPr>
          <w:rStyle w:val="32"/>
          <w:b/>
        </w:rPr>
        <w:sectPr>
          <w:pgSz w:w="11906" w:h="16838"/>
          <w:pgMar w:top="1440" w:right="1800" w:bottom="1440" w:left="1800" w:header="851" w:footer="992" w:gutter="0"/>
          <w:pgNumType w:fmt="decimal"/>
          <w:cols w:space="425" w:num="1"/>
          <w:docGrid w:type="lines" w:linePitch="312" w:charSpace="0"/>
        </w:sectPr>
      </w:pPr>
    </w:p>
    <w:p w14:paraId="62B7D1F6">
      <w:pPr>
        <w:pStyle w:val="35"/>
      </w:pPr>
      <w:r>
        <w:rPr>
          <w:rFonts w:hint="eastAsia"/>
          <w:lang w:eastAsia="zh-CN"/>
        </w:rPr>
        <w:t>五</w:t>
      </w:r>
      <w:r>
        <w:t>、其他（如有）</w:t>
      </w:r>
    </w:p>
    <w:p w14:paraId="7B8873B8"/>
    <w:p w14:paraId="2D8EB632"/>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C40D5">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5283B">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F5283B">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0ACD"/>
    <w:multiLevelType w:val="multilevel"/>
    <w:tmpl w:val="F2EC0ACD"/>
    <w:lvl w:ilvl="0" w:tentative="0">
      <w:start w:val="1"/>
      <w:numFmt w:val="bullet"/>
      <w:lvlText w:val=""/>
      <w:lvlJc w:val="left"/>
      <w:pPr>
        <w:tabs>
          <w:tab w:val="left" w:pos="0"/>
        </w:tabs>
        <w:ind w:left="283" w:firstLine="557"/>
      </w:pPr>
      <w:rPr>
        <w:rFonts w:hint="default" w:ascii="Wingdings" w:hAnsi="Wingdings"/>
      </w:rPr>
    </w:lvl>
    <w:lvl w:ilvl="1" w:tentative="0">
      <w:start w:val="1"/>
      <w:numFmt w:val="bullet"/>
      <w:lvlText w:val=""/>
      <w:lvlJc w:val="left"/>
      <w:pPr>
        <w:tabs>
          <w:tab w:val="left" w:pos="0"/>
        </w:tabs>
        <w:ind w:left="1680" w:hanging="420"/>
      </w:pPr>
      <w:rPr>
        <w:rFonts w:hint="default" w:ascii="Wingdings" w:hAnsi="Wingdings"/>
      </w:rPr>
    </w:lvl>
    <w:lvl w:ilvl="2" w:tentative="0">
      <w:start w:val="1"/>
      <w:numFmt w:val="bullet"/>
      <w:lvlText w:val=""/>
      <w:lvlJc w:val="left"/>
      <w:pPr>
        <w:tabs>
          <w:tab w:val="left" w:pos="0"/>
        </w:tabs>
        <w:ind w:left="2100" w:hanging="420"/>
      </w:pPr>
      <w:rPr>
        <w:rFonts w:hint="default" w:ascii="Wingdings" w:hAnsi="Wingdings"/>
      </w:rPr>
    </w:lvl>
    <w:lvl w:ilvl="3" w:tentative="0">
      <w:start w:val="1"/>
      <w:numFmt w:val="bullet"/>
      <w:lvlText w:val=""/>
      <w:lvlJc w:val="left"/>
      <w:pPr>
        <w:tabs>
          <w:tab w:val="left" w:pos="0"/>
        </w:tabs>
        <w:ind w:left="2520" w:hanging="420"/>
      </w:pPr>
      <w:rPr>
        <w:rFonts w:hint="default" w:ascii="Wingdings" w:hAnsi="Wingdings"/>
      </w:rPr>
    </w:lvl>
    <w:lvl w:ilvl="4" w:tentative="0">
      <w:start w:val="1"/>
      <w:numFmt w:val="bullet"/>
      <w:lvlText w:val=""/>
      <w:lvlJc w:val="left"/>
      <w:pPr>
        <w:tabs>
          <w:tab w:val="left" w:pos="0"/>
        </w:tabs>
        <w:ind w:left="2940" w:hanging="420"/>
      </w:pPr>
      <w:rPr>
        <w:rFonts w:hint="default" w:ascii="Wingdings" w:hAnsi="Wingdings"/>
      </w:rPr>
    </w:lvl>
    <w:lvl w:ilvl="5" w:tentative="0">
      <w:start w:val="1"/>
      <w:numFmt w:val="bullet"/>
      <w:lvlText w:val=""/>
      <w:lvlJc w:val="left"/>
      <w:pPr>
        <w:tabs>
          <w:tab w:val="left" w:pos="0"/>
        </w:tabs>
        <w:ind w:left="3360" w:hanging="420"/>
      </w:pPr>
      <w:rPr>
        <w:rFonts w:hint="default" w:ascii="Wingdings" w:hAnsi="Wingdings"/>
      </w:rPr>
    </w:lvl>
    <w:lvl w:ilvl="6" w:tentative="0">
      <w:start w:val="1"/>
      <w:numFmt w:val="bullet"/>
      <w:lvlText w:val=""/>
      <w:lvlJc w:val="left"/>
      <w:pPr>
        <w:tabs>
          <w:tab w:val="left" w:pos="0"/>
        </w:tabs>
        <w:ind w:left="3780" w:hanging="420"/>
      </w:pPr>
      <w:rPr>
        <w:rFonts w:hint="default" w:ascii="Wingdings" w:hAnsi="Wingdings"/>
      </w:rPr>
    </w:lvl>
    <w:lvl w:ilvl="7" w:tentative="0">
      <w:start w:val="1"/>
      <w:numFmt w:val="bullet"/>
      <w:lvlText w:val=""/>
      <w:lvlJc w:val="left"/>
      <w:pPr>
        <w:tabs>
          <w:tab w:val="left" w:pos="0"/>
        </w:tabs>
        <w:ind w:left="4200" w:hanging="420"/>
      </w:pPr>
      <w:rPr>
        <w:rFonts w:hint="default" w:ascii="Wingdings" w:hAnsi="Wingdings"/>
      </w:rPr>
    </w:lvl>
    <w:lvl w:ilvl="8" w:tentative="0">
      <w:start w:val="1"/>
      <w:numFmt w:val="bullet"/>
      <w:lvlText w:val=""/>
      <w:lvlJc w:val="left"/>
      <w:pPr>
        <w:tabs>
          <w:tab w:val="left" w:pos="0"/>
        </w:tabs>
        <w:ind w:left="4620" w:hanging="420"/>
      </w:pPr>
      <w:rPr>
        <w:rFonts w:hint="default" w:ascii="Wingdings" w:hAnsi="Wingdings"/>
      </w:rPr>
    </w:lvl>
  </w:abstractNum>
  <w:abstractNum w:abstractNumId="1">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F04C869"/>
    <w:multiLevelType w:val="multilevel"/>
    <w:tmpl w:val="1F04C869"/>
    <w:lvl w:ilvl="0" w:tentative="0">
      <w:start w:val="1"/>
      <w:numFmt w:val="bullet"/>
      <w:suff w:val="nothing"/>
      <w:lvlText w:val=""/>
      <w:lvlJc w:val="left"/>
      <w:pPr>
        <w:ind w:left="283" w:firstLine="557"/>
      </w:pPr>
      <w:rPr>
        <w:rFonts w:hint="default" w:ascii="Wingdings" w:hAnsi="Wingdings"/>
      </w:rPr>
    </w:lvl>
    <w:lvl w:ilvl="1" w:tentative="0">
      <w:start w:val="1"/>
      <w:numFmt w:val="bullet"/>
      <w:lvlText w:val=""/>
      <w:lvlJc w:val="left"/>
      <w:pPr>
        <w:tabs>
          <w:tab w:val="left" w:pos="0"/>
        </w:tabs>
        <w:ind w:left="1680" w:hanging="420"/>
      </w:pPr>
      <w:rPr>
        <w:rFonts w:hint="default" w:ascii="Wingdings" w:hAnsi="Wingdings"/>
      </w:rPr>
    </w:lvl>
    <w:lvl w:ilvl="2" w:tentative="0">
      <w:start w:val="1"/>
      <w:numFmt w:val="bullet"/>
      <w:lvlText w:val=""/>
      <w:lvlJc w:val="left"/>
      <w:pPr>
        <w:tabs>
          <w:tab w:val="left" w:pos="0"/>
        </w:tabs>
        <w:ind w:left="2100" w:hanging="420"/>
      </w:pPr>
      <w:rPr>
        <w:rFonts w:hint="default" w:ascii="Wingdings" w:hAnsi="Wingdings"/>
      </w:rPr>
    </w:lvl>
    <w:lvl w:ilvl="3" w:tentative="0">
      <w:start w:val="1"/>
      <w:numFmt w:val="bullet"/>
      <w:lvlText w:val=""/>
      <w:lvlJc w:val="left"/>
      <w:pPr>
        <w:tabs>
          <w:tab w:val="left" w:pos="0"/>
        </w:tabs>
        <w:ind w:left="2520" w:hanging="420"/>
      </w:pPr>
      <w:rPr>
        <w:rFonts w:hint="default" w:ascii="Wingdings" w:hAnsi="Wingdings"/>
      </w:rPr>
    </w:lvl>
    <w:lvl w:ilvl="4" w:tentative="0">
      <w:start w:val="1"/>
      <w:numFmt w:val="bullet"/>
      <w:lvlText w:val=""/>
      <w:lvlJc w:val="left"/>
      <w:pPr>
        <w:tabs>
          <w:tab w:val="left" w:pos="0"/>
        </w:tabs>
        <w:ind w:left="2940" w:hanging="420"/>
      </w:pPr>
      <w:rPr>
        <w:rFonts w:hint="default" w:ascii="Wingdings" w:hAnsi="Wingdings"/>
      </w:rPr>
    </w:lvl>
    <w:lvl w:ilvl="5" w:tentative="0">
      <w:start w:val="1"/>
      <w:numFmt w:val="bullet"/>
      <w:lvlText w:val=""/>
      <w:lvlJc w:val="left"/>
      <w:pPr>
        <w:tabs>
          <w:tab w:val="left" w:pos="0"/>
        </w:tabs>
        <w:ind w:left="3360" w:hanging="420"/>
      </w:pPr>
      <w:rPr>
        <w:rFonts w:hint="default" w:ascii="Wingdings" w:hAnsi="Wingdings"/>
      </w:rPr>
    </w:lvl>
    <w:lvl w:ilvl="6" w:tentative="0">
      <w:start w:val="1"/>
      <w:numFmt w:val="bullet"/>
      <w:lvlText w:val=""/>
      <w:lvlJc w:val="left"/>
      <w:pPr>
        <w:tabs>
          <w:tab w:val="left" w:pos="0"/>
        </w:tabs>
        <w:ind w:left="3780" w:hanging="420"/>
      </w:pPr>
      <w:rPr>
        <w:rFonts w:hint="default" w:ascii="Wingdings" w:hAnsi="Wingdings"/>
      </w:rPr>
    </w:lvl>
    <w:lvl w:ilvl="7" w:tentative="0">
      <w:start w:val="1"/>
      <w:numFmt w:val="bullet"/>
      <w:lvlText w:val=""/>
      <w:lvlJc w:val="left"/>
      <w:pPr>
        <w:tabs>
          <w:tab w:val="left" w:pos="0"/>
        </w:tabs>
        <w:ind w:left="4200" w:hanging="420"/>
      </w:pPr>
      <w:rPr>
        <w:rFonts w:hint="default" w:ascii="Wingdings" w:hAnsi="Wingdings"/>
      </w:rPr>
    </w:lvl>
    <w:lvl w:ilvl="8" w:tentative="0">
      <w:start w:val="1"/>
      <w:numFmt w:val="bullet"/>
      <w:lvlText w:val=""/>
      <w:lvlJc w:val="left"/>
      <w:pPr>
        <w:tabs>
          <w:tab w:val="left" w:pos="0"/>
        </w:tabs>
        <w:ind w:left="4620" w:hanging="420"/>
      </w:pPr>
      <w:rPr>
        <w:rFonts w:hint="default" w:ascii="Wingdings" w:hAnsi="Wingdings"/>
      </w:rPr>
    </w:lvl>
  </w:abstractNum>
  <w:abstractNum w:abstractNumId="4">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5">
    <w:nsid w:val="5B6120E5"/>
    <w:multiLevelType w:val="multilevel"/>
    <w:tmpl w:val="5B6120E5"/>
    <w:lvl w:ilvl="0" w:tentative="0">
      <w:start w:val="1"/>
      <w:numFmt w:val="bullet"/>
      <w:lvlText w:val=""/>
      <w:lvlJc w:val="left"/>
      <w:pPr>
        <w:tabs>
          <w:tab w:val="left" w:pos="0"/>
        </w:tabs>
        <w:ind w:left="283" w:firstLine="567"/>
      </w:pPr>
      <w:rPr>
        <w:rFonts w:hint="default" w:ascii="Wingdings" w:hAnsi="Wingdings"/>
      </w:rPr>
    </w:lvl>
    <w:lvl w:ilvl="1" w:tentative="0">
      <w:start w:val="1"/>
      <w:numFmt w:val="lowerLetter"/>
      <w:lvlText w:val="%2)"/>
      <w:lvlJc w:val="left"/>
      <w:pPr>
        <w:tabs>
          <w:tab w:val="left" w:pos="0"/>
        </w:tabs>
        <w:ind w:left="1690" w:hanging="420"/>
      </w:pPr>
    </w:lvl>
    <w:lvl w:ilvl="2" w:tentative="0">
      <w:start w:val="1"/>
      <w:numFmt w:val="lowerRoman"/>
      <w:lvlText w:val="%3."/>
      <w:lvlJc w:val="right"/>
      <w:pPr>
        <w:tabs>
          <w:tab w:val="left" w:pos="0"/>
        </w:tabs>
        <w:ind w:left="2110" w:hanging="420"/>
      </w:pPr>
    </w:lvl>
    <w:lvl w:ilvl="3" w:tentative="0">
      <w:start w:val="1"/>
      <w:numFmt w:val="decimal"/>
      <w:lvlText w:val="%4."/>
      <w:lvlJc w:val="left"/>
      <w:pPr>
        <w:tabs>
          <w:tab w:val="left" w:pos="0"/>
        </w:tabs>
        <w:ind w:left="2530" w:hanging="420"/>
      </w:pPr>
    </w:lvl>
    <w:lvl w:ilvl="4" w:tentative="0">
      <w:start w:val="1"/>
      <w:numFmt w:val="lowerLetter"/>
      <w:lvlText w:val="%5)"/>
      <w:lvlJc w:val="left"/>
      <w:pPr>
        <w:tabs>
          <w:tab w:val="left" w:pos="0"/>
        </w:tabs>
        <w:ind w:left="2950" w:hanging="420"/>
      </w:pPr>
    </w:lvl>
    <w:lvl w:ilvl="5" w:tentative="0">
      <w:start w:val="1"/>
      <w:numFmt w:val="lowerRoman"/>
      <w:lvlText w:val="%6."/>
      <w:lvlJc w:val="right"/>
      <w:pPr>
        <w:tabs>
          <w:tab w:val="left" w:pos="0"/>
        </w:tabs>
        <w:ind w:left="3370" w:hanging="420"/>
      </w:pPr>
    </w:lvl>
    <w:lvl w:ilvl="6" w:tentative="0">
      <w:start w:val="1"/>
      <w:numFmt w:val="decimal"/>
      <w:lvlText w:val="%7."/>
      <w:lvlJc w:val="left"/>
      <w:pPr>
        <w:tabs>
          <w:tab w:val="left" w:pos="0"/>
        </w:tabs>
        <w:ind w:left="3790" w:hanging="420"/>
      </w:pPr>
    </w:lvl>
    <w:lvl w:ilvl="7" w:tentative="0">
      <w:start w:val="1"/>
      <w:numFmt w:val="lowerLetter"/>
      <w:lvlText w:val="%8)"/>
      <w:lvlJc w:val="left"/>
      <w:pPr>
        <w:tabs>
          <w:tab w:val="left" w:pos="0"/>
        </w:tabs>
        <w:ind w:left="4210" w:hanging="420"/>
      </w:pPr>
    </w:lvl>
    <w:lvl w:ilvl="8" w:tentative="0">
      <w:start w:val="1"/>
      <w:numFmt w:val="lowerRoman"/>
      <w:lvlText w:val="%9."/>
      <w:lvlJc w:val="right"/>
      <w:pPr>
        <w:tabs>
          <w:tab w:val="left" w:pos="0"/>
        </w:tabs>
        <w:ind w:left="463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17A20BD4"/>
    <w:rsid w:val="200C1041"/>
    <w:rsid w:val="27606603"/>
    <w:rsid w:val="4AB04E2B"/>
    <w:rsid w:val="5A29516E"/>
    <w:rsid w:val="6C7531FE"/>
    <w:rsid w:val="79C2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qFormat="1" w:unhideWhenUsed="0" w:uiPriority="0"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qFormat="1" w:unhideWhenUsed="0" w:uiPriority="0"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qFormat="1" w:unhideWhenUsed="0" w:uiPriority="0"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3"/>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4"/>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5"/>
    <w:autoRedefine/>
    <w:qFormat/>
    <w:locked/>
    <w:uiPriority w:val="0"/>
    <w:pPr>
      <w:outlineLvl w:val="2"/>
    </w:pPr>
    <w:rPr>
      <w:b/>
      <w:bCs/>
      <w:szCs w:val="32"/>
    </w:rPr>
  </w:style>
  <w:style w:type="paragraph" w:styleId="5">
    <w:name w:val="heading 4"/>
    <w:basedOn w:val="1"/>
    <w:next w:val="1"/>
    <w:link w:val="26"/>
    <w:autoRedefine/>
    <w:qFormat/>
    <w:locked/>
    <w:uiPriority w:val="0"/>
    <w:pPr>
      <w:outlineLvl w:val="3"/>
    </w:pPr>
    <w:rPr>
      <w:rFonts w:cs="Times New Roman"/>
      <w:bCs/>
      <w:szCs w:val="28"/>
    </w:rPr>
  </w:style>
  <w:style w:type="paragraph" w:styleId="6">
    <w:name w:val="heading 5"/>
    <w:basedOn w:val="1"/>
    <w:next w:val="1"/>
    <w:link w:val="27"/>
    <w:autoRedefine/>
    <w:qFormat/>
    <w:locked/>
    <w:uiPriority w:val="0"/>
    <w:pPr>
      <w:ind w:firstLine="0" w:firstLineChars="0"/>
      <w:jc w:val="center"/>
      <w:outlineLvl w:val="4"/>
    </w:pPr>
    <w:rPr>
      <w:b/>
      <w:sz w:val="28"/>
    </w:rPr>
  </w:style>
  <w:style w:type="paragraph" w:styleId="7">
    <w:name w:val="heading 6"/>
    <w:basedOn w:val="1"/>
    <w:next w:val="1"/>
    <w:link w:val="28"/>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29"/>
    <w:qFormat/>
    <w:locked/>
    <w:uiPriority w:val="0"/>
    <w:pPr>
      <w:keepNext/>
      <w:keepLines/>
      <w:spacing w:before="240" w:after="64" w:line="317" w:lineRule="auto"/>
      <w:outlineLvl w:val="6"/>
    </w:pPr>
    <w:rPr>
      <w:b/>
    </w:rPr>
  </w:style>
  <w:style w:type="character" w:default="1" w:styleId="21">
    <w:name w:val="Default Paragraph Font"/>
    <w:qFormat/>
    <w:uiPriority w:val="0"/>
  </w:style>
  <w:style w:type="table" w:default="1" w:styleId="20">
    <w:name w:val="Normal Table"/>
    <w:qFormat/>
    <w:uiPriority w:val="4294967295"/>
    <w:tblPr>
      <w:tblCellMar>
        <w:top w:w="0" w:type="dxa"/>
        <w:left w:w="108" w:type="dxa"/>
        <w:bottom w:w="0" w:type="dxa"/>
        <w:right w:w="108" w:type="dxa"/>
      </w:tblCellMar>
    </w:tblPr>
  </w:style>
  <w:style w:type="paragraph" w:styleId="9">
    <w:name w:val="Normal Indent"/>
    <w:basedOn w:val="1"/>
    <w:next w:val="10"/>
    <w:qFormat/>
    <w:uiPriority w:val="0"/>
    <w:pPr>
      <w:widowControl w:val="0"/>
      <w:suppressLineNumbers/>
      <w:autoSpaceDE w:val="0"/>
      <w:autoSpaceDN w:val="0"/>
      <w:spacing w:line="600" w:lineRule="exact"/>
      <w:ind w:left="200" w:leftChars="200" w:firstLine="200" w:firstLineChars="200"/>
      <w:jc w:val="both"/>
    </w:pPr>
    <w:rPr>
      <w:rFonts w:ascii="Times New Roman" w:hAnsi="Times New Roman" w:eastAsia="宋体" w:cs="Times New Roman"/>
      <w:snapToGrid w:val="0"/>
      <w:kern w:val="2"/>
      <w:sz w:val="21"/>
      <w:szCs w:val="24"/>
      <w:shd w:val="clear" w:color="auto" w:fill="auto"/>
      <w:lang w:val="en-US" w:eastAsia="zh-CN" w:bidi="ar-SA"/>
    </w:rPr>
  </w:style>
  <w:style w:type="paragraph" w:styleId="10">
    <w:name w:val="footer"/>
    <w:basedOn w:val="1"/>
    <w:qFormat/>
    <w:locked/>
    <w:uiPriority w:val="0"/>
    <w:pPr>
      <w:tabs>
        <w:tab w:val="center" w:pos="4153"/>
        <w:tab w:val="right" w:pos="8306"/>
      </w:tabs>
      <w:snapToGrid w:val="0"/>
      <w:jc w:val="left"/>
    </w:pPr>
    <w:rPr>
      <w:sz w:val="18"/>
    </w:rPr>
  </w:style>
  <w:style w:type="paragraph" w:styleId="11">
    <w:name w:val="annotation text"/>
    <w:basedOn w:val="1"/>
    <w:qFormat/>
    <w:locked/>
    <w:uiPriority w:val="0"/>
    <w:pPr>
      <w:jc w:val="left"/>
    </w:pPr>
  </w:style>
  <w:style w:type="paragraph" w:styleId="12">
    <w:name w:val="Body Text"/>
    <w:basedOn w:val="1"/>
    <w:qFormat/>
    <w:locked/>
    <w:uiPriority w:val="0"/>
    <w:pPr>
      <w:spacing w:after="120"/>
    </w:pPr>
  </w:style>
  <w:style w:type="paragraph" w:styleId="13">
    <w:name w:val="Body Text Indent"/>
    <w:basedOn w:val="1"/>
    <w:next w:val="11"/>
    <w:qFormat/>
    <w:uiPriority w:val="0"/>
    <w:pPr>
      <w:widowControl w:val="0"/>
      <w:suppressLineNumbers/>
      <w:autoSpaceDE w:val="0"/>
      <w:autoSpaceDN w:val="0"/>
      <w:spacing w:after="120" w:line="600" w:lineRule="exact"/>
      <w:ind w:left="200" w:leftChars="200" w:firstLine="200" w:firstLineChars="200"/>
      <w:jc w:val="both"/>
    </w:pPr>
    <w:rPr>
      <w:rFonts w:ascii="Times New Roman" w:hAnsi="Times New Roman" w:eastAsia="宋体" w:cs="Times New Roman"/>
      <w:snapToGrid w:val="0"/>
      <w:kern w:val="2"/>
      <w:sz w:val="21"/>
      <w:szCs w:val="24"/>
      <w:shd w:val="clear" w:color="auto" w:fill="auto"/>
      <w:lang w:val="en-US" w:eastAsia="zh-CN" w:bidi="ar-SA"/>
    </w:rPr>
  </w:style>
  <w:style w:type="paragraph" w:styleId="14">
    <w:name w:val="Plain Text"/>
    <w:basedOn w:val="1"/>
    <w:next w:val="15"/>
    <w:qFormat/>
    <w:uiPriority w:val="0"/>
    <w:pPr>
      <w:widowControl w:val="0"/>
      <w:suppressLineNumbers/>
      <w:autoSpaceDE w:val="0"/>
      <w:autoSpaceDN w:val="0"/>
      <w:spacing w:line="600" w:lineRule="exact"/>
      <w:ind w:firstLine="200" w:firstLineChars="200"/>
      <w:jc w:val="both"/>
    </w:pPr>
    <w:rPr>
      <w:rFonts w:ascii="宋体" w:hAnsi="Times New Roman" w:eastAsia="宋体" w:cs="Times New Roman"/>
      <w:snapToGrid w:val="0"/>
      <w:kern w:val="2"/>
      <w:sz w:val="21"/>
      <w:szCs w:val="21"/>
      <w:shd w:val="clear" w:color="auto" w:fill="auto"/>
      <w:lang w:val="en-US" w:eastAsia="zh-CN" w:bidi="ar-SA"/>
    </w:rPr>
  </w:style>
  <w:style w:type="paragraph" w:styleId="15">
    <w:name w:val="toc 1"/>
    <w:basedOn w:val="1"/>
    <w:next w:val="1"/>
    <w:qFormat/>
    <w:locked/>
    <w:uiPriority w:val="0"/>
  </w:style>
  <w:style w:type="paragraph" w:styleId="16">
    <w:name w:val="Balloon Text"/>
    <w:basedOn w:val="1"/>
    <w:qFormat/>
    <w:uiPriority w:val="0"/>
    <w:pPr>
      <w:spacing w:line="240" w:lineRule="auto"/>
    </w:pPr>
    <w:rPr>
      <w:sz w:val="18"/>
      <w:szCs w:val="18"/>
    </w:rPr>
  </w:style>
  <w:style w:type="paragraph" w:styleId="1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19">
    <w:name w:val="annotation subject"/>
    <w:basedOn w:val="1"/>
    <w:next w:val="11"/>
    <w:qFormat/>
    <w:uiPriority w:val="0"/>
    <w:pPr>
      <w:widowControl w:val="0"/>
      <w:jc w:val="left"/>
    </w:pPr>
    <w:rPr>
      <w:rFonts w:ascii="Times New Roman" w:hAnsi="Times New Roman" w:eastAsia="宋体" w:cs="Times New Roman"/>
      <w:b/>
      <w:bCs/>
      <w:kern w:val="2"/>
      <w:sz w:val="21"/>
      <w:szCs w:val="24"/>
      <w:lang w:val="zh-CN" w:eastAsia="zh-CN" w:bidi="ar-SA"/>
    </w:rPr>
  </w:style>
  <w:style w:type="character" w:styleId="22">
    <w:name w:val="annotation reference"/>
    <w:basedOn w:val="21"/>
    <w:qFormat/>
    <w:uiPriority w:val="0"/>
    <w:rPr>
      <w:sz w:val="21"/>
      <w:szCs w:val="21"/>
    </w:rPr>
  </w:style>
  <w:style w:type="character" w:customStyle="1" w:styleId="23">
    <w:name w:val="heading 1 Char"/>
    <w:basedOn w:val="21"/>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4">
    <w:name w:val="heading 2 Char"/>
    <w:basedOn w:val="21"/>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25">
    <w:name w:val="heading 3 Char"/>
    <w:basedOn w:val="21"/>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26">
    <w:name w:val="heading 4 Char"/>
    <w:basedOn w:val="21"/>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7">
    <w:name w:val="heading 5 Char"/>
    <w:basedOn w:val="21"/>
    <w:link w:val="6"/>
    <w:autoRedefine/>
    <w:qFormat/>
    <w:uiPriority w:val="0"/>
    <w:rPr>
      <w:rFonts w:ascii="Times New Roman" w:hAnsi="Times New Roman" w:eastAsia="宋体" w:cs="Cambria Math"/>
      <w:b/>
      <w:kern w:val="2"/>
      <w:sz w:val="28"/>
      <w:szCs w:val="20"/>
      <w:lang w:val="en-US" w:eastAsia="zh-CN" w:bidi="ar-SA"/>
    </w:rPr>
  </w:style>
  <w:style w:type="character" w:customStyle="1" w:styleId="28">
    <w:name w:val="heading 6 Char"/>
    <w:basedOn w:val="21"/>
    <w:link w:val="7"/>
    <w:autoRedefine/>
    <w:qFormat/>
    <w:uiPriority w:val="0"/>
    <w:rPr>
      <w:rFonts w:ascii="Times New Roman" w:hAnsi="Times New Roman" w:eastAsia="黑体" w:cs="Cambria Math"/>
      <w:b/>
      <w:kern w:val="2"/>
      <w:sz w:val="21"/>
      <w:szCs w:val="20"/>
      <w:lang w:val="en-US" w:eastAsia="zh-CN" w:bidi="ar-SA"/>
    </w:rPr>
  </w:style>
  <w:style w:type="character" w:customStyle="1" w:styleId="29">
    <w:name w:val="heading 7 Char"/>
    <w:basedOn w:val="21"/>
    <w:link w:val="8"/>
    <w:qFormat/>
    <w:uiPriority w:val="0"/>
    <w:rPr>
      <w:rFonts w:ascii="Times New Roman" w:hAnsi="Times New Roman" w:eastAsia="宋体" w:cs="Cambria Math"/>
      <w:b/>
      <w:kern w:val="2"/>
      <w:sz w:val="21"/>
      <w:szCs w:val="20"/>
      <w:lang w:val="en-US" w:eastAsia="zh-CN" w:bidi="ar-SA"/>
    </w:rPr>
  </w:style>
  <w:style w:type="character" w:customStyle="1" w:styleId="30">
    <w:name w:val="标题 2 Char"/>
    <w:basedOn w:val="21"/>
    <w:autoRedefine/>
    <w:qFormat/>
    <w:uiPriority w:val="0"/>
    <w:rPr>
      <w:rFonts w:ascii="Times New Roman" w:hAnsi="Times New Roman" w:eastAsia="宋体" w:cs="Times New Roman"/>
      <w:b/>
      <w:bCs/>
      <w:snapToGrid w:val="0"/>
      <w:szCs w:val="24"/>
    </w:rPr>
  </w:style>
  <w:style w:type="character" w:customStyle="1" w:styleId="31">
    <w:name w:val="标题 3 Char"/>
    <w:basedOn w:val="21"/>
    <w:autoRedefine/>
    <w:qFormat/>
    <w:uiPriority w:val="0"/>
    <w:rPr>
      <w:b/>
      <w:bCs/>
      <w:szCs w:val="32"/>
    </w:rPr>
  </w:style>
  <w:style w:type="character" w:customStyle="1" w:styleId="32">
    <w:name w:val="标题 4 Char"/>
    <w:autoRedefine/>
    <w:qFormat/>
    <w:uiPriority w:val="0"/>
    <w:rPr>
      <w:rFonts w:cs="Times New Roman"/>
      <w:bCs/>
      <w:szCs w:val="28"/>
    </w:rPr>
  </w:style>
  <w:style w:type="character" w:customStyle="1" w:styleId="33">
    <w:name w:val="标题 1 Char"/>
    <w:basedOn w:val="21"/>
    <w:autoRedefine/>
    <w:qFormat/>
    <w:uiPriority w:val="0"/>
    <w:rPr>
      <w:rFonts w:ascii="Times New Roman" w:hAnsi="Times New Roman" w:eastAsia="宋体" w:cs="等线 Light"/>
      <w:b/>
      <w:snapToGrid w:val="0"/>
      <w:kern w:val="0"/>
      <w:sz w:val="44"/>
      <w:szCs w:val="44"/>
    </w:rPr>
  </w:style>
  <w:style w:type="character" w:customStyle="1" w:styleId="34">
    <w:name w:val="标题 5 Char"/>
    <w:autoRedefine/>
    <w:qFormat/>
    <w:uiPriority w:val="0"/>
    <w:rPr>
      <w:rFonts w:ascii="Times New Roman" w:hAnsi="Times New Roman" w:eastAsia="宋体"/>
      <w:b/>
      <w:sz w:val="28"/>
    </w:rPr>
  </w:style>
  <w:style w:type="paragraph" w:customStyle="1" w:styleId="35">
    <w:name w:val="参选文件格式1"/>
    <w:basedOn w:val="1"/>
    <w:next w:val="1"/>
    <w:autoRedefine/>
    <w:qFormat/>
    <w:locked/>
    <w:uiPriority w:val="0"/>
    <w:pPr>
      <w:ind w:firstLine="0" w:firstLineChars="0"/>
      <w:jc w:val="center"/>
      <w:outlineLvl w:val="1"/>
    </w:pPr>
    <w:rPr>
      <w:b/>
      <w:sz w:val="28"/>
    </w:rPr>
  </w:style>
  <w:style w:type="paragraph" w:customStyle="1" w:styleId="36">
    <w:name w:val="参选文件格式2"/>
    <w:basedOn w:val="1"/>
    <w:next w:val="1"/>
    <w:autoRedefine/>
    <w:qFormat/>
    <w:locked/>
    <w:uiPriority w:val="0"/>
    <w:pPr>
      <w:ind w:firstLine="0" w:firstLineChars="0"/>
      <w:jc w:val="center"/>
      <w:outlineLvl w:val="2"/>
    </w:pPr>
    <w:rPr>
      <w:bCs/>
      <w:szCs w:val="32"/>
    </w:rPr>
  </w:style>
  <w:style w:type="paragraph" w:customStyle="1" w:styleId="37">
    <w:name w:val="参选文件格式3"/>
    <w:basedOn w:val="1"/>
    <w:link w:val="38"/>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8">
    <w:name w:val="参选文件格式3 Char"/>
    <w:basedOn w:val="21"/>
    <w:link w:val="37"/>
    <w:autoRedefine/>
    <w:qFormat/>
    <w:uiPriority w:val="0"/>
    <w:rPr>
      <w:rFonts w:ascii="宋体" w:hAnsi="宋体" w:eastAsia="宋体" w:cs="Cambria Math"/>
      <w:b/>
      <w:snapToGrid w:val="0"/>
      <w:kern w:val="0"/>
      <w:sz w:val="21"/>
      <w:szCs w:val="20"/>
      <w:lang w:val="en-US" w:eastAsia="zh-CN" w:bidi="ar-SA"/>
    </w:rPr>
  </w:style>
  <w:style w:type="character" w:customStyle="1" w:styleId="39">
    <w:name w:val="标题 4 字符"/>
    <w:autoRedefine/>
    <w:qFormat/>
    <w:uiPriority w:val="0"/>
    <w:rPr>
      <w:rFonts w:cs="Times New Roman"/>
      <w:bCs/>
      <w:szCs w:val="28"/>
    </w:rPr>
  </w:style>
  <w:style w:type="paragraph" w:customStyle="1" w:styleId="40">
    <w:name w:val="表格"/>
    <w:basedOn w:val="1"/>
    <w:qFormat/>
    <w:locked/>
    <w:uiPriority w:val="0"/>
    <w:pPr>
      <w:spacing w:line="240" w:lineRule="auto"/>
      <w:ind w:firstLine="0" w:firstLineChars="0"/>
    </w:pPr>
    <w:rPr>
      <w:bCs/>
      <w:szCs w:val="18"/>
    </w:rPr>
  </w:style>
  <w:style w:type="paragraph" w:customStyle="1" w:styleId="41">
    <w:name w:val="表格（标题）"/>
    <w:basedOn w:val="1"/>
    <w:qFormat/>
    <w:locked/>
    <w:uiPriority w:val="0"/>
    <w:pPr>
      <w:spacing w:line="240" w:lineRule="auto"/>
      <w:ind w:firstLine="0" w:firstLineChars="0"/>
      <w:jc w:val="center"/>
    </w:pPr>
    <w:rPr>
      <w:b/>
      <w:bCs/>
      <w:szCs w:val="18"/>
    </w:rPr>
  </w:style>
  <w:style w:type="paragraph" w:customStyle="1" w:styleId="42">
    <w:name w:val="标题2（无级别）"/>
    <w:basedOn w:val="1"/>
    <w:next w:val="1"/>
    <w:qFormat/>
    <w:locked/>
    <w:uiPriority w:val="0"/>
    <w:pPr>
      <w:ind w:firstLine="0" w:firstLineChars="0"/>
    </w:pPr>
    <w:rPr>
      <w:rFonts w:cs="Times New Roman"/>
      <w:b/>
      <w:bCs/>
      <w:snapToGrid w:val="0"/>
      <w:szCs w:val="24"/>
    </w:rPr>
  </w:style>
  <w:style w:type="paragraph" w:customStyle="1" w:styleId="43">
    <w:name w:val="标题3（无级别）"/>
    <w:basedOn w:val="1"/>
    <w:next w:val="1"/>
    <w:qFormat/>
    <w:locked/>
    <w:uiPriority w:val="0"/>
    <w:rPr>
      <w:b/>
      <w:bCs/>
      <w:szCs w:val="32"/>
    </w:rPr>
  </w:style>
  <w:style w:type="paragraph" w:customStyle="1" w:styleId="44">
    <w:name w:val="小五"/>
    <w:basedOn w:val="1"/>
    <w:next w:val="1"/>
    <w:qFormat/>
    <w:locked/>
    <w:uiPriority w:val="0"/>
    <w:pPr>
      <w:spacing w:line="240" w:lineRule="auto"/>
      <w:ind w:firstLine="0" w:firstLineChars="0"/>
    </w:pPr>
    <w:rPr>
      <w:rFonts w:cs="Times New Roman"/>
      <w:sz w:val="18"/>
      <w:szCs w:val="18"/>
    </w:rPr>
  </w:style>
  <w:style w:type="paragraph" w:customStyle="1" w:styleId="45">
    <w:name w:val="封面标题"/>
    <w:basedOn w:val="1"/>
    <w:qFormat/>
    <w:locked/>
    <w:uiPriority w:val="0"/>
    <w:pPr>
      <w:ind w:firstLine="0" w:firstLineChars="0"/>
      <w:jc w:val="center"/>
    </w:pPr>
    <w:rPr>
      <w:rFonts w:cs="Times New Roman"/>
      <w:b/>
      <w:snapToGrid w:val="0"/>
      <w:kern w:val="0"/>
      <w:sz w:val="48"/>
      <w:szCs w:val="84"/>
    </w:rPr>
  </w:style>
  <w:style w:type="paragraph" w:customStyle="1" w:styleId="46">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7">
    <w:name w:val="正文居中"/>
    <w:basedOn w:val="1"/>
    <w:qFormat/>
    <w:locked/>
    <w:uiPriority w:val="0"/>
    <w:pPr>
      <w:ind w:firstLine="0" w:firstLineChars="0"/>
      <w:jc w:val="center"/>
    </w:pPr>
  </w:style>
  <w:style w:type="paragraph" w:styleId="48">
    <w:name w:val="List Paragraph"/>
    <w:basedOn w:val="1"/>
    <w:qFormat/>
    <w:uiPriority w:val="0"/>
  </w:style>
  <w:style w:type="character" w:customStyle="1" w:styleId="49">
    <w:name w:val="font_text_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0557E-B16B-4237-8676-D7E4EF9403AB}">
  <ds:schemaRefs/>
</ds:datastoreItem>
</file>

<file path=docProps/app.xml><?xml version="1.0" encoding="utf-8"?>
<Properties xmlns="http://schemas.openxmlformats.org/officeDocument/2006/extended-properties" xmlns:vt="http://schemas.openxmlformats.org/officeDocument/2006/docPropsVTypes">
  <Template>Normal.eit</Template>
  <Pages>55</Pages>
  <Words>8764</Words>
  <Characters>13179</Characters>
  <Lines>0</Lines>
  <Paragraphs>684</Paragraphs>
  <TotalTime>0</TotalTime>
  <ScaleCrop>false</ScaleCrop>
  <LinksUpToDate>false</LinksUpToDate>
  <CharactersWithSpaces>13423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杜玲_企采</cp:lastModifiedBy>
  <cp:lastPrinted>2025-01-03T09:34:00Z</cp:lastPrinted>
  <dcterms:modified xsi:type="dcterms:W3CDTF">2025-07-21T01:45:54Z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DDBAC2AF9C0C40BFB74DCD3587D8581D_13</vt:lpwstr>
  </property>
  <property fmtid="{D5CDD505-2E9C-101B-9397-08002B2CF9AE}" pid="4" name="KSOTemplateDocerSaveRecord">
    <vt:lpwstr>eyJoZGlkIjoiMjE4MmQxZjA1Y2YxYjcxZTkzZjljNGM2ODFmNzIxYzciLCJ1c2VySWQiOiIxNTcyMDkyNzExIn0=</vt:lpwstr>
  </property>
</Properties>
</file>