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B81" w:rsidRDefault="00F37207">
      <w:pPr>
        <w:snapToGrid w:val="0"/>
        <w:spacing w:line="600" w:lineRule="exact"/>
        <w:jc w:val="center"/>
        <w:rPr>
          <w:rFonts w:ascii="方正小标宋_GBK" w:eastAsia="方正小标宋_GBK" w:hAnsi="方正小标宋_GBK"/>
          <w:sz w:val="44"/>
          <w:szCs w:val="44"/>
        </w:rPr>
      </w:pPr>
      <w:r>
        <w:rPr>
          <w:rFonts w:ascii="方正小标宋_GBK" w:eastAsia="方正小标宋_GBK" w:hAnsi="方正小标宋_GBK"/>
          <w:sz w:val="44"/>
          <w:szCs w:val="44"/>
        </w:rPr>
        <w:t>离行式自助设备及现金清分运营服务外包</w:t>
      </w:r>
    </w:p>
    <w:p w:rsidR="009A6B81" w:rsidRDefault="00F37207">
      <w:pPr>
        <w:snapToGrid w:val="0"/>
        <w:spacing w:line="600" w:lineRule="exact"/>
        <w:jc w:val="center"/>
        <w:rPr>
          <w:rFonts w:ascii="Times New Roman" w:eastAsia="方正小标宋_GBK" w:hAnsi="方正小标宋_GBK" w:cs="Times New Roman"/>
          <w:color w:val="000000"/>
          <w:sz w:val="44"/>
          <w:szCs w:val="44"/>
        </w:rPr>
      </w:pPr>
      <w:r>
        <w:rPr>
          <w:rFonts w:ascii="方正小标宋_GBK" w:eastAsia="方正小标宋_GBK" w:hAnsi="方正小标宋_GBK" w:hint="eastAsia"/>
          <w:sz w:val="44"/>
          <w:szCs w:val="44"/>
        </w:rPr>
        <w:t>项目</w:t>
      </w:r>
      <w:r>
        <w:rPr>
          <w:rFonts w:ascii="Times New Roman" w:eastAsia="方正小标宋_GBK" w:hAnsi="Times New Roman" w:cs="Times New Roman"/>
          <w:sz w:val="44"/>
          <w:szCs w:val="44"/>
        </w:rPr>
        <w:t>公告</w:t>
      </w:r>
    </w:p>
    <w:p w:rsidR="009A6B81" w:rsidRDefault="00F37207">
      <w:pPr>
        <w:spacing w:line="594" w:lineRule="exac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一、项目信息</w:t>
      </w:r>
    </w:p>
    <w:p w:rsidR="009A6B81" w:rsidRDefault="00F37207">
      <w:pPr>
        <w:spacing w:line="594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采购人：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重庆三峡银行股份有限公司</w:t>
      </w:r>
    </w:p>
    <w:p w:rsidR="009A6B81" w:rsidRDefault="00F37207">
      <w:pPr>
        <w:spacing w:line="594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项目名称：离行式自助设备及现金清分运营服务外包采购项目</w:t>
      </w:r>
    </w:p>
    <w:p w:rsidR="009A6B81" w:rsidRDefault="00F37207">
      <w:pPr>
        <w:spacing w:line="594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拟采购的货物或服务的说明：离行式自助设备日常运营和应急运营服务、离场式现金清分整点服务等</w:t>
      </w:r>
      <w:r>
        <w:rPr>
          <w:rFonts w:eastAsia="方正仿宋_GBK"/>
          <w:sz w:val="32"/>
          <w:szCs w:val="32"/>
        </w:rPr>
        <w:t>。</w:t>
      </w:r>
    </w:p>
    <w:p w:rsidR="009A6B81" w:rsidRDefault="00F37207">
      <w:pPr>
        <w:spacing w:line="594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拟采购的货物或服务的预算金额：约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10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万元</w:t>
      </w:r>
      <w:r>
        <w:rPr>
          <w:rFonts w:ascii="Times New Roman" w:eastAsia="方正仿宋_GBK" w:hAnsi="Times New Roman" w:cs="Times New Roman"/>
          <w:sz w:val="32"/>
          <w:szCs w:val="32"/>
        </w:rPr>
        <w:t>/</w:t>
      </w:r>
      <w:r w:rsidR="00735E47">
        <w:rPr>
          <w:rFonts w:ascii="Times New Roman" w:eastAsia="方正仿宋_GBK" w:hAnsi="Times New Roman" w:cs="Times New Roman"/>
          <w:sz w:val="32"/>
          <w:szCs w:val="32"/>
        </w:rPr>
        <w:t>年（拟采购</w:t>
      </w:r>
      <w:r>
        <w:rPr>
          <w:rFonts w:ascii="Times New Roman" w:eastAsia="方正仿宋_GBK" w:hAnsi="Times New Roman" w:cs="Times New Roman"/>
          <w:sz w:val="32"/>
          <w:szCs w:val="32"/>
        </w:rPr>
        <w:t>3</w:t>
      </w:r>
      <w:r w:rsidR="00735E47">
        <w:rPr>
          <w:rFonts w:ascii="Times New Roman" w:eastAsia="方正仿宋_GBK" w:hAnsi="Times New Roman" w:cs="Times New Roman"/>
          <w:sz w:val="32"/>
          <w:szCs w:val="32"/>
        </w:rPr>
        <w:t>年，合同一年一</w:t>
      </w:r>
      <w:r>
        <w:rPr>
          <w:rFonts w:ascii="Times New Roman" w:eastAsia="方正仿宋_GBK" w:hAnsi="Times New Roman" w:cs="Times New Roman"/>
          <w:sz w:val="32"/>
          <w:szCs w:val="32"/>
        </w:rPr>
        <w:t>签）。</w:t>
      </w:r>
    </w:p>
    <w:p w:rsidR="009A6B81" w:rsidRDefault="00F37207">
      <w:pPr>
        <w:spacing w:line="600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采用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直接采购</w:t>
      </w:r>
      <w:r>
        <w:rPr>
          <w:rFonts w:ascii="Times New Roman" w:eastAsia="方正仿宋_GBK" w:hAnsi="Times New Roman" w:cs="Times New Roman"/>
          <w:sz w:val="32"/>
          <w:szCs w:val="32"/>
        </w:rPr>
        <w:t>采购方式的原因及说明：</w:t>
      </w:r>
      <w:r>
        <w:rPr>
          <w:rFonts w:ascii="Times New Roman" w:eastAsia="方正仿宋_GBK" w:hAnsi="Times New Roman" w:cs="Times New Roman"/>
          <w:sz w:val="32"/>
          <w:szCs w:val="32"/>
        </w:rPr>
        <w:t>2016</w:t>
      </w:r>
      <w:r>
        <w:rPr>
          <w:rFonts w:ascii="Times New Roman" w:eastAsia="方正仿宋_GBK" w:hAnsi="Times New Roman" w:cs="Times New Roman"/>
          <w:sz w:val="32"/>
          <w:szCs w:val="32"/>
        </w:rPr>
        <w:t>年与其合作至今，为确保离行式自助设备平稳运行及业务的延续性，</w:t>
      </w:r>
      <w:r>
        <w:rPr>
          <w:rFonts w:ascii="Times New Roman" w:eastAsia="方正仿宋_GBK" w:hAnsi="Times New Roman" w:cs="Times New Roman" w:hint="eastAsia"/>
          <w:bCs/>
          <w:sz w:val="32"/>
          <w:szCs w:val="32"/>
        </w:rPr>
        <w:t>同时保</w:t>
      </w:r>
      <w:r>
        <w:rPr>
          <w:rFonts w:ascii="Times New Roman" w:eastAsia="方正仿宋_GBK" w:hAnsi="Times New Roman" w:cs="Times New Roman"/>
          <w:bCs/>
          <w:sz w:val="32"/>
          <w:szCs w:val="32"/>
        </w:rPr>
        <w:t>证</w:t>
      </w:r>
      <w:r w:rsidR="00735E47">
        <w:rPr>
          <w:rFonts w:ascii="Times New Roman" w:eastAsia="方正仿宋_GBK" w:hAnsi="Times New Roman" w:cs="Times New Roman" w:hint="eastAsia"/>
          <w:bCs/>
          <w:sz w:val="32"/>
          <w:szCs w:val="32"/>
        </w:rPr>
        <w:t>缴存监管</w:t>
      </w:r>
      <w:r>
        <w:rPr>
          <w:rFonts w:ascii="Times New Roman" w:eastAsia="方正仿宋_GBK" w:hAnsi="Times New Roman" w:cs="Times New Roman" w:hint="eastAsia"/>
          <w:bCs/>
          <w:sz w:val="32"/>
          <w:szCs w:val="32"/>
        </w:rPr>
        <w:t>现金质量</w:t>
      </w:r>
      <w:r>
        <w:rPr>
          <w:rFonts w:ascii="Times New Roman" w:eastAsia="方正仿宋_GBK" w:hAnsi="Times New Roman" w:cs="Times New Roman"/>
          <w:bCs/>
          <w:sz w:val="32"/>
          <w:szCs w:val="32"/>
        </w:rPr>
        <w:t>。</w:t>
      </w:r>
    </w:p>
    <w:p w:rsidR="009A6B81" w:rsidRDefault="00F37207">
      <w:pPr>
        <w:spacing w:line="594" w:lineRule="exac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/>
          <w:sz w:val="32"/>
          <w:szCs w:val="32"/>
        </w:rPr>
        <w:t>二、拟定供应商信息</w:t>
      </w:r>
      <w:r>
        <w:rPr>
          <w:rFonts w:ascii="方正黑体_GBK" w:eastAsia="方正黑体_GBK" w:hAnsi="方正黑体_GBK" w:cs="方正黑体_GBK" w:hint="eastAsia"/>
          <w:sz w:val="32"/>
          <w:szCs w:val="32"/>
        </w:rPr>
        <w:t xml:space="preserve"> </w:t>
      </w:r>
    </w:p>
    <w:p w:rsidR="009A6B81" w:rsidRDefault="00F37207">
      <w:pPr>
        <w:spacing w:line="594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名称：</w:t>
      </w:r>
      <w:r>
        <w:rPr>
          <w:rFonts w:eastAsia="方正仿宋_GBK"/>
          <w:sz w:val="32"/>
          <w:szCs w:val="32"/>
        </w:rPr>
        <w:t>重庆银瑞昌益服务外包公司</w:t>
      </w:r>
    </w:p>
    <w:p w:rsidR="009A6B81" w:rsidRDefault="00F37207">
      <w:pPr>
        <w:spacing w:line="594" w:lineRule="exact"/>
        <w:rPr>
          <w:rFonts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地址：</w:t>
      </w:r>
      <w:r>
        <w:rPr>
          <w:rFonts w:eastAsia="方正仿宋_GBK" w:hint="eastAsia"/>
          <w:sz w:val="32"/>
          <w:szCs w:val="32"/>
        </w:rPr>
        <w:t>重庆市南岸区南坪</w:t>
      </w:r>
      <w:r>
        <w:rPr>
          <w:rFonts w:eastAsia="方正仿宋_GBK"/>
          <w:sz w:val="32"/>
          <w:szCs w:val="32"/>
        </w:rPr>
        <w:t>大石路</w:t>
      </w:r>
      <w:r>
        <w:rPr>
          <w:rFonts w:eastAsia="方正仿宋_GBK"/>
          <w:sz w:val="32"/>
          <w:szCs w:val="32"/>
        </w:rPr>
        <w:t>49</w:t>
      </w:r>
      <w:r>
        <w:rPr>
          <w:rFonts w:eastAsia="方正仿宋_GBK"/>
          <w:sz w:val="32"/>
          <w:szCs w:val="32"/>
        </w:rPr>
        <w:t>号</w:t>
      </w:r>
    </w:p>
    <w:p w:rsidR="009A6B81" w:rsidRDefault="00F37207">
      <w:pPr>
        <w:spacing w:line="594" w:lineRule="exac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/>
          <w:sz w:val="32"/>
          <w:szCs w:val="32"/>
        </w:rPr>
        <w:t>三、公示期限</w:t>
      </w:r>
    </w:p>
    <w:p w:rsidR="009A6B81" w:rsidRDefault="00F37207">
      <w:pPr>
        <w:spacing w:line="594" w:lineRule="exact"/>
        <w:rPr>
          <w:rFonts w:ascii="Times New Roman" w:eastAsia="方正仿宋_GBK" w:hAnsi="Times New Roman" w:cs="Times New Roman"/>
          <w:sz w:val="32"/>
          <w:szCs w:val="32"/>
          <w:highlight w:val="yellow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202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5</w:t>
      </w:r>
      <w:r>
        <w:rPr>
          <w:rFonts w:ascii="Times New Roman" w:eastAsia="方正仿宋_GBK" w:hAnsi="Times New Roman" w:cs="Times New Roman"/>
          <w:sz w:val="32"/>
          <w:szCs w:val="32"/>
        </w:rPr>
        <w:t>年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7 </w:t>
      </w:r>
      <w:r>
        <w:rPr>
          <w:rFonts w:ascii="Times New Roman" w:eastAsia="方正仿宋_GBK" w:hAnsi="Times New Roman" w:cs="Times New Roman"/>
          <w:sz w:val="32"/>
          <w:szCs w:val="32"/>
        </w:rPr>
        <w:t>月</w:t>
      </w:r>
      <w:r w:rsidR="00B03277">
        <w:rPr>
          <w:rFonts w:ascii="Times New Roman" w:eastAsia="方正仿宋_GBK" w:hAnsi="Times New Roman" w:cs="Times New Roman"/>
          <w:sz w:val="32"/>
          <w:szCs w:val="32"/>
        </w:rPr>
        <w:t xml:space="preserve"> 18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sz w:val="32"/>
          <w:szCs w:val="32"/>
        </w:rPr>
        <w:t>日至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方正仿宋_GBK" w:hAnsi="Times New Roman" w:cs="Times New Roman"/>
          <w:sz w:val="32"/>
          <w:szCs w:val="32"/>
        </w:rPr>
        <w:t>202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5</w:t>
      </w:r>
      <w:r>
        <w:rPr>
          <w:rFonts w:ascii="Times New Roman" w:eastAsia="方正仿宋_GBK" w:hAnsi="Times New Roman" w:cs="Times New Roman"/>
          <w:sz w:val="32"/>
          <w:szCs w:val="32"/>
        </w:rPr>
        <w:t>年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7 </w:t>
      </w:r>
      <w:r>
        <w:rPr>
          <w:rFonts w:ascii="Times New Roman" w:eastAsia="方正仿宋_GBK" w:hAnsi="Times New Roman" w:cs="Times New Roman"/>
          <w:sz w:val="32"/>
          <w:szCs w:val="32"/>
        </w:rPr>
        <w:t>月</w:t>
      </w:r>
      <w:r w:rsidR="00B03277">
        <w:rPr>
          <w:rFonts w:ascii="Times New Roman" w:eastAsia="方正仿宋_GBK" w:hAnsi="Times New Roman" w:cs="Times New Roman"/>
          <w:sz w:val="32"/>
          <w:szCs w:val="32"/>
        </w:rPr>
        <w:t xml:space="preserve"> 25</w:t>
      </w:r>
      <w:bookmarkStart w:id="0" w:name="_GoBack"/>
      <w:bookmarkEnd w:id="0"/>
      <w:r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sz w:val="32"/>
          <w:szCs w:val="32"/>
        </w:rPr>
        <w:t>日（公示期限不得少于</w:t>
      </w:r>
      <w:r>
        <w:rPr>
          <w:rFonts w:ascii="Times New Roman" w:eastAsia="方正仿宋_GBK" w:hAnsi="Times New Roman" w:cs="Times New Roman"/>
          <w:sz w:val="32"/>
          <w:szCs w:val="32"/>
        </w:rPr>
        <w:t>5</w:t>
      </w:r>
      <w:r>
        <w:rPr>
          <w:rFonts w:ascii="Times New Roman" w:eastAsia="方正仿宋_GBK" w:hAnsi="Times New Roman" w:cs="Times New Roman"/>
          <w:sz w:val="32"/>
          <w:szCs w:val="32"/>
        </w:rPr>
        <w:t>个工作日）</w:t>
      </w:r>
    </w:p>
    <w:p w:rsidR="009A6B81" w:rsidRDefault="00F37207">
      <w:pPr>
        <w:spacing w:line="594" w:lineRule="exac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四</w:t>
      </w:r>
      <w:r>
        <w:rPr>
          <w:rFonts w:ascii="方正黑体_GBK" w:eastAsia="方正黑体_GBK" w:hAnsi="方正黑体_GBK" w:cs="方正黑体_GBK"/>
          <w:sz w:val="32"/>
          <w:szCs w:val="32"/>
        </w:rPr>
        <w:t>、</w:t>
      </w:r>
      <w:r>
        <w:rPr>
          <w:rFonts w:ascii="方正黑体_GBK" w:eastAsia="方正黑体_GBK" w:hAnsi="方正黑体_GBK" w:cs="方正黑体_GBK" w:hint="eastAsia"/>
          <w:sz w:val="32"/>
          <w:szCs w:val="32"/>
        </w:rPr>
        <w:t>其他补充事宜</w:t>
      </w:r>
    </w:p>
    <w:p w:rsidR="009A6B81" w:rsidRDefault="00F37207">
      <w:pPr>
        <w:spacing w:line="594" w:lineRule="exac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/>
          <w:sz w:val="32"/>
          <w:szCs w:val="32"/>
        </w:rPr>
        <w:t>无</w:t>
      </w:r>
    </w:p>
    <w:p w:rsidR="009A6B81" w:rsidRDefault="00F37207">
      <w:pPr>
        <w:spacing w:line="594" w:lineRule="exac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五、</w:t>
      </w:r>
      <w:r>
        <w:rPr>
          <w:rFonts w:ascii="方正黑体_GBK" w:eastAsia="方正黑体_GBK" w:hAnsi="方正黑体_GBK" w:cs="方正黑体_GBK"/>
          <w:sz w:val="32"/>
          <w:szCs w:val="32"/>
        </w:rPr>
        <w:t>联系方式</w:t>
      </w:r>
    </w:p>
    <w:p w:rsidR="009A6B81" w:rsidRDefault="00F37207">
      <w:pPr>
        <w:spacing w:line="594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采购人：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重庆三峡银行股份有限公司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</w:t>
      </w:r>
    </w:p>
    <w:p w:rsidR="009A6B81" w:rsidRDefault="00F37207">
      <w:pPr>
        <w:spacing w:line="594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lastRenderedPageBreak/>
        <w:t>联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sz w:val="32"/>
          <w:szCs w:val="32"/>
        </w:rPr>
        <w:t>系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sz w:val="32"/>
          <w:szCs w:val="32"/>
        </w:rPr>
        <w:t>人：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   </w:t>
      </w:r>
      <w:r>
        <w:rPr>
          <w:rFonts w:ascii="Times New Roman" w:eastAsia="方正仿宋_GBK" w:hAnsi="Times New Roman" w:cs="Times New Roman"/>
          <w:sz w:val="32"/>
          <w:szCs w:val="32"/>
        </w:rPr>
        <w:t>杨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老师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              </w:t>
      </w:r>
      <w:r>
        <w:rPr>
          <w:rFonts w:ascii="Times New Roman" w:eastAsia="方正仿宋_GBK" w:hAnsi="Times New Roman" w:cs="Times New Roman"/>
          <w:sz w:val="32"/>
          <w:szCs w:val="32"/>
        </w:rPr>
        <w:t>朱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老师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    </w:t>
      </w:r>
    </w:p>
    <w:p w:rsidR="009A6B81" w:rsidRDefault="00F37207">
      <w:pPr>
        <w:spacing w:line="594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采购咨询电话：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88890381      </w:t>
      </w:r>
      <w:r>
        <w:rPr>
          <w:rFonts w:ascii="Times New Roman" w:eastAsia="方正仿宋_GBK" w:hAnsi="Times New Roman" w:cs="Times New Roman"/>
          <w:sz w:val="32"/>
          <w:szCs w:val="32"/>
        </w:rPr>
        <w:t>业务咨询电话：</w:t>
      </w:r>
      <w:r>
        <w:rPr>
          <w:rFonts w:ascii="Times New Roman" w:eastAsia="方正仿宋_GBK" w:hAnsi="Times New Roman" w:cs="Times New Roman"/>
          <w:sz w:val="32"/>
          <w:szCs w:val="32"/>
        </w:rPr>
        <w:t>13996531366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</w:t>
      </w:r>
    </w:p>
    <w:p w:rsidR="009A6B81" w:rsidRDefault="00F37207">
      <w:pPr>
        <w:spacing w:line="594" w:lineRule="exac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六、专家信息</w:t>
      </w:r>
    </w:p>
    <w:p w:rsidR="009A6B81" w:rsidRDefault="00F37207">
      <w:pPr>
        <w:spacing w:line="594" w:lineRule="exac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/>
          <w:sz w:val="32"/>
          <w:szCs w:val="32"/>
        </w:rPr>
        <w:t>无</w:t>
      </w:r>
    </w:p>
    <w:p w:rsidR="009A6B81" w:rsidRDefault="00F37207">
      <w:pPr>
        <w:spacing w:line="594" w:lineRule="exac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七、附件</w:t>
      </w:r>
    </w:p>
    <w:p w:rsidR="009A6B81" w:rsidRDefault="00F37207">
      <w:pPr>
        <w:spacing w:line="594" w:lineRule="exac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/>
          <w:sz w:val="32"/>
          <w:szCs w:val="32"/>
        </w:rPr>
        <w:t>无</w:t>
      </w:r>
    </w:p>
    <w:sectPr w:rsidR="009A6B81">
      <w:pgSz w:w="11906" w:h="16838"/>
      <w:pgMar w:top="1984" w:right="1446" w:bottom="1644" w:left="144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0B0C" w:rsidRDefault="00540B0C" w:rsidP="00735E47">
      <w:r>
        <w:separator/>
      </w:r>
    </w:p>
  </w:endnote>
  <w:endnote w:type="continuationSeparator" w:id="0">
    <w:p w:rsidR="00540B0C" w:rsidRDefault="00540B0C" w:rsidP="00735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兰亭黑_GBK">
    <w:altName w:val="Arial Unicode MS"/>
    <w:charset w:val="86"/>
    <w:family w:val="auto"/>
    <w:pitch w:val="variable"/>
    <w:sig w:usb0="A00002BF" w:usb1="3ACF7CFA" w:usb2="0008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0B0C" w:rsidRDefault="00540B0C" w:rsidP="00735E47">
      <w:r>
        <w:separator/>
      </w:r>
    </w:p>
  </w:footnote>
  <w:footnote w:type="continuationSeparator" w:id="0">
    <w:p w:rsidR="00540B0C" w:rsidRDefault="00540B0C" w:rsidP="00735E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E4MmQxZjA1Y2YxYjcxZTkzZjljNGM2ODFmNzIxYzcifQ=="/>
  </w:docVars>
  <w:rsids>
    <w:rsidRoot w:val="009A6B81"/>
    <w:rsid w:val="00540B0C"/>
    <w:rsid w:val="00735E47"/>
    <w:rsid w:val="009A6B81"/>
    <w:rsid w:val="00AB5432"/>
    <w:rsid w:val="00B03277"/>
    <w:rsid w:val="00F37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2454476-C871-4EFA-B850-0841AE940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Arial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5" w:lineRule="auto"/>
      <w:outlineLvl w:val="1"/>
    </w:pPr>
    <w:rPr>
      <w:rFonts w:ascii="方正兰亭黑_GBK" w:eastAsia="黑体" w:hAnsi="方正兰亭黑_GBK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pPr>
      <w:spacing w:beforeAutospacing="1" w:afterAutospacing="1"/>
      <w:jc w:val="left"/>
      <w:outlineLvl w:val="2"/>
    </w:pPr>
    <w:rPr>
      <w:rFonts w:ascii="宋体" w:hAnsi="宋体" w:cs="Times New Roman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Pr>
      <w:rFonts w:ascii="Calibri" w:eastAsia="宋体" w:hAnsi="Calibri" w:cs="Arial"/>
      <w:b/>
      <w:bCs/>
      <w:kern w:val="44"/>
      <w:sz w:val="44"/>
      <w:szCs w:val="44"/>
      <w:lang w:val="en-US" w:eastAsia="zh-CN" w:bidi="ar-SA"/>
    </w:rPr>
  </w:style>
  <w:style w:type="character" w:customStyle="1" w:styleId="2Char">
    <w:name w:val="标题 2 Char"/>
    <w:basedOn w:val="a0"/>
    <w:link w:val="2"/>
    <w:rPr>
      <w:rFonts w:ascii="方正兰亭黑_GBK" w:eastAsia="黑体" w:hAnsi="方正兰亭黑_GBK" w:cs="Arial"/>
      <w:b/>
      <w:bCs/>
      <w:kern w:val="2"/>
      <w:sz w:val="32"/>
      <w:szCs w:val="32"/>
      <w:lang w:val="en-US" w:eastAsia="zh-CN" w:bidi="ar-SA"/>
    </w:rPr>
  </w:style>
  <w:style w:type="character" w:customStyle="1" w:styleId="3Char">
    <w:name w:val="标题 3 Char"/>
    <w:basedOn w:val="a0"/>
    <w:link w:val="3"/>
    <w:rPr>
      <w:rFonts w:ascii="宋体" w:eastAsia="宋体" w:hAnsi="宋体" w:cs="Times New Roman"/>
      <w:b/>
      <w:bCs/>
      <w:kern w:val="0"/>
      <w:sz w:val="27"/>
      <w:szCs w:val="27"/>
      <w:lang w:val="en-US" w:eastAsia="zh-CN" w:bidi="ar-SA"/>
    </w:rPr>
  </w:style>
  <w:style w:type="paragraph" w:styleId="a3">
    <w:name w:val="Body Text"/>
    <w:basedOn w:val="a"/>
    <w:qFormat/>
    <w:rPr>
      <w:rFonts w:ascii="Times New Roman" w:hAnsi="宋体" w:cs="Times New Roman"/>
      <w:sz w:val="44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R">
    <w:name w:val="正文R"/>
    <w:basedOn w:val="a"/>
    <w:qFormat/>
    <w:pPr>
      <w:spacing w:before="100" w:beforeAutospacing="1" w:after="100" w:afterAutospacing="1" w:line="360" w:lineRule="auto"/>
      <w:ind w:firstLine="420"/>
    </w:pPr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主题">
      <a:majorFont>
        <a:latin typeface=""/>
        <a:ea typeface=""/>
        <a:cs typeface=""/>
      </a:majorFont>
      <a:minorFont>
        <a:latin typeface=""/>
        <a:ea typeface=""/>
        <a:cs typeface="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1"/>
        </a:gradFill>
      </a:fillStyleLst>
      <a:lnStyleLst>
        <a:ln w="6350" cap="flat" cmpd="sng">
          <a:solidFill>
            <a:schemeClr val="phClr"/>
          </a:solidFill>
          <a:prstDash val="solid"/>
          <a:miter/>
        </a:ln>
        <a:ln w="12700" cap="flat" cmpd="sng">
          <a:solidFill>
            <a:schemeClr val="phClr"/>
          </a:solidFill>
          <a:prstDash val="solid"/>
          <a:miter/>
        </a:ln>
        <a:ln w="19050" cap="flat" cmpd="sng">
          <a:solidFill>
            <a:schemeClr val="phClr"/>
          </a:solidFill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2745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678 0 1 1 1 1"/>
    <sectPr/>
  </customProps>
</customData>
</file>

<file path=customXml/itemProps1.xml><?xml version="1.0" encoding="utf-8"?>
<ds:datastoreItem xmlns:ds="http://schemas.openxmlformats.org/officeDocument/2006/customXml" ds:itemID="{3A9D7948-7258-461A-B27B-41BB937C55C1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68</Words>
  <Characters>390</Characters>
  <Application>Microsoft Office Word</Application>
  <DocSecurity>0</DocSecurity>
  <Lines>3</Lines>
  <Paragraphs>1</Paragraphs>
  <ScaleCrop>false</ScaleCrop>
  <Company>HP</Company>
  <LinksUpToDate>false</LinksUpToDate>
  <CharactersWithSpaces>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Copacabana</dc:creator>
  <cp:lastModifiedBy>HP</cp:lastModifiedBy>
  <cp:revision>4</cp:revision>
  <cp:lastPrinted>2022-09-20T16:29:00Z</cp:lastPrinted>
  <dcterms:created xsi:type="dcterms:W3CDTF">2025-07-11T09:31:00Z</dcterms:created>
  <dcterms:modified xsi:type="dcterms:W3CDTF">2025-07-18T06:06:00Z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5B77E7CE-EC58-BC6A-FAE8-886BEB80DBEB}" pid="4" name="5B77E7CEEC58BC6AFAE8886BEB80DBEB">
    <vt:lpwstr>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</vt:lpwstr>
  </property>
  <property fmtid="{D5CDD505-2E9C-101B-9397-08002B2CF9AE}" pid="2" name="KSOProductBuildVer">
    <vt:lpwstr>2052-11.8.2.11880</vt:lpwstr>
  </property>
  <property fmtid="{D5CDD505-2E9C-101B-9397-08002B2CF9AE}" pid="3" name="ICV">
    <vt:lpwstr>04FC9CD5ACEC4A1EA3C6532A6421F9D6_13</vt:lpwstr>
  </property>
</Properties>
</file>