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重庆三峡银行个人大额存单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21期</w:t>
      </w:r>
      <w:r>
        <w:rPr>
          <w:rFonts w:ascii="Times New Roman" w:hAnsi="Times New Roman" w:eastAsia="方正小标宋_GBK" w:cs="Times New Roman"/>
          <w:sz w:val="44"/>
          <w:szCs w:val="44"/>
        </w:rPr>
        <w:t>产品发行公告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尊敬的客户：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我行于2025年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5月22日</w:t>
      </w:r>
      <w:r>
        <w:rPr>
          <w:rFonts w:ascii="Times New Roman" w:hAnsi="Times New Roman" w:eastAsia="方正仿宋_GBK" w:cs="Times New Roman"/>
          <w:sz w:val="32"/>
          <w:szCs w:val="32"/>
        </w:rPr>
        <w:t>发行重庆三峡银行2025年第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21期</w:t>
      </w:r>
      <w:r>
        <w:rPr>
          <w:rFonts w:ascii="Times New Roman" w:hAnsi="Times New Roman" w:eastAsia="方正仿宋_GBK" w:cs="Times New Roman"/>
          <w:sz w:val="32"/>
          <w:szCs w:val="32"/>
        </w:rPr>
        <w:t>个人大额存单产品，产品具体信息如下：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（一）发行人全称：重庆三峡银行股份有限公司；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（二）产品性质：一般性存款；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（三）发行对象：个人投资者；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（四）发行时间：2025年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5月22日</w:t>
      </w:r>
      <w:r>
        <w:rPr>
          <w:rFonts w:ascii="Times New Roman" w:hAnsi="Times New Roman" w:eastAsia="方正仿宋_GBK" w:cs="Times New Roman"/>
          <w:sz w:val="32"/>
          <w:szCs w:val="32"/>
        </w:rPr>
        <w:t>至2025年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日，每款产品额满为止；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（五）认购起点：20万元人民币，以1万元为单位整数倍递增；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（六）是否支持提前支取：支持部分提前支取（上限次数为50次），提前支取金额为该产品递增金额的整数倍，提前支取部分按支取日我行挂牌公告的活期储蓄存款利率计息；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（七）是否可转让：支持转让；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（八）是否可质押：是；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（九）销售渠道：营业网点柜面、智能柜员机、ATM机、手机银行、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电话银行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110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产品代码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发行年利率（%）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基准利率±BP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发行规模（万元）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SX20250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21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1.75%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3,000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9,000</w:t>
            </w:r>
          </w:p>
        </w:tc>
      </w:tr>
    </w:tbl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欢迎广大投资者认购，详情请到我行各营业网点或致电(023-96968)咨询！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Lines="50" w:line="6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重庆三峡银行股份有限公司</w:t>
      </w:r>
    </w:p>
    <w:p>
      <w:pPr>
        <w:widowControl/>
        <w:shd w:val="clear" w:color="auto" w:fill="FFFFFF"/>
        <w:spacing w:line="60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2025年5月20日</w:t>
      </w:r>
    </w:p>
    <w:p>
      <w:pPr>
        <w:spacing w:line="600" w:lineRule="exact"/>
        <w:ind w:firstLine="640" w:firstLineChars="200"/>
        <w:jc w:val="right"/>
        <w:rPr>
          <w:rFonts w:ascii="方正仿宋_GBK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269CE"/>
    <w:rsid w:val="001B0FFC"/>
    <w:rsid w:val="00275825"/>
    <w:rsid w:val="002C558A"/>
    <w:rsid w:val="00616E1A"/>
    <w:rsid w:val="006B5E45"/>
    <w:rsid w:val="009636CA"/>
    <w:rsid w:val="00964E42"/>
    <w:rsid w:val="009F7D3A"/>
    <w:rsid w:val="00CA6D5F"/>
    <w:rsid w:val="00CF226F"/>
    <w:rsid w:val="00CF31CD"/>
    <w:rsid w:val="00D31C39"/>
    <w:rsid w:val="00DA24B8"/>
    <w:rsid w:val="00DA253D"/>
    <w:rsid w:val="00DD37BB"/>
    <w:rsid w:val="00DE2FB8"/>
    <w:rsid w:val="00EA5092"/>
    <w:rsid w:val="00F96459"/>
    <w:rsid w:val="00FF3713"/>
    <w:rsid w:val="57B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2</Pages>
  <Words>76</Words>
  <Characters>435</Characters>
  <Lines>3</Lines>
  <Paragraphs>1</Paragraphs>
  <TotalTime>27</TotalTime>
  <ScaleCrop>false</ScaleCrop>
  <LinksUpToDate>false</LinksUpToDate>
  <CharactersWithSpaces>510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2025-04-16T11:25:00Z</dcterms:created>
  <dc:creator>HP</dc:creator>
  <cp:lastModifiedBy>hp</cp:lastModifiedBy>
  <dcterms:modified xsi:type="dcterms:W3CDTF">2025-05-20T15:25:13Z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