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232D7">
      <w:pPr>
        <w:pStyle w:val="2"/>
      </w:pPr>
      <w:r>
        <w:rPr>
          <w:rFonts w:hint="eastAsia"/>
          <w:lang w:val="en-US" w:eastAsia="zh-CN"/>
        </w:rPr>
        <w:t>重庆三峡银行主机入侵检测系统授权点采购</w:t>
      </w:r>
      <w:r>
        <w:rPr>
          <w:rFonts w:hint="eastAsia"/>
        </w:rPr>
        <w:t>项目-2025年度采购询比公告</w:t>
      </w:r>
    </w:p>
    <w:p w14:paraId="65FA6463">
      <w:pPr>
        <w:bidi w:val="0"/>
      </w:pPr>
      <w:bookmarkStart w:id="0" w:name="_Toc55379218"/>
      <w:bookmarkStart w:id="1" w:name="_Toc89675127"/>
      <w:r>
        <w:rPr>
          <w:rFonts w:hint="eastAsia"/>
        </w:rPr>
        <w:t>为进一步加强全行主机系统安全防护建设，有效提升主机网络安全预警和处置效率</w:t>
      </w:r>
      <w:r>
        <w:rPr>
          <w:rFonts w:hint="eastAsia"/>
          <w:lang w:eastAsia="zh-CN"/>
        </w:rPr>
        <w:t>，</w:t>
      </w:r>
      <w:r>
        <w:rPr>
          <w:rFonts w:hint="eastAsia"/>
          <w:lang w:val="en-US" w:eastAsia="zh-CN"/>
        </w:rPr>
        <w:t>计划采购</w:t>
      </w:r>
      <w:r>
        <w:rPr>
          <w:rFonts w:hint="eastAsia"/>
        </w:rPr>
        <w:t>北京升鑫网络科技有限公司开发的青藤云主机入侵检测系统</w:t>
      </w:r>
      <w:r>
        <w:rPr>
          <w:rFonts w:hint="eastAsia"/>
          <w:lang w:val="en-US" w:eastAsia="zh-CN"/>
        </w:rPr>
        <w:t>授权点</w:t>
      </w:r>
      <w:r>
        <w:rPr>
          <w:rFonts w:hint="eastAsia"/>
        </w:rPr>
        <w:t>。现对重庆三峡银行</w:t>
      </w:r>
      <w:r>
        <w:rPr>
          <w:rFonts w:hint="eastAsia"/>
          <w:lang w:val="en-US" w:eastAsia="zh-CN"/>
        </w:rPr>
        <w:t>主机入侵检测系统授权点采购</w:t>
      </w:r>
      <w:r>
        <w:rPr>
          <w:rFonts w:hint="eastAsia"/>
        </w:rPr>
        <w:t>项目-2025年度采购进行公开询比，</w:t>
      </w:r>
      <w:r>
        <w:t>特邀请有</w:t>
      </w:r>
      <w:bookmarkStart w:id="2" w:name="_Hlk59455120"/>
      <w:r>
        <w:t>意向</w:t>
      </w:r>
      <w:bookmarkEnd w:id="2"/>
      <w:r>
        <w:t>的潜在</w:t>
      </w:r>
      <w:r>
        <w:rPr>
          <w:rFonts w:hint="eastAsia"/>
        </w:rPr>
        <w:t>响应人参与响应</w:t>
      </w:r>
      <w:r>
        <w:t>。</w:t>
      </w:r>
    </w:p>
    <w:p w14:paraId="17229E08">
      <w:pPr>
        <w:pStyle w:val="3"/>
      </w:pPr>
      <w:r>
        <w:rPr>
          <w:rFonts w:hint="eastAsia"/>
        </w:rPr>
        <w:t>1. 询比项目内容</w:t>
      </w:r>
      <w:bookmarkEnd w:id="0"/>
      <w:bookmarkEnd w:id="1"/>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762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C3B5A51">
            <w:pPr>
              <w:pStyle w:val="6"/>
            </w:pPr>
            <w:r>
              <w:rPr>
                <w:rFonts w:hint="eastAsia"/>
                <w:color w:val="auto"/>
                <w:shd w:val="clear" w:color="auto" w:fill="FFFFFF"/>
              </w:rPr>
              <w:t>序号</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14:paraId="1E33FEFB">
            <w:pPr>
              <w:pStyle w:val="6"/>
            </w:pPr>
            <w:r>
              <w:rPr>
                <w:rFonts w:hint="eastAsia"/>
                <w:shd w:val="clear" w:color="auto" w:fill="auto"/>
              </w:rPr>
              <w:t>项目名称</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5AB96D14">
            <w:pPr>
              <w:pStyle w:val="6"/>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14:paraId="5833BD5E">
            <w:pPr>
              <w:pStyle w:val="6"/>
            </w:pPr>
            <w:r>
              <w:rPr>
                <w:rFonts w:hint="eastAsia"/>
              </w:rPr>
              <w:t>成交供应商</w:t>
            </w:r>
          </w:p>
          <w:p w14:paraId="12384571">
            <w:pPr>
              <w:pStyle w:val="6"/>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2F8FB209">
            <w:pPr>
              <w:pStyle w:val="6"/>
            </w:pPr>
            <w:r>
              <w:rPr>
                <w:rFonts w:hint="eastAsia"/>
              </w:rPr>
              <w:t>备注</w:t>
            </w:r>
          </w:p>
        </w:tc>
      </w:tr>
      <w:tr w14:paraId="6CAF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09A5AA9">
            <w:pPr>
              <w:pStyle w:val="7"/>
              <w:bidi w:val="0"/>
              <w:jc w:val="center"/>
            </w:pPr>
            <w:r>
              <w:rPr>
                <w:rFonts w:hint="eastAsia"/>
              </w:rPr>
              <w:t>1</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14:paraId="09191E0E">
            <w:pPr>
              <w:pStyle w:val="7"/>
              <w:bidi w:val="0"/>
              <w:jc w:val="center"/>
            </w:pPr>
            <w:r>
              <w:rPr>
                <w:rFonts w:hint="eastAsia"/>
                <w:lang w:val="en-US" w:eastAsia="zh-CN"/>
              </w:rPr>
              <w:t>重庆三峡银行主机入侵检测系统授权点采购</w:t>
            </w:r>
            <w:r>
              <w:rPr>
                <w:rFonts w:hint="eastAsia"/>
              </w:rPr>
              <w:t>项目-2025年度采购</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0F315DC0">
            <w:pPr>
              <w:pStyle w:val="7"/>
              <w:bidi w:val="0"/>
              <w:jc w:val="center"/>
            </w:pPr>
            <w:r>
              <w:t>68.5万元</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14:paraId="24E7A780">
            <w:pPr>
              <w:pStyle w:val="7"/>
              <w:bidi w:val="0"/>
              <w:jc w:val="center"/>
            </w:pPr>
            <w: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142BC4F4">
            <w:pPr>
              <w:pStyle w:val="7"/>
              <w:bidi w:val="0"/>
              <w:jc w:val="center"/>
            </w:pPr>
            <w:r>
              <w:rPr>
                <w:rFonts w:hint="eastAsia"/>
              </w:rPr>
              <w:t>（含税）</w:t>
            </w:r>
          </w:p>
        </w:tc>
      </w:tr>
    </w:tbl>
    <w:p w14:paraId="7CA68E46">
      <w:pPr>
        <w:pStyle w:val="3"/>
      </w:pPr>
      <w:bookmarkStart w:id="3" w:name="_Toc288224935"/>
      <w:bookmarkStart w:id="4" w:name="_Toc469574664"/>
      <w:bookmarkStart w:id="5" w:name="_Toc55379219"/>
      <w:bookmarkStart w:id="6" w:name="_Toc89675128"/>
      <w:bookmarkStart w:id="7" w:name="_Toc297817088"/>
      <w:r>
        <w:rPr>
          <w:rFonts w:hint="eastAsia"/>
        </w:rPr>
        <w:t>2. 响应人资格要求</w:t>
      </w:r>
      <w:bookmarkEnd w:id="3"/>
      <w:bookmarkEnd w:id="4"/>
      <w:bookmarkEnd w:id="5"/>
      <w:bookmarkEnd w:id="6"/>
      <w:bookmarkEnd w:id="7"/>
    </w:p>
    <w:p w14:paraId="53F2C48E">
      <w:bookmarkStart w:id="8" w:name="_Hlk55488870"/>
      <w:r>
        <w:rPr>
          <w:rFonts w:hint="eastAsia"/>
        </w:rPr>
        <w:t>2.1 具有独立承担民事责任的能力</w:t>
      </w:r>
    </w:p>
    <w:p w14:paraId="22580E57">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283409E">
      <w:pPr>
        <w:bidi w:val="0"/>
      </w:pPr>
      <w:r>
        <w:rPr>
          <w:rFonts w:hint="eastAsia"/>
        </w:rPr>
        <w:t>2.2 响应人应具有良好的商业信誉和健全的财务会计制度，具有履行合同所必需的</w:t>
      </w:r>
      <w:r>
        <w:t>u</w:t>
      </w:r>
      <w:r>
        <w:rPr>
          <w:rFonts w:hint="eastAsia"/>
        </w:rPr>
        <w:t>和专业技术能力，有依法缴纳税收和社会保障金的良好记录，三年内在经营活动中没有重大违法记录【提供书面声明】；</w:t>
      </w:r>
    </w:p>
    <w:p w14:paraId="47F4F850">
      <w:pPr>
        <w:bidi w:val="0"/>
      </w:pPr>
      <w:r>
        <w:rPr>
          <w:rFonts w:hint="eastAsia"/>
        </w:rPr>
        <w:t>2.3 本项目不允许任何形式的转包【提供书面声明】。</w:t>
      </w:r>
    </w:p>
    <w:p w14:paraId="6564A762">
      <w:pPr>
        <w:bidi w:val="0"/>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1FDD4B4">
      <w:pPr>
        <w:bidi w:val="0"/>
        <w:rPr>
          <w:rFonts w:hint="eastAsia"/>
        </w:rPr>
      </w:pPr>
      <w:r>
        <w:rPr>
          <w:rFonts w:hint="eastAsia"/>
        </w:rPr>
        <w:t>2.5 本次询比不接受联合体响应。</w:t>
      </w:r>
    </w:p>
    <w:p w14:paraId="52666608">
      <w:pPr>
        <w:bidi w:val="0"/>
        <w:rPr>
          <w:rFonts w:hint="eastAsia"/>
          <w:lang w:val="en-US" w:eastAsia="zh-CN"/>
        </w:rPr>
      </w:pPr>
      <w:r>
        <w:rPr>
          <w:rFonts w:hint="eastAsia"/>
          <w:lang w:val="en-US" w:eastAsia="zh-CN"/>
        </w:rPr>
        <w:t>2.6. 响应</w:t>
      </w:r>
      <w:r>
        <w:rPr>
          <w:rFonts w:hint="eastAsia"/>
          <w:lang w:eastAsia="zh-CN"/>
        </w:rPr>
        <w:t>人</w:t>
      </w:r>
      <w:r>
        <w:rPr>
          <w:rFonts w:hint="eastAsia"/>
        </w:rPr>
        <w:t>若为原厂商直接参与投标</w:t>
      </w:r>
      <w:r>
        <w:rPr>
          <w:rFonts w:hint="eastAsia"/>
          <w:lang w:eastAsia="zh-CN"/>
        </w:rPr>
        <w:t>，</w:t>
      </w:r>
      <w:r>
        <w:rPr>
          <w:rFonts w:hint="eastAsia"/>
        </w:rPr>
        <w:t>需提供售后服务承诺函（包括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w:t>
      </w:r>
      <w:r>
        <w:rPr>
          <w:rFonts w:hint="eastAsia"/>
        </w:rPr>
        <w:t>售后服务承诺函</w:t>
      </w:r>
      <w:r>
        <w:rPr>
          <w:rFonts w:hint="eastAsia"/>
          <w:lang w:val="en-US" w:eastAsia="zh-CN"/>
        </w:rPr>
        <w:t>原件</w:t>
      </w:r>
      <w:r>
        <w:rPr>
          <w:rFonts w:hint="eastAsia"/>
          <w:lang w:eastAsia="zh-CN"/>
        </w:rPr>
        <w:t>】</w:t>
      </w:r>
    </w:p>
    <w:p w14:paraId="7013E2F8">
      <w:pPr>
        <w:bidi w:val="0"/>
        <w:rPr>
          <w:rFonts w:hint="eastAsia"/>
          <w:highlight w:val="lightGray"/>
        </w:rPr>
      </w:pPr>
      <w:r>
        <w:rPr>
          <w:rFonts w:hint="eastAsia"/>
        </w:rPr>
        <w:t>2</w:t>
      </w:r>
      <w:r>
        <w:rPr>
          <w:rFonts w:hint="eastAsia"/>
          <w:lang w:val="en-US" w:eastAsia="zh-CN"/>
        </w:rPr>
        <w:t>.7 响应</w:t>
      </w:r>
      <w:r>
        <w:rPr>
          <w:rFonts w:hint="eastAsia"/>
          <w:lang w:eastAsia="zh-CN"/>
        </w:rPr>
        <w:t>人</w:t>
      </w:r>
      <w:r>
        <w:rPr>
          <w:rFonts w:hint="eastAsia"/>
        </w:rPr>
        <w:t>若为原厂商授权的供应商</w:t>
      </w:r>
      <w:r>
        <w:rPr>
          <w:rFonts w:hint="eastAsia"/>
          <w:lang w:eastAsia="zh-CN"/>
        </w:rPr>
        <w:t>，</w:t>
      </w:r>
      <w:r>
        <w:rPr>
          <w:rFonts w:hint="eastAsia"/>
        </w:rPr>
        <w:t>需提供授权函原件及售后服务承诺函（包括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提供：1、售后服务承诺函原件；2、提供原厂</w:t>
      </w:r>
      <w:r>
        <w:rPr>
          <w:rFonts w:hint="eastAsia"/>
        </w:rPr>
        <w:t>授权函原件</w:t>
      </w:r>
      <w:r>
        <w:rPr>
          <w:rFonts w:hint="eastAsia"/>
          <w:lang w:eastAsia="zh-CN"/>
        </w:rPr>
        <w:t>】</w:t>
      </w:r>
    </w:p>
    <w:p w14:paraId="4A4D0C9A">
      <w:pPr>
        <w:rPr>
          <w:highlight w:val="none"/>
        </w:rPr>
      </w:pPr>
      <w:r>
        <w:rPr>
          <w:rFonts w:hint="eastAsia"/>
          <w:highlight w:val="none"/>
        </w:rPr>
        <w:t>注:以上证明文件若采购人存疑，响应人需提供原件备查，响应文件中须附相关证明文件复印件并逐页加盖公章。</w:t>
      </w:r>
    </w:p>
    <w:p w14:paraId="52BB6287">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4"/>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5809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31010A43">
            <w:pPr>
              <w:pStyle w:val="6"/>
              <w:rPr>
                <w:highlight w:val="none"/>
              </w:rPr>
            </w:pPr>
            <w:r>
              <w:rPr>
                <w:rFonts w:hint="eastAsia"/>
                <w:highlight w:val="none"/>
              </w:rPr>
              <w:t>序号</w:t>
            </w:r>
          </w:p>
        </w:tc>
        <w:tc>
          <w:tcPr>
            <w:tcW w:w="4933" w:type="dxa"/>
          </w:tcPr>
          <w:p w14:paraId="7663A328">
            <w:pPr>
              <w:pStyle w:val="6"/>
              <w:rPr>
                <w:highlight w:val="none"/>
              </w:rPr>
            </w:pPr>
            <w:r>
              <w:rPr>
                <w:rFonts w:hint="eastAsia"/>
                <w:highlight w:val="none"/>
              </w:rPr>
              <w:t>公司</w:t>
            </w:r>
          </w:p>
        </w:tc>
      </w:tr>
      <w:tr w14:paraId="7DAA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351A0DF">
            <w:pPr>
              <w:pStyle w:val="7"/>
              <w:rPr>
                <w:highlight w:val="none"/>
              </w:rPr>
            </w:pPr>
            <w:r>
              <w:rPr>
                <w:rFonts w:hint="eastAsia" w:cs="宋体"/>
                <w:szCs w:val="21"/>
                <w:highlight w:val="none"/>
              </w:rPr>
              <w:t>1</w:t>
            </w:r>
          </w:p>
        </w:tc>
        <w:tc>
          <w:tcPr>
            <w:tcW w:w="4933" w:type="dxa"/>
            <w:tcBorders>
              <w:left w:val="single" w:color="auto" w:sz="4" w:space="0"/>
            </w:tcBorders>
          </w:tcPr>
          <w:p w14:paraId="77F44014">
            <w:pPr>
              <w:pStyle w:val="7"/>
              <w:rPr>
                <w:highlight w:val="none"/>
              </w:rPr>
            </w:pPr>
            <w:r>
              <w:rPr>
                <w:rFonts w:hint="eastAsia" w:cs="宋体"/>
                <w:szCs w:val="21"/>
                <w:highlight w:val="none"/>
              </w:rPr>
              <w:t>依米康软件技术（深圳）有限责任公司</w:t>
            </w:r>
          </w:p>
        </w:tc>
      </w:tr>
    </w:tbl>
    <w:p w14:paraId="6C4CF2FC">
      <w:pPr>
        <w:rPr>
          <w:highlight w:val="none"/>
        </w:rPr>
      </w:pPr>
    </w:p>
    <w:bookmarkEnd w:id="8"/>
    <w:p w14:paraId="32B72B49">
      <w:pPr>
        <w:pStyle w:val="3"/>
        <w:rPr>
          <w:highlight w:val="none"/>
        </w:rPr>
      </w:pPr>
      <w:bookmarkStart w:id="9" w:name="_Toc55379220"/>
      <w:bookmarkStart w:id="10" w:name="_Toc297817090"/>
      <w:bookmarkStart w:id="11" w:name="_Toc89675130"/>
      <w:bookmarkStart w:id="12" w:name="_Toc469574667"/>
      <w:r>
        <w:rPr>
          <w:rFonts w:hint="eastAsia"/>
          <w:highlight w:val="none"/>
        </w:rPr>
        <w:t>3. 询比文件的获取</w:t>
      </w:r>
      <w:bookmarkEnd w:id="9"/>
    </w:p>
    <w:p w14:paraId="02C2D912">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6ACE5469">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30</w:t>
      </w:r>
      <w:r>
        <w:rPr>
          <w:rFonts w:hint="eastAsia"/>
          <w:highlight w:val="none"/>
        </w:rPr>
        <w:t>日到响应截止时间，在重庆市公共资源交易网（www.cqggzy.com）下载询比文件。</w:t>
      </w:r>
    </w:p>
    <w:p w14:paraId="19B78B46">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3</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5F7E4ADA">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1B8265D5">
      <w:pPr>
        <w:pStyle w:val="3"/>
        <w:rPr>
          <w:highlight w:val="none"/>
        </w:rPr>
      </w:pPr>
      <w:bookmarkStart w:id="13" w:name="_Toc55379221"/>
      <w:r>
        <w:rPr>
          <w:rFonts w:hint="eastAsia"/>
          <w:highlight w:val="none"/>
        </w:rPr>
        <w:t>4. 响应保证金的递交</w:t>
      </w:r>
      <w:bookmarkEnd w:id="10"/>
      <w:bookmarkEnd w:id="11"/>
      <w:bookmarkEnd w:id="12"/>
      <w:bookmarkEnd w:id="13"/>
    </w:p>
    <w:p w14:paraId="64F616A3">
      <w:pPr>
        <w:rPr>
          <w:highlight w:val="none"/>
        </w:rPr>
      </w:pPr>
      <w:bookmarkStart w:id="14" w:name="_Toc297817091"/>
      <w:bookmarkStart w:id="15" w:name="_Toc89675131"/>
      <w:bookmarkStart w:id="16" w:name="_Toc469574668"/>
      <w:bookmarkStart w:id="17" w:name="_Toc55379222"/>
      <w:r>
        <w:rPr>
          <w:rFonts w:hint="eastAsia"/>
          <w:highlight w:val="none"/>
        </w:rPr>
        <w:t>4.1 响应保证金的金额：</w:t>
      </w:r>
      <w:r>
        <w:rPr>
          <w:rFonts w:hint="eastAsia"/>
          <w:b/>
          <w:bCs/>
          <w:highlight w:val="none"/>
          <w:u w:val="single"/>
        </w:rPr>
        <w:t xml:space="preserve"> </w:t>
      </w:r>
      <w:r>
        <w:rPr>
          <w:rFonts w:hint="eastAsia"/>
          <w:b/>
          <w:bCs/>
          <w:highlight w:val="none"/>
          <w:u w:val="single"/>
          <w:lang w:val="en-US" w:eastAsia="zh-CN"/>
        </w:rPr>
        <w:t>13,700</w:t>
      </w:r>
      <w:r>
        <w:rPr>
          <w:rFonts w:hint="eastAsia"/>
          <w:b/>
          <w:bCs/>
          <w:highlight w:val="none"/>
          <w:u w:val="single"/>
        </w:rPr>
        <w:t xml:space="preserve"> 元整（大写：</w:t>
      </w:r>
      <w:r>
        <w:rPr>
          <w:rFonts w:hint="eastAsia"/>
          <w:b/>
          <w:bCs/>
          <w:highlight w:val="none"/>
          <w:u w:val="single"/>
          <w:lang w:val="en-US" w:eastAsia="zh-CN"/>
        </w:rPr>
        <w:t>壹万叁仟柒佰 元整</w:t>
      </w:r>
      <w:r>
        <w:rPr>
          <w:rFonts w:hint="eastAsia"/>
          <w:b/>
          <w:bCs/>
          <w:highlight w:val="none"/>
          <w:u w:val="single"/>
        </w:rPr>
        <w:t xml:space="preserve"> ）</w:t>
      </w:r>
      <w:r>
        <w:rPr>
          <w:rFonts w:hint="eastAsia"/>
          <w:highlight w:val="none"/>
        </w:rPr>
        <w:t>。</w:t>
      </w:r>
    </w:p>
    <w:p w14:paraId="52A616AB">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1E8F2C83">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rFonts w:hint="eastAsia"/>
          <w:b/>
          <w:bCs/>
          <w:highlight w:val="none"/>
          <w:u w:val="single"/>
          <w:lang w:val="en-US" w:eastAsia="zh-CN"/>
        </w:rPr>
        <w:t>主机入侵检测系统授权点采购</w:t>
      </w:r>
      <w:r>
        <w:rPr>
          <w:rFonts w:hint="eastAsia"/>
          <w:b/>
          <w:bCs/>
          <w:highlight w:val="none"/>
          <w:u w:val="single"/>
        </w:rPr>
        <w:t>项目</w:t>
      </w:r>
      <w:r>
        <w:rPr>
          <w:rFonts w:hint="eastAsia"/>
          <w:b/>
          <w:bCs/>
          <w:highlight w:val="none"/>
        </w:rPr>
        <w:t>。</w:t>
      </w:r>
    </w:p>
    <w:p w14:paraId="2BFB11A5">
      <w:pPr>
        <w:rPr>
          <w:highlight w:val="none"/>
        </w:rPr>
      </w:pPr>
      <w:r>
        <w:rPr>
          <w:rFonts w:hint="eastAsia"/>
          <w:highlight w:val="none"/>
        </w:rPr>
        <w:t>4.3 响应保证金递交的截止时间同响应截止时间。响应保证金以重庆市公共资源交易中心询比现场展示的保证金交纳情况为准。</w:t>
      </w:r>
    </w:p>
    <w:p w14:paraId="52AA068E">
      <w:pPr>
        <w:rPr>
          <w:highlight w:val="none"/>
        </w:rPr>
      </w:pPr>
      <w:r>
        <w:rPr>
          <w:rFonts w:hint="eastAsia"/>
          <w:highlight w:val="none"/>
        </w:rPr>
        <w:t>4.</w:t>
      </w:r>
      <w:r>
        <w:rPr>
          <w:highlight w:val="none"/>
        </w:rPr>
        <w:t>4</w:t>
      </w:r>
      <w:r>
        <w:rPr>
          <w:rFonts w:hint="eastAsia"/>
          <w:highlight w:val="none"/>
        </w:rPr>
        <w:t xml:space="preserve"> 响应保证金专用账户如下：</w:t>
      </w:r>
    </w:p>
    <w:p w14:paraId="02CA91F5">
      <w:pPr>
        <w:rPr>
          <w:highlight w:val="none"/>
        </w:rPr>
      </w:pPr>
      <w:r>
        <w:rPr>
          <w:rFonts w:hint="eastAsia"/>
          <w:highlight w:val="none"/>
        </w:rPr>
        <w:t>详见重庆市公共资源交易网（www.cqggzy.com）对应本项目询比公告信息栏中的保证金信息。</w:t>
      </w:r>
    </w:p>
    <w:p w14:paraId="0D363570">
      <w:pPr>
        <w:pStyle w:val="3"/>
        <w:rPr>
          <w:highlight w:val="none"/>
        </w:rPr>
      </w:pPr>
      <w:r>
        <w:rPr>
          <w:rFonts w:hint="eastAsia"/>
          <w:highlight w:val="none"/>
        </w:rPr>
        <w:t>5. 市场主体信息登记</w:t>
      </w:r>
    </w:p>
    <w:p w14:paraId="5DC6A277">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0F4ADCD7">
      <w:pPr>
        <w:pStyle w:val="3"/>
        <w:rPr>
          <w:highlight w:val="none"/>
        </w:rPr>
      </w:pPr>
      <w:r>
        <w:rPr>
          <w:rFonts w:hint="eastAsia"/>
          <w:highlight w:val="none"/>
        </w:rPr>
        <w:t>6. 响应文件的递交</w:t>
      </w:r>
    </w:p>
    <w:p w14:paraId="42105470">
      <w:pPr>
        <w:rPr>
          <w:highlight w:val="none"/>
        </w:rPr>
      </w:pPr>
      <w:bookmarkStart w:id="18" w:name="_Toc89675132"/>
      <w:bookmarkStart w:id="19" w:name="_Toc469574669"/>
      <w:bookmarkStart w:id="20"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43583351">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EF402CD">
      <w:pPr>
        <w:rPr>
          <w:highlight w:val="none"/>
        </w:rPr>
      </w:pPr>
      <w:r>
        <w:rPr>
          <w:rFonts w:hint="eastAsia"/>
          <w:highlight w:val="none"/>
        </w:rPr>
        <w:t>6.3 逾期送达的响应文件，不予接收。</w:t>
      </w:r>
    </w:p>
    <w:p w14:paraId="5DEB4879">
      <w:pPr>
        <w:pStyle w:val="3"/>
        <w:rPr>
          <w:highlight w:val="none"/>
        </w:rPr>
      </w:pPr>
      <w:r>
        <w:rPr>
          <w:rFonts w:hint="eastAsia"/>
          <w:highlight w:val="none"/>
        </w:rPr>
        <w:t>7. 发布公告的媒介</w:t>
      </w:r>
      <w:bookmarkEnd w:id="18"/>
      <w:bookmarkEnd w:id="19"/>
      <w:bookmarkEnd w:id="20"/>
    </w:p>
    <w:p w14:paraId="2F317673">
      <w:pPr>
        <w:rPr>
          <w:highlight w:val="none"/>
        </w:rPr>
      </w:pPr>
      <w:bookmarkStart w:id="21" w:name="_Toc250565211"/>
      <w:bookmarkStart w:id="22" w:name="_Toc55379224"/>
      <w:bookmarkStart w:id="23" w:name="_Toc89675133"/>
      <w:bookmarkStart w:id="24" w:name="_Toc469574670"/>
      <w:r>
        <w:rPr>
          <w:rFonts w:hint="eastAsia"/>
          <w:highlight w:val="none"/>
        </w:rPr>
        <w:t>本次询比公告同时在《重庆市公共资源交易网（www.cqggzy.com）》《重庆三峡银行官网（https://www.ccqtgb.com）》和《中国招标投标公共服务平台（http://www.cebpubservice.com）》上发布。</w:t>
      </w:r>
    </w:p>
    <w:p w14:paraId="7FF7436B">
      <w:pPr>
        <w:pStyle w:val="3"/>
        <w:rPr>
          <w:highlight w:val="none"/>
        </w:rPr>
      </w:pPr>
      <w:r>
        <w:rPr>
          <w:rFonts w:hint="eastAsia"/>
          <w:highlight w:val="none"/>
        </w:rPr>
        <w:t>8. 联系方式</w:t>
      </w:r>
      <w:bookmarkEnd w:id="21"/>
      <w:bookmarkEnd w:id="22"/>
      <w:bookmarkEnd w:id="23"/>
      <w:bookmarkEnd w:id="24"/>
    </w:p>
    <w:p w14:paraId="4E0C35EA"/>
    <w:tbl>
      <w:tblPr>
        <w:tblStyle w:val="4"/>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844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shd w:val="clear" w:color="auto" w:fill="auto"/>
          </w:tcPr>
          <w:p w14:paraId="574054B6">
            <w:pPr>
              <w:ind w:firstLine="0" w:firstLineChars="0"/>
              <w:jc w:val="left"/>
            </w:pPr>
            <w:r>
              <w:rPr>
                <w:rFonts w:hint="eastAsia"/>
              </w:rPr>
              <w:t>8.1 项目需求咨询</w:t>
            </w:r>
          </w:p>
        </w:tc>
      </w:tr>
      <w:tr w14:paraId="44E5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shd w:val="clear" w:color="auto" w:fill="auto"/>
          </w:tcPr>
          <w:p w14:paraId="4B0A5E71">
            <w:pPr>
              <w:ind w:firstLine="0" w:firstLineChars="0"/>
              <w:jc w:val="left"/>
              <w:rPr>
                <w:rFonts w:hint="eastAsia" w:eastAsia="宋体" w:cs="宋体"/>
                <w:szCs w:val="21"/>
                <w:lang w:val="en-US" w:eastAsia="zh-CN"/>
              </w:rPr>
            </w:pPr>
            <w:r>
              <w:rPr>
                <w:rFonts w:hint="eastAsia"/>
              </w:rPr>
              <w:t>项目联系人：</w:t>
            </w:r>
            <w:r>
              <w:t>任</w:t>
            </w:r>
            <w:r>
              <w:rPr>
                <w:rFonts w:hint="eastAsia"/>
                <w:lang w:val="en-US" w:eastAsia="zh-CN"/>
              </w:rPr>
              <w:t>老师</w:t>
            </w:r>
          </w:p>
        </w:tc>
        <w:tc>
          <w:tcPr>
            <w:tcW w:w="4480" w:type="dxa"/>
            <w:tcBorders>
              <w:top w:val="nil"/>
              <w:left w:val="nil"/>
              <w:bottom w:val="nil"/>
              <w:right w:val="single" w:color="auto" w:sz="4" w:space="0"/>
            </w:tcBorders>
            <w:shd w:val="clear" w:color="auto" w:fill="auto"/>
          </w:tcPr>
          <w:p w14:paraId="10DF7EBD">
            <w:pPr>
              <w:ind w:firstLine="0" w:firstLineChars="0"/>
              <w:jc w:val="left"/>
              <w:rPr>
                <w:rFonts w:cs="宋体"/>
                <w:szCs w:val="21"/>
              </w:rPr>
            </w:pPr>
            <w:r>
              <w:rPr>
                <w:rFonts w:hint="eastAsia"/>
              </w:rPr>
              <w:t>联系方式：</w:t>
            </w:r>
            <w:r>
              <w:t>15330438896</w:t>
            </w:r>
          </w:p>
        </w:tc>
      </w:tr>
      <w:tr w14:paraId="3102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2871B3">
            <w:pPr>
              <w:ind w:firstLine="0" w:firstLineChars="0"/>
              <w:jc w:val="left"/>
            </w:pPr>
          </w:p>
        </w:tc>
      </w:tr>
      <w:tr w14:paraId="35DB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DEF606D">
            <w:pPr>
              <w:ind w:firstLine="0" w:firstLineChars="0"/>
              <w:jc w:val="left"/>
            </w:pPr>
            <w:r>
              <w:rPr>
                <w:rFonts w:hint="eastAsia"/>
              </w:rPr>
              <w:t>8.2 项目流程咨询</w:t>
            </w:r>
          </w:p>
        </w:tc>
      </w:tr>
      <w:tr w14:paraId="3139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359A9F2">
            <w:pPr>
              <w:ind w:firstLine="0" w:firstLineChars="0"/>
              <w:jc w:val="left"/>
              <w:rPr>
                <w:highlight w:val="none"/>
              </w:rPr>
            </w:pPr>
            <w:r>
              <w:rPr>
                <w:rFonts w:hint="eastAsia"/>
                <w:highlight w:val="none"/>
              </w:rPr>
              <w:t>平台服务机构：重庆联合产权交易所集团股份有限公司</w:t>
            </w:r>
          </w:p>
        </w:tc>
      </w:tr>
      <w:tr w14:paraId="62E5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CDD6886">
            <w:pPr>
              <w:ind w:firstLine="0" w:firstLineChars="0"/>
              <w:jc w:val="left"/>
              <w:rPr>
                <w:rFonts w:hint="default" w:eastAsia="宋体" w:cs="宋体"/>
                <w:szCs w:val="21"/>
                <w:highlight w:val="none"/>
                <w:lang w:val="en-US" w:eastAsia="zh-CN"/>
              </w:rPr>
            </w:pPr>
            <w:r>
              <w:rPr>
                <w:rFonts w:hint="eastAsia"/>
                <w:highlight w:val="none"/>
              </w:rPr>
              <w:t>平台联系人：</w:t>
            </w:r>
            <w:r>
              <w:rPr>
                <w:rFonts w:hint="eastAsia"/>
                <w:highlight w:val="none"/>
                <w:lang w:val="en-US" w:eastAsia="zh-CN"/>
              </w:rPr>
              <w:t>罗老师</w:t>
            </w:r>
          </w:p>
        </w:tc>
        <w:tc>
          <w:tcPr>
            <w:tcW w:w="4480" w:type="dxa"/>
            <w:tcBorders>
              <w:top w:val="nil"/>
              <w:left w:val="nil"/>
              <w:bottom w:val="nil"/>
              <w:right w:val="single" w:color="auto" w:sz="4" w:space="0"/>
            </w:tcBorders>
          </w:tcPr>
          <w:p w14:paraId="6307C950">
            <w:pPr>
              <w:ind w:firstLine="0" w:firstLineChars="0"/>
              <w:jc w:val="left"/>
              <w:rPr>
                <w:rFonts w:cs="宋体"/>
                <w:szCs w:val="21"/>
                <w:highlight w:val="none"/>
              </w:rPr>
            </w:pPr>
            <w:r>
              <w:rPr>
                <w:rFonts w:hint="eastAsia"/>
                <w:highlight w:val="none"/>
              </w:rPr>
              <w:t>联系方式：023-63621694</w:t>
            </w:r>
          </w:p>
        </w:tc>
      </w:tr>
      <w:tr w14:paraId="45C4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52E264">
            <w:pPr>
              <w:ind w:firstLine="0" w:firstLineChars="0"/>
              <w:jc w:val="left"/>
              <w:rPr>
                <w:highlight w:val="none"/>
              </w:rPr>
            </w:pPr>
          </w:p>
        </w:tc>
      </w:tr>
      <w:tr w14:paraId="3F6D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E03E2D">
            <w:pPr>
              <w:ind w:firstLine="0" w:firstLineChars="0"/>
              <w:jc w:val="left"/>
              <w:rPr>
                <w:highlight w:val="none"/>
              </w:rPr>
            </w:pPr>
            <w:r>
              <w:rPr>
                <w:rFonts w:hint="eastAsia"/>
                <w:highlight w:val="none"/>
              </w:rPr>
              <w:t>8.3 采购人联系方式</w:t>
            </w:r>
          </w:p>
        </w:tc>
      </w:tr>
      <w:tr w14:paraId="2B6C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A9CBF27">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A416ACE">
            <w:pPr>
              <w:ind w:firstLine="0" w:firstLineChars="0"/>
              <w:jc w:val="left"/>
              <w:rPr>
                <w:rFonts w:cs="宋体"/>
                <w:szCs w:val="21"/>
                <w:highlight w:val="none"/>
              </w:rPr>
            </w:pPr>
            <w:r>
              <w:rPr>
                <w:rFonts w:hint="eastAsia"/>
                <w:highlight w:val="none"/>
              </w:rPr>
              <w:t>联系方式：023-88890395</w:t>
            </w:r>
          </w:p>
        </w:tc>
      </w:tr>
      <w:tr w14:paraId="7956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30E41F2">
            <w:pPr>
              <w:ind w:firstLine="0" w:firstLineChars="0"/>
              <w:jc w:val="left"/>
              <w:rPr>
                <w:highlight w:val="none"/>
              </w:rPr>
            </w:pPr>
            <w:r>
              <w:rPr>
                <w:rFonts w:hint="eastAsia"/>
                <w:highlight w:val="none"/>
              </w:rPr>
              <w:t>采购人地址：重庆市渝北区嘉州路88号中渝国际都会4号写字楼21层</w:t>
            </w:r>
          </w:p>
        </w:tc>
      </w:tr>
    </w:tbl>
    <w:p w14:paraId="42749D0B">
      <w:pPr>
        <w:rPr>
          <w:highlight w:val="none"/>
        </w:rPr>
      </w:pPr>
    </w:p>
    <w:p w14:paraId="00EA82D2">
      <w:pPr>
        <w:rPr>
          <w:rFonts w:hint="default" w:eastAsia="宋体"/>
          <w:highlight w:val="none"/>
          <w:lang w:val="en-US" w:eastAsia="zh-CN"/>
        </w:rPr>
      </w:pPr>
      <w:r>
        <w:rPr>
          <w:rFonts w:hint="eastAsia"/>
          <w:highlight w:val="none"/>
          <w:lang w:val="en-US" w:eastAsia="zh-CN"/>
        </w:rPr>
        <w:t>附件：询比文件-重庆三峡银行主机入侵检测系统授权点采购项目-2025年度采购</w:t>
      </w:r>
      <w:bookmarkStart w:id="25" w:name="_GoBack"/>
      <w:bookmarkEnd w:id="25"/>
    </w:p>
    <w:p w14:paraId="32F4CC4D">
      <w:pPr>
        <w:rPr>
          <w:highlight w:val="none"/>
        </w:rPr>
      </w:pPr>
    </w:p>
    <w:p w14:paraId="523BFEB9">
      <w:pPr>
        <w:spacing w:line="240" w:lineRule="auto"/>
        <w:ind w:firstLine="0" w:firstLineChars="0"/>
        <w:jc w:val="right"/>
        <w:rPr>
          <w:highlight w:val="none"/>
        </w:rPr>
      </w:pPr>
      <w:r>
        <w:rPr>
          <w:rFonts w:hint="eastAsia"/>
          <w:highlight w:val="none"/>
        </w:rPr>
        <w:t>重庆三峡银行股份有限公司</w:t>
      </w:r>
    </w:p>
    <w:p w14:paraId="19616DBB">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r>
        <w:rPr>
          <w:rFonts w:hint="eastAsia"/>
          <w:highlight w:val="none"/>
        </w:rPr>
        <w:t>日</w:t>
      </w:r>
    </w:p>
    <w:p w14:paraId="00FA3EC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83B42"/>
    <w:rsid w:val="439D2FF4"/>
    <w:rsid w:val="6491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表格（标题）"/>
    <w:basedOn w:val="1"/>
    <w:qFormat/>
    <w:locked/>
    <w:uiPriority w:val="0"/>
    <w:pPr>
      <w:spacing w:line="240" w:lineRule="auto"/>
      <w:ind w:firstLine="0" w:firstLineChars="0"/>
      <w:jc w:val="center"/>
    </w:pPr>
    <w:rPr>
      <w:b/>
      <w:bCs/>
      <w:szCs w:val="18"/>
    </w:rPr>
  </w:style>
  <w:style w:type="paragraph" w:customStyle="1" w:styleId="7">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2136</Words>
  <Characters>2482</Characters>
  <Lines>0</Lines>
  <Paragraphs>0</Paragraphs>
  <TotalTime>1</TotalTime>
  <ScaleCrop>false</ScaleCrop>
  <LinksUpToDate>false</LinksUpToDate>
  <CharactersWithSpaces>2515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2025-04-28T08:30:00Z</dcterms:created>
  <dc:creator>admin</dc:creator>
  <cp:lastModifiedBy>交易中心-杜</cp:lastModifiedBy>
  <dcterms:modified xsi:type="dcterms:W3CDTF">2025-04-30T02:19:34Z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F11F7574FFED43D191D0F438C7DFD491_12</vt:lpwstr>
  </property>
</Properties>
</file>