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5A" w:rsidRDefault="00001C7B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2025年百行征信有限公司征信数据</w:t>
      </w:r>
    </w:p>
    <w:p w:rsidR="00565C9A" w:rsidRPr="00B01B5A" w:rsidRDefault="00001C7B" w:rsidP="00B01B5A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bookmarkStart w:id="0" w:name="_GoBack"/>
      <w:bookmarkEnd w:id="0"/>
      <w:r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565C9A" w:rsidRDefault="00565C9A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</w:p>
    <w:p w:rsidR="00565C9A" w:rsidRDefault="00001C7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一、项目信息</w:t>
      </w:r>
    </w:p>
    <w:p w:rsidR="00565C9A" w:rsidRDefault="00001C7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</w:t>
      </w:r>
    </w:p>
    <w:p w:rsidR="00565C9A" w:rsidRDefault="00001C7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年百行征信有限公司征信数据项目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</w:t>
      </w:r>
    </w:p>
    <w:p w:rsidR="00565C9A" w:rsidRDefault="00001C7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</w:t>
      </w:r>
      <w:r>
        <w:rPr>
          <w:rFonts w:eastAsia="方正仿宋_GBK"/>
          <w:sz w:val="32"/>
          <w:szCs w:val="32"/>
        </w:rPr>
        <w:t>为保障我行数据使用的连续性，</w:t>
      </w:r>
      <w:r w:rsidR="005D4DAB">
        <w:rPr>
          <w:rFonts w:eastAsia="方正仿宋_GBK"/>
          <w:sz w:val="32"/>
          <w:szCs w:val="32"/>
        </w:rPr>
        <w:t>更好</w:t>
      </w:r>
      <w:r>
        <w:rPr>
          <w:rFonts w:eastAsia="方正仿宋_GBK"/>
          <w:sz w:val="32"/>
          <w:szCs w:val="32"/>
        </w:rPr>
        <w:t>发挥数据的信用信息应用价值，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拟</w:t>
      </w:r>
      <w:r>
        <w:rPr>
          <w:rFonts w:ascii="Times New Roman" w:eastAsia="方正仿宋_GBK" w:hAnsi="Times New Roman" w:cs="Times New Roman"/>
          <w:sz w:val="32"/>
          <w:szCs w:val="32"/>
        </w:rPr>
        <w:t>向</w:t>
      </w:r>
      <w:r>
        <w:rPr>
          <w:rFonts w:ascii="Times New Roman" w:eastAsia="方正仿宋_GBK" w:hAnsi="Times New Roman"/>
          <w:sz w:val="32"/>
        </w:rPr>
        <w:t>百行征信有限公司直接采购</w:t>
      </w:r>
      <w:r>
        <w:rPr>
          <w:rFonts w:ascii="Times New Roman" w:eastAsia="方正仿宋_GBK" w:hAnsi="Times New Roman"/>
          <w:sz w:val="32"/>
        </w:rPr>
        <w:t>2025</w:t>
      </w:r>
      <w:r>
        <w:rPr>
          <w:rFonts w:ascii="Times New Roman" w:eastAsia="方正仿宋_GBK" w:hAnsi="Times New Roman"/>
          <w:sz w:val="32"/>
        </w:rPr>
        <w:t>年征信数据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</w:t>
      </w:r>
    </w:p>
    <w:p w:rsidR="00565C9A" w:rsidRDefault="00001C7B" w:rsidP="00F417DA">
      <w:pPr>
        <w:spacing w:line="594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417DA"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 w:rsidR="00F417DA">
        <w:rPr>
          <w:rFonts w:ascii="Times New Roman" w:eastAsia="方正仿宋_GBK" w:hAnsi="Times New Roman" w:cs="Times New Roman"/>
          <w:sz w:val="32"/>
          <w:szCs w:val="32"/>
        </w:rPr>
        <w:t>根据单价按实际</w:t>
      </w:r>
      <w:r w:rsidR="00F417DA" w:rsidRPr="00F417DA">
        <w:rPr>
          <w:rFonts w:ascii="Times New Roman" w:eastAsia="方正仿宋_GBK" w:hAnsi="Times New Roman" w:cs="Times New Roman"/>
          <w:sz w:val="32"/>
          <w:szCs w:val="32"/>
        </w:rPr>
        <w:t>使用量结算</w:t>
      </w:r>
      <w:r w:rsidR="00F417DA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</w:t>
      </w:r>
    </w:p>
    <w:p w:rsidR="00565C9A" w:rsidRDefault="00001C7B" w:rsidP="00F417DA">
      <w:pPr>
        <w:spacing w:line="594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采用单一来源采购方式的原因及说明：</w:t>
      </w:r>
      <w:r w:rsidR="00F417DA">
        <w:rPr>
          <w:rFonts w:ascii="Times New Roman" w:eastAsia="方正仿宋_GBK" w:hAnsi="Times New Roman" w:cs="Times New Roman"/>
          <w:sz w:val="32"/>
          <w:szCs w:val="32"/>
        </w:rPr>
        <w:t>个人征信数据产品的合</w:t>
      </w:r>
      <w:proofErr w:type="gramStart"/>
      <w:r w:rsidR="00F417DA">
        <w:rPr>
          <w:rFonts w:ascii="Times New Roman" w:eastAsia="方正仿宋_GBK" w:hAnsi="Times New Roman" w:cs="Times New Roman"/>
          <w:sz w:val="32"/>
          <w:szCs w:val="32"/>
        </w:rPr>
        <w:t>规</w:t>
      </w:r>
      <w:proofErr w:type="gramEnd"/>
      <w:r w:rsidR="00F417DA">
        <w:rPr>
          <w:rFonts w:ascii="Times New Roman" w:eastAsia="方正仿宋_GBK" w:hAnsi="Times New Roman" w:cs="Times New Roman"/>
          <w:sz w:val="32"/>
          <w:szCs w:val="32"/>
        </w:rPr>
        <w:t>合法应用需通过个人征信持牌机构输出，百行征信有限公司作为</w:t>
      </w:r>
      <w:r w:rsidR="00F417DA">
        <w:rPr>
          <w:rFonts w:ascii="方正仿宋_GBK" w:eastAsia="方正仿宋_GBK" w:hint="eastAsia"/>
          <w:sz w:val="32"/>
          <w:szCs w:val="32"/>
        </w:rPr>
        <w:t>国内首家同时拥有个人征信和企业征信</w:t>
      </w:r>
      <w:proofErr w:type="gramStart"/>
      <w:r w:rsidR="00F417DA">
        <w:rPr>
          <w:rFonts w:ascii="方正仿宋_GBK" w:eastAsia="方正仿宋_GBK" w:hint="eastAsia"/>
          <w:sz w:val="32"/>
          <w:szCs w:val="32"/>
        </w:rPr>
        <w:t>双业务</w:t>
      </w:r>
      <w:proofErr w:type="gramEnd"/>
      <w:r w:rsidR="00F417DA">
        <w:rPr>
          <w:rFonts w:ascii="方正仿宋_GBK" w:eastAsia="方正仿宋_GBK" w:hint="eastAsia"/>
          <w:sz w:val="32"/>
          <w:szCs w:val="32"/>
        </w:rPr>
        <w:t>资质的市场化</w:t>
      </w:r>
      <w:r w:rsidR="00F417DA">
        <w:rPr>
          <w:rFonts w:eastAsia="方正仿宋_GBK"/>
          <w:sz w:val="32"/>
          <w:szCs w:val="32"/>
        </w:rPr>
        <w:t>征信机构，符合个人征信数据应用的法律法规要求，</w:t>
      </w:r>
      <w:r w:rsidR="00F417DA">
        <w:rPr>
          <w:rFonts w:ascii="Times New Roman" w:eastAsia="方正仿宋_GBK" w:hAnsi="Times New Roman" w:cs="Times New Roman"/>
          <w:sz w:val="32"/>
          <w:szCs w:val="32"/>
        </w:rPr>
        <w:t>同时</w:t>
      </w:r>
      <w:r w:rsidR="00F417DA">
        <w:rPr>
          <w:rFonts w:ascii="Times New Roman" w:eastAsia="方正仿宋_GBK" w:hAnsi="Times New Roman" w:cs="Times New Roman" w:hint="eastAsia"/>
          <w:sz w:val="32"/>
          <w:szCs w:val="32"/>
        </w:rPr>
        <w:t>可作为人行征信数据的补充，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整合输出</w:t>
      </w:r>
      <w:r>
        <w:rPr>
          <w:rFonts w:ascii="Times New Roman" w:eastAsia="方正仿宋_GBK" w:hAnsi="Times New Roman" w:cs="Times New Roman"/>
          <w:sz w:val="32"/>
          <w:szCs w:val="32"/>
        </w:rPr>
        <w:t>符合我行所需的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独家</w:t>
      </w:r>
      <w:r>
        <w:rPr>
          <w:rFonts w:ascii="Times New Roman" w:eastAsia="方正仿宋_GBK" w:hAnsi="Times New Roman" w:cs="Times New Roman"/>
          <w:sz w:val="32"/>
          <w:szCs w:val="32"/>
        </w:rPr>
        <w:t>征信</w:t>
      </w:r>
      <w:r w:rsidR="00F417DA">
        <w:rPr>
          <w:rFonts w:ascii="Times New Roman" w:eastAsia="方正仿宋_GBK" w:hAnsi="Times New Roman" w:cs="Times New Roman" w:hint="eastAsia"/>
          <w:sz w:val="32"/>
          <w:szCs w:val="32"/>
        </w:rPr>
        <w:t>数据，应用于</w:t>
      </w:r>
      <w:proofErr w:type="gramStart"/>
      <w:r w:rsidR="00F417DA">
        <w:rPr>
          <w:rFonts w:ascii="Times New Roman" w:eastAsia="方正仿宋_GBK" w:hAnsi="Times New Roman" w:cs="Times New Roman" w:hint="eastAsia"/>
          <w:sz w:val="32"/>
          <w:szCs w:val="32"/>
        </w:rPr>
        <w:t>产品风控决策</w:t>
      </w:r>
      <w:proofErr w:type="gramEnd"/>
      <w:r w:rsidR="00F417DA">
        <w:rPr>
          <w:rFonts w:ascii="Times New Roman" w:eastAsia="方正仿宋_GBK" w:hAnsi="Times New Roman" w:cs="Times New Roman" w:hint="eastAsia"/>
          <w:sz w:val="32"/>
          <w:szCs w:val="32"/>
        </w:rPr>
        <w:t>，作为重要的外部数据辅助审核决策，其唯一性有效的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足了我行数据应用需求。</w:t>
      </w:r>
    </w:p>
    <w:p w:rsidR="00565C9A" w:rsidRDefault="00001C7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cs="方正黑体_GBK" w:hint="eastAsia"/>
          <w:sz w:val="32"/>
          <w:szCs w:val="32"/>
        </w:rPr>
        <w:t xml:space="preserve"> </w:t>
      </w:r>
    </w:p>
    <w:p w:rsidR="00565C9A" w:rsidRDefault="00001C7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名称：</w:t>
      </w:r>
      <w:r>
        <w:rPr>
          <w:rFonts w:ascii="Times New Roman" w:eastAsia="方正仿宋_GBK" w:hAnsi="Times New Roman"/>
          <w:sz w:val="32"/>
        </w:rPr>
        <w:t>百行征信有限公司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</w:t>
      </w:r>
    </w:p>
    <w:p w:rsidR="00565C9A" w:rsidRDefault="00001C7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地址：</w:t>
      </w:r>
      <w:r>
        <w:rPr>
          <w:rFonts w:ascii="Times New Roman" w:eastAsia="方正仿宋_GBK" w:hAnsi="Times New Roman" w:cs="Times New Roman"/>
          <w:sz w:val="32"/>
          <w:szCs w:val="32"/>
        </w:rPr>
        <w:t>深圳市福田区华富街道新田社区深南大道</w:t>
      </w:r>
      <w:r>
        <w:rPr>
          <w:rFonts w:ascii="Times New Roman" w:eastAsia="方正仿宋_GBK" w:hAnsi="Times New Roman" w:cs="Times New Roman"/>
          <w:sz w:val="32"/>
          <w:szCs w:val="32"/>
        </w:rPr>
        <w:t>1006</w:t>
      </w:r>
      <w:r>
        <w:rPr>
          <w:rFonts w:ascii="Times New Roman" w:eastAsia="方正仿宋_GBK" w:hAnsi="Times New Roman" w:cs="Times New Roman"/>
          <w:sz w:val="32"/>
          <w:szCs w:val="32"/>
        </w:rPr>
        <w:t>号深圳国际创新中心</w:t>
      </w:r>
      <w:r>
        <w:rPr>
          <w:rFonts w:ascii="Times New Roman" w:eastAsia="方正仿宋_GBK" w:hAnsi="Times New Roman" w:cs="Times New Roman"/>
          <w:sz w:val="32"/>
          <w:szCs w:val="32"/>
        </w:rPr>
        <w:t>E</w:t>
      </w:r>
      <w:r>
        <w:rPr>
          <w:rFonts w:ascii="Times New Roman" w:eastAsia="方正仿宋_GBK" w:hAnsi="Times New Roman" w:cs="Times New Roman"/>
          <w:sz w:val="32"/>
          <w:szCs w:val="32"/>
        </w:rPr>
        <w:t>栋</w:t>
      </w:r>
    </w:p>
    <w:p w:rsidR="00565C9A" w:rsidRDefault="00001C7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三、公示期限</w:t>
      </w:r>
    </w:p>
    <w:p w:rsidR="00565C9A" w:rsidRDefault="00001C7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5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10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565C9A" w:rsidRDefault="00001C7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cs="方正黑体_GBK"/>
          <w:sz w:val="32"/>
          <w:szCs w:val="32"/>
        </w:rPr>
        <w:t>、</w:t>
      </w:r>
      <w:r>
        <w:rPr>
          <w:rFonts w:ascii="方正黑体_GBK" w:eastAsia="方正黑体_GBK" w:cs="方正黑体_GBK" w:hint="eastAsia"/>
          <w:sz w:val="32"/>
          <w:szCs w:val="32"/>
        </w:rPr>
        <w:t>其他补充事宜</w:t>
      </w:r>
    </w:p>
    <w:p w:rsidR="00565C9A" w:rsidRDefault="00001C7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无</w:t>
      </w:r>
    </w:p>
    <w:p w:rsidR="00565C9A" w:rsidRDefault="00001C7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cs="方正黑体_GBK"/>
          <w:sz w:val="32"/>
          <w:szCs w:val="32"/>
        </w:rPr>
        <w:t>联系方式</w:t>
      </w:r>
    </w:p>
    <w:p w:rsidR="00565C9A" w:rsidRDefault="00001C7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565C9A" w:rsidRDefault="00001C7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方正仿宋_GBK" w:hAnsi="Times New Roman" w:cs="Times New Roman"/>
          <w:sz w:val="32"/>
          <w:szCs w:val="32"/>
        </w:rPr>
        <w:t>任豪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565C9A" w:rsidRDefault="00001C7B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88890</w:t>
      </w:r>
      <w:r>
        <w:rPr>
          <w:rFonts w:ascii="Times New Roman" w:eastAsia="方正仿宋_GBK" w:hAnsi="Times New Roman" w:cs="Times New Roman"/>
          <w:sz w:val="32"/>
          <w:szCs w:val="32"/>
        </w:rPr>
        <w:t>291</w:t>
      </w:r>
    </w:p>
    <w:p w:rsidR="00565C9A" w:rsidRDefault="00001C7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六、专家信息</w:t>
      </w:r>
    </w:p>
    <w:p w:rsidR="00565C9A" w:rsidRDefault="00001C7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无</w:t>
      </w:r>
    </w:p>
    <w:p w:rsidR="00565C9A" w:rsidRDefault="00001C7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七、附件</w:t>
      </w:r>
    </w:p>
    <w:p w:rsidR="00565C9A" w:rsidRDefault="00001C7B"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无</w:t>
      </w:r>
    </w:p>
    <w:sectPr w:rsidR="00565C9A">
      <w:pgSz w:w="11906" w:h="16838"/>
      <w:pgMar w:top="1984" w:right="1446" w:bottom="1644" w:left="14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9A"/>
    <w:rsid w:val="00001C7B"/>
    <w:rsid w:val="00565C9A"/>
    <w:rsid w:val="005D4DAB"/>
    <w:rsid w:val="00B01B5A"/>
    <w:rsid w:val="00F4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02C18-F871-4B8B-B07E-DEA30ABF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3">
    <w:name w:val="heading 3"/>
    <w:basedOn w:val="a"/>
    <w:next w:val="a"/>
    <w:pPr>
      <w:spacing w:beforeAutospacing="1" w:afterAutospacing="1"/>
      <w:jc w:val="left"/>
      <w:outlineLvl w:val="2"/>
    </w:pPr>
    <w:rPr>
      <w:rFonts w:asci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>HP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4</cp:revision>
  <cp:lastPrinted>2025-02-28T08:23:00Z</cp:lastPrinted>
  <dcterms:created xsi:type="dcterms:W3CDTF">2025-04-29T03:42:00Z</dcterms:created>
  <dcterms:modified xsi:type="dcterms:W3CDTF">2025-04-29T06:41:00Z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