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B7" w:rsidRDefault="007D0746">
      <w:pPr>
        <w:tabs>
          <w:tab w:val="left" w:pos="6219"/>
        </w:tabs>
        <w:autoSpaceDE w:val="0"/>
        <w:autoSpaceDN w:val="0"/>
        <w:adjustRightInd w:val="0"/>
        <w:snapToGrid w:val="0"/>
        <w:spacing w:line="360" w:lineRule="auto"/>
        <w:ind w:left="1590" w:hangingChars="495" w:hanging="1590"/>
        <w:rPr>
          <w:rFonts w:ascii="宋体" w:hAnsi="宋体" w:cs="宋体"/>
          <w:b/>
          <w:sz w:val="32"/>
          <w:szCs w:val="32"/>
        </w:rPr>
      </w:pPr>
      <w:bookmarkStart w:id="0" w:name="_Toc287620665"/>
      <w:r>
        <w:rPr>
          <w:rFonts w:ascii="宋体" w:hAnsi="宋体" w:cs="宋体" w:hint="eastAsia"/>
          <w:b/>
          <w:sz w:val="32"/>
          <w:szCs w:val="32"/>
        </w:rPr>
        <w:t>项目名称：重庆三峡银行总行员工食堂装修工程</w:t>
      </w:r>
    </w:p>
    <w:p w:rsidR="00DD6DB7" w:rsidRDefault="007D0746">
      <w:pPr>
        <w:snapToGrid w:val="0"/>
        <w:spacing w:line="360" w:lineRule="auto"/>
        <w:rPr>
          <w:rFonts w:ascii="宋体" w:hAnsi="宋体" w:cs="宋体"/>
          <w:b/>
          <w:sz w:val="32"/>
          <w:szCs w:val="32"/>
        </w:rPr>
      </w:pPr>
      <w:r>
        <w:rPr>
          <w:rFonts w:ascii="宋体" w:hAnsi="宋体" w:cs="MingLiU" w:hint="eastAsia"/>
          <w:b/>
          <w:spacing w:val="1"/>
          <w:w w:val="99"/>
          <w:kern w:val="0"/>
          <w:sz w:val="32"/>
          <w:szCs w:val="32"/>
        </w:rPr>
        <w:t>招标编号：</w:t>
      </w:r>
      <w:r>
        <w:rPr>
          <w:rFonts w:ascii="宋体" w:hAnsi="宋体" w:cs="MingLiU" w:hint="eastAsia"/>
          <w:b/>
          <w:spacing w:val="1"/>
          <w:w w:val="99"/>
          <w:kern w:val="0"/>
          <w:sz w:val="32"/>
          <w:szCs w:val="32"/>
        </w:rPr>
        <w:t>SG2400791076A</w:t>
      </w:r>
    </w:p>
    <w:p w:rsidR="00DD6DB7" w:rsidRDefault="00DD6DB7">
      <w:pPr>
        <w:spacing w:line="360" w:lineRule="auto"/>
        <w:rPr>
          <w:rFonts w:ascii="宋体" w:hAnsi="宋体" w:cs="宋体"/>
          <w:b/>
          <w:bCs/>
          <w:sz w:val="32"/>
          <w:szCs w:val="32"/>
        </w:rPr>
      </w:pPr>
    </w:p>
    <w:p w:rsidR="00DD6DB7" w:rsidRDefault="00DD6DB7">
      <w:pPr>
        <w:spacing w:line="360" w:lineRule="auto"/>
        <w:rPr>
          <w:rFonts w:ascii="宋体" w:hAnsi="宋体" w:cs="宋体"/>
          <w:b/>
          <w:bCs/>
          <w:sz w:val="32"/>
          <w:szCs w:val="32"/>
        </w:rPr>
      </w:pPr>
    </w:p>
    <w:p w:rsidR="00DD6DB7" w:rsidRDefault="007D0746">
      <w:pPr>
        <w:autoSpaceDE w:val="0"/>
        <w:autoSpaceDN w:val="0"/>
        <w:adjustRightInd w:val="0"/>
        <w:snapToGrid w:val="0"/>
        <w:spacing w:line="360" w:lineRule="auto"/>
        <w:jc w:val="center"/>
        <w:rPr>
          <w:rFonts w:ascii="宋体" w:hAnsi="宋体" w:cs="MingLiU"/>
          <w:b/>
          <w:kern w:val="0"/>
          <w:sz w:val="84"/>
          <w:szCs w:val="44"/>
        </w:rPr>
      </w:pPr>
      <w:r>
        <w:rPr>
          <w:rFonts w:ascii="宋体" w:hAnsi="宋体" w:cs="MingLiU" w:hint="eastAsia"/>
          <w:b/>
          <w:kern w:val="0"/>
          <w:sz w:val="84"/>
          <w:szCs w:val="44"/>
        </w:rPr>
        <w:t>招　标　文　件</w:t>
      </w:r>
    </w:p>
    <w:p w:rsidR="00DD6DB7" w:rsidRDefault="00DD6DB7">
      <w:pPr>
        <w:autoSpaceDE w:val="0"/>
        <w:autoSpaceDN w:val="0"/>
        <w:adjustRightInd w:val="0"/>
        <w:snapToGrid w:val="0"/>
        <w:spacing w:line="360" w:lineRule="auto"/>
        <w:jc w:val="left"/>
        <w:rPr>
          <w:rFonts w:ascii="宋体" w:hAnsi="宋体" w:cs="MingLiU"/>
          <w:kern w:val="0"/>
          <w:sz w:val="10"/>
          <w:szCs w:val="10"/>
        </w:rPr>
      </w:pPr>
    </w:p>
    <w:p w:rsidR="00DD6DB7" w:rsidRDefault="00DD6DB7">
      <w:pPr>
        <w:autoSpaceDE w:val="0"/>
        <w:autoSpaceDN w:val="0"/>
        <w:adjustRightInd w:val="0"/>
        <w:snapToGrid w:val="0"/>
        <w:spacing w:line="360" w:lineRule="auto"/>
        <w:jc w:val="left"/>
        <w:rPr>
          <w:rFonts w:ascii="宋体" w:hAnsi="宋体" w:cs="MingLiU"/>
          <w:kern w:val="0"/>
          <w:sz w:val="10"/>
          <w:szCs w:val="10"/>
        </w:rPr>
      </w:pPr>
    </w:p>
    <w:p w:rsidR="00DD6DB7" w:rsidRDefault="00DD6DB7">
      <w:pPr>
        <w:autoSpaceDE w:val="0"/>
        <w:autoSpaceDN w:val="0"/>
        <w:adjustRightInd w:val="0"/>
        <w:snapToGrid w:val="0"/>
        <w:spacing w:line="360" w:lineRule="auto"/>
        <w:jc w:val="left"/>
        <w:rPr>
          <w:rFonts w:ascii="宋体" w:hAnsi="宋体" w:cs="MingLiU"/>
          <w:kern w:val="0"/>
          <w:sz w:val="10"/>
          <w:szCs w:val="10"/>
        </w:rPr>
      </w:pPr>
    </w:p>
    <w:p w:rsidR="00DD6DB7" w:rsidRDefault="00DD6DB7">
      <w:pPr>
        <w:autoSpaceDE w:val="0"/>
        <w:autoSpaceDN w:val="0"/>
        <w:adjustRightInd w:val="0"/>
        <w:snapToGrid w:val="0"/>
        <w:spacing w:line="360" w:lineRule="auto"/>
        <w:jc w:val="left"/>
        <w:rPr>
          <w:rFonts w:ascii="宋体" w:hAnsi="宋体" w:cs="MingLiU"/>
          <w:kern w:val="0"/>
          <w:sz w:val="10"/>
          <w:szCs w:val="10"/>
        </w:rPr>
      </w:pPr>
    </w:p>
    <w:p w:rsidR="00DD6DB7" w:rsidRDefault="00DD6DB7">
      <w:pPr>
        <w:autoSpaceDE w:val="0"/>
        <w:autoSpaceDN w:val="0"/>
        <w:adjustRightInd w:val="0"/>
        <w:snapToGrid w:val="0"/>
        <w:spacing w:line="360" w:lineRule="auto"/>
        <w:jc w:val="left"/>
        <w:rPr>
          <w:rFonts w:ascii="宋体" w:hAnsi="宋体" w:cs="MingLiU"/>
          <w:kern w:val="0"/>
          <w:sz w:val="10"/>
          <w:szCs w:val="10"/>
        </w:rPr>
      </w:pPr>
    </w:p>
    <w:p w:rsidR="00DD6DB7" w:rsidRDefault="00DD6DB7">
      <w:pPr>
        <w:autoSpaceDE w:val="0"/>
        <w:autoSpaceDN w:val="0"/>
        <w:adjustRightInd w:val="0"/>
        <w:snapToGrid w:val="0"/>
        <w:spacing w:line="360" w:lineRule="auto"/>
        <w:jc w:val="left"/>
        <w:rPr>
          <w:rFonts w:ascii="宋体" w:hAnsi="宋体" w:cs="MingLiU"/>
          <w:kern w:val="0"/>
          <w:sz w:val="10"/>
          <w:szCs w:val="10"/>
        </w:rPr>
      </w:pPr>
    </w:p>
    <w:p w:rsidR="00DD6DB7" w:rsidRDefault="007D0746">
      <w:pPr>
        <w:autoSpaceDE w:val="0"/>
        <w:autoSpaceDN w:val="0"/>
        <w:adjustRightInd w:val="0"/>
        <w:snapToGrid w:val="0"/>
        <w:spacing w:line="360" w:lineRule="auto"/>
        <w:jc w:val="center"/>
        <w:rPr>
          <w:rFonts w:ascii="宋体" w:hAnsi="宋体" w:cs="宋体"/>
          <w:sz w:val="32"/>
          <w:szCs w:val="32"/>
        </w:rPr>
      </w:pPr>
      <w:r>
        <w:rPr>
          <w:rFonts w:ascii="宋体" w:hAnsi="宋体"/>
          <w:noProof/>
          <w:sz w:val="36"/>
          <w:szCs w:val="36"/>
        </w:rPr>
        <w:drawing>
          <wp:inline distT="0" distB="0" distL="114300" distR="114300">
            <wp:extent cx="1609090" cy="972820"/>
            <wp:effectExtent l="0" t="0" r="10160" b="17780"/>
            <wp:docPr id="1" name="图片 6"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说明: 招采LOGO"/>
                    <pic:cNvPicPr>
                      <a:picLocks noChangeAspect="1"/>
                    </pic:cNvPicPr>
                  </pic:nvPicPr>
                  <pic:blipFill>
                    <a:blip r:embed="rId8"/>
                    <a:stretch>
                      <a:fillRect/>
                    </a:stretch>
                  </pic:blipFill>
                  <pic:spPr>
                    <a:xfrm>
                      <a:off x="0" y="0"/>
                      <a:ext cx="1609090" cy="972820"/>
                    </a:xfrm>
                    <a:prstGeom prst="rect">
                      <a:avLst/>
                    </a:prstGeom>
                    <a:noFill/>
                    <a:ln>
                      <a:noFill/>
                    </a:ln>
                  </pic:spPr>
                </pic:pic>
              </a:graphicData>
            </a:graphic>
          </wp:inline>
        </w:drawing>
      </w:r>
    </w:p>
    <w:p w:rsidR="00DD6DB7" w:rsidRDefault="007D0746">
      <w:pPr>
        <w:snapToGrid w:val="0"/>
        <w:spacing w:line="360" w:lineRule="auto"/>
        <w:rPr>
          <w:rFonts w:ascii="宋体" w:hAnsi="宋体" w:cs="宋体"/>
          <w:sz w:val="32"/>
          <w:szCs w:val="32"/>
        </w:rPr>
      </w:pPr>
      <w:r>
        <w:rPr>
          <w:rFonts w:ascii="宋体" w:hAnsi="宋体" w:cs="宋体" w:hint="eastAsia"/>
          <w:sz w:val="32"/>
          <w:szCs w:val="32"/>
        </w:rPr>
        <w:t xml:space="preserve">                   </w:t>
      </w:r>
    </w:p>
    <w:p w:rsidR="00DD6DB7" w:rsidRDefault="00DD6DB7">
      <w:pPr>
        <w:spacing w:after="120" w:line="360" w:lineRule="auto"/>
        <w:rPr>
          <w:rFonts w:ascii="宋体" w:hAnsi="宋体"/>
          <w:sz w:val="32"/>
          <w:szCs w:val="32"/>
        </w:rPr>
      </w:pPr>
    </w:p>
    <w:p w:rsidR="00DD6DB7" w:rsidRDefault="00DD6DB7">
      <w:pPr>
        <w:spacing w:after="120" w:line="360" w:lineRule="auto"/>
        <w:rPr>
          <w:rFonts w:ascii="宋体" w:hAnsi="宋体"/>
          <w:sz w:val="32"/>
          <w:szCs w:val="32"/>
        </w:rPr>
      </w:pPr>
    </w:p>
    <w:p w:rsidR="00DD6DB7" w:rsidRDefault="00DD6DB7">
      <w:pPr>
        <w:spacing w:after="120" w:line="360" w:lineRule="auto"/>
        <w:rPr>
          <w:rFonts w:ascii="宋体" w:hAnsi="宋体"/>
          <w:sz w:val="32"/>
          <w:szCs w:val="32"/>
        </w:rPr>
      </w:pPr>
    </w:p>
    <w:p w:rsidR="00DD6DB7" w:rsidRDefault="00DD6DB7">
      <w:pPr>
        <w:spacing w:after="120" w:line="360" w:lineRule="auto"/>
        <w:rPr>
          <w:rFonts w:ascii="宋体" w:hAnsi="宋体"/>
          <w:sz w:val="32"/>
          <w:szCs w:val="32"/>
        </w:rPr>
      </w:pPr>
    </w:p>
    <w:p w:rsidR="00DD6DB7" w:rsidRDefault="007D0746">
      <w:pPr>
        <w:snapToGrid w:val="0"/>
        <w:spacing w:line="360" w:lineRule="auto"/>
        <w:rPr>
          <w:rFonts w:ascii="宋体" w:hAnsi="宋体" w:cs="宋体"/>
          <w:b/>
          <w:sz w:val="32"/>
          <w:szCs w:val="32"/>
          <w:u w:val="single"/>
        </w:rPr>
      </w:pPr>
      <w:r>
        <w:rPr>
          <w:rFonts w:ascii="宋体" w:hAnsi="宋体" w:cs="宋体" w:hint="eastAsia"/>
          <w:b/>
          <w:sz w:val="32"/>
          <w:szCs w:val="32"/>
        </w:rPr>
        <w:t>招</w:t>
      </w:r>
      <w:r>
        <w:rPr>
          <w:rFonts w:ascii="宋体" w:hAnsi="宋体" w:cs="宋体" w:hint="eastAsia"/>
          <w:b/>
          <w:sz w:val="32"/>
          <w:szCs w:val="32"/>
        </w:rPr>
        <w:t xml:space="preserve"> </w:t>
      </w:r>
      <w:r>
        <w:rPr>
          <w:rFonts w:ascii="宋体" w:hAnsi="宋体" w:cs="宋体"/>
          <w:b/>
          <w:sz w:val="32"/>
          <w:szCs w:val="32"/>
        </w:rPr>
        <w:t xml:space="preserve">  </w:t>
      </w:r>
      <w:r>
        <w:rPr>
          <w:rFonts w:ascii="宋体" w:hAnsi="宋体" w:cs="宋体" w:hint="eastAsia"/>
          <w:b/>
          <w:sz w:val="32"/>
          <w:szCs w:val="32"/>
        </w:rPr>
        <w:t>标</w:t>
      </w:r>
      <w:r>
        <w:rPr>
          <w:rFonts w:ascii="宋体" w:hAnsi="宋体" w:cs="宋体" w:hint="eastAsia"/>
          <w:b/>
          <w:sz w:val="32"/>
          <w:szCs w:val="32"/>
        </w:rPr>
        <w:t xml:space="preserve"> </w:t>
      </w:r>
      <w:r>
        <w:rPr>
          <w:rFonts w:ascii="宋体" w:hAnsi="宋体" w:cs="宋体"/>
          <w:b/>
          <w:sz w:val="32"/>
          <w:szCs w:val="32"/>
        </w:rPr>
        <w:t xml:space="preserve">  </w:t>
      </w:r>
      <w:r>
        <w:rPr>
          <w:rFonts w:ascii="宋体" w:hAnsi="宋体" w:cs="宋体" w:hint="eastAsia"/>
          <w:b/>
          <w:sz w:val="32"/>
          <w:szCs w:val="32"/>
        </w:rPr>
        <w:t>人：</w:t>
      </w:r>
      <w:r>
        <w:rPr>
          <w:rFonts w:ascii="宋体" w:hAnsi="宋体" w:cs="宋体" w:hint="eastAsia"/>
          <w:b/>
          <w:sz w:val="32"/>
          <w:szCs w:val="32"/>
          <w:u w:val="single"/>
        </w:rPr>
        <w:t>重庆三峡银行股份有限公司（单位法人章）</w:t>
      </w:r>
    </w:p>
    <w:p w:rsidR="00DD6DB7" w:rsidRDefault="007D0746">
      <w:pPr>
        <w:tabs>
          <w:tab w:val="left" w:pos="6219"/>
        </w:tabs>
        <w:autoSpaceDE w:val="0"/>
        <w:autoSpaceDN w:val="0"/>
        <w:adjustRightInd w:val="0"/>
        <w:snapToGrid w:val="0"/>
        <w:spacing w:line="360" w:lineRule="auto"/>
        <w:jc w:val="left"/>
        <w:rPr>
          <w:rFonts w:ascii="宋体" w:hAnsi="宋体" w:cs="宋体"/>
          <w:b/>
          <w:sz w:val="32"/>
          <w:szCs w:val="32"/>
          <w:u w:val="single"/>
        </w:rPr>
      </w:pPr>
      <w:r>
        <w:rPr>
          <w:rFonts w:ascii="宋体" w:hAnsi="宋体" w:cs="宋体" w:hint="eastAsia"/>
          <w:b/>
          <w:sz w:val="32"/>
          <w:szCs w:val="32"/>
        </w:rPr>
        <w:t>招标代理机构：</w:t>
      </w:r>
      <w:r>
        <w:rPr>
          <w:rFonts w:ascii="宋体" w:hAnsi="宋体" w:cs="宋体" w:hint="eastAsia"/>
          <w:b/>
          <w:sz w:val="32"/>
          <w:szCs w:val="32"/>
          <w:u w:val="single"/>
        </w:rPr>
        <w:t>重庆招标采购（集团）有限责任公司（单位法人章）</w:t>
      </w:r>
    </w:p>
    <w:p w:rsidR="00DD6DB7" w:rsidRDefault="00DD6DB7">
      <w:pPr>
        <w:spacing w:line="360" w:lineRule="auto"/>
        <w:jc w:val="center"/>
        <w:rPr>
          <w:rFonts w:ascii="宋体" w:hAnsi="宋体" w:cs="宋体"/>
          <w:b/>
          <w:sz w:val="32"/>
          <w:szCs w:val="32"/>
        </w:rPr>
      </w:pPr>
    </w:p>
    <w:p w:rsidR="00DD6DB7" w:rsidRDefault="007D0746">
      <w:pPr>
        <w:spacing w:line="360" w:lineRule="auto"/>
        <w:jc w:val="center"/>
        <w:rPr>
          <w:rFonts w:ascii="宋体" w:hAnsi="宋体"/>
          <w:kern w:val="0"/>
          <w:position w:val="-5"/>
          <w:sz w:val="36"/>
          <w:szCs w:val="36"/>
        </w:rPr>
        <w:sectPr w:rsidR="00DD6DB7">
          <w:headerReference w:type="default" r:id="rId9"/>
          <w:footerReference w:type="even" r:id="rId10"/>
          <w:footerReference w:type="default" r:id="rId11"/>
          <w:footerReference w:type="first" r:id="rId12"/>
          <w:pgSz w:w="11907" w:h="16840"/>
          <w:pgMar w:top="1304" w:right="1134" w:bottom="1304" w:left="1304" w:header="851" w:footer="992" w:gutter="0"/>
          <w:pgNumType w:fmt="numberInDash" w:start="1"/>
          <w:cols w:space="720"/>
          <w:docGrid w:linePitch="312"/>
        </w:sectPr>
      </w:pPr>
      <w:r>
        <w:rPr>
          <w:rFonts w:ascii="宋体" w:hAnsi="宋体" w:cs="宋体" w:hint="eastAsia"/>
          <w:b/>
          <w:sz w:val="32"/>
          <w:szCs w:val="32"/>
        </w:rPr>
        <w:t>二〇二四年十一月</w:t>
      </w:r>
    </w:p>
    <w:p w:rsidR="00DD6DB7" w:rsidRDefault="007D0746">
      <w:pPr>
        <w:pStyle w:val="Style128"/>
        <w:jc w:val="center"/>
        <w:rPr>
          <w:rFonts w:ascii="宋体" w:hAnsi="宋体"/>
          <w:color w:val="auto"/>
          <w:sz w:val="44"/>
          <w:szCs w:val="44"/>
        </w:rPr>
      </w:pPr>
      <w:bookmarkStart w:id="1" w:name="_Toc28843"/>
      <w:bookmarkStart w:id="2" w:name="_Toc5767"/>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1"/>
      <w:bookmarkEnd w:id="2"/>
    </w:p>
    <w:p w:rsidR="00DD6DB7" w:rsidRDefault="007D0746">
      <w:pPr>
        <w:pStyle w:val="10"/>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24632" w:history="1">
        <w:r>
          <w:rPr>
            <w:rFonts w:ascii="宋体" w:hAnsi="宋体" w:hint="eastAsia"/>
            <w:szCs w:val="52"/>
          </w:rPr>
          <w:t>第</w:t>
        </w:r>
        <w:r>
          <w:rPr>
            <w:rFonts w:ascii="宋体" w:hAnsi="宋体" w:hint="eastAsia"/>
            <w:szCs w:val="52"/>
          </w:rPr>
          <w:t xml:space="preserve"> </w:t>
        </w:r>
        <w:r>
          <w:rPr>
            <w:rFonts w:ascii="宋体" w:hAnsi="宋体" w:hint="eastAsia"/>
            <w:szCs w:val="52"/>
          </w:rPr>
          <w:t>一</w:t>
        </w:r>
        <w:r>
          <w:rPr>
            <w:rFonts w:ascii="宋体" w:hAnsi="宋体" w:hint="eastAsia"/>
            <w:szCs w:val="52"/>
          </w:rPr>
          <w:t xml:space="preserve"> </w:t>
        </w:r>
        <w:r>
          <w:rPr>
            <w:rFonts w:ascii="宋体" w:hAnsi="宋体" w:hint="eastAsia"/>
            <w:szCs w:val="52"/>
          </w:rPr>
          <w:t>卷</w:t>
        </w:r>
        <w:r>
          <w:tab/>
        </w:r>
        <w:r>
          <w:fldChar w:fldCharType="begin"/>
        </w:r>
        <w:r>
          <w:instrText xml:space="preserve"> PAGEREF _Toc24632 \h </w:instrText>
        </w:r>
        <w:r>
          <w:fldChar w:fldCharType="separate"/>
        </w:r>
        <w:r>
          <w:t>4</w:t>
        </w:r>
        <w:r>
          <w:fldChar w:fldCharType="end"/>
        </w:r>
      </w:hyperlink>
    </w:p>
    <w:p w:rsidR="00DD6DB7" w:rsidRDefault="007D0746">
      <w:pPr>
        <w:pStyle w:val="10"/>
        <w:tabs>
          <w:tab w:val="right" w:leader="dot" w:pos="9469"/>
        </w:tabs>
      </w:pPr>
      <w:hyperlink w:anchor="_Toc21299" w:history="1">
        <w:r>
          <w:rPr>
            <w:rFonts w:ascii="宋体" w:hAnsi="宋体"/>
            <w:snapToGrid w:val="0"/>
            <w:kern w:val="0"/>
          </w:rPr>
          <w:t>第一章</w:t>
        </w:r>
        <w:r>
          <w:rPr>
            <w:rFonts w:ascii="宋体" w:hAnsi="宋体"/>
            <w:snapToGrid w:val="0"/>
            <w:kern w:val="0"/>
          </w:rPr>
          <w:t xml:space="preserve">  </w:t>
        </w:r>
        <w:r>
          <w:rPr>
            <w:rFonts w:ascii="宋体" w:hAnsi="宋体"/>
            <w:snapToGrid w:val="0"/>
            <w:kern w:val="0"/>
          </w:rPr>
          <w:t>招标公告</w:t>
        </w:r>
        <w:r>
          <w:tab/>
        </w:r>
        <w:r>
          <w:fldChar w:fldCharType="begin"/>
        </w:r>
        <w:r>
          <w:instrText xml:space="preserve"> PAGEREF _Toc21299 \h </w:instrText>
        </w:r>
        <w:r>
          <w:fldChar w:fldCharType="separate"/>
        </w:r>
        <w:r>
          <w:t>5</w:t>
        </w:r>
        <w:r>
          <w:fldChar w:fldCharType="end"/>
        </w:r>
      </w:hyperlink>
    </w:p>
    <w:p w:rsidR="00DD6DB7" w:rsidRDefault="007D0746">
      <w:pPr>
        <w:pStyle w:val="21"/>
        <w:tabs>
          <w:tab w:val="right" w:leader="dot" w:pos="9469"/>
        </w:tabs>
      </w:pPr>
      <w:hyperlink w:anchor="_Toc25418" w:history="1">
        <w:r>
          <w:rPr>
            <w:rFonts w:ascii="宋体" w:hAnsi="宋体"/>
            <w:snapToGrid w:val="0"/>
            <w:szCs w:val="28"/>
          </w:rPr>
          <w:t xml:space="preserve">1. </w:t>
        </w:r>
        <w:r>
          <w:rPr>
            <w:rFonts w:ascii="宋体" w:hAnsi="宋体" w:hint="eastAsia"/>
            <w:snapToGrid w:val="0"/>
            <w:szCs w:val="28"/>
          </w:rPr>
          <w:t xml:space="preserve"> </w:t>
        </w:r>
        <w:r>
          <w:rPr>
            <w:rFonts w:ascii="宋体" w:hAnsi="宋体"/>
            <w:snapToGrid w:val="0"/>
            <w:szCs w:val="28"/>
          </w:rPr>
          <w:t>招标条件</w:t>
        </w:r>
        <w:r>
          <w:tab/>
        </w:r>
        <w:r>
          <w:fldChar w:fldCharType="begin"/>
        </w:r>
        <w:r>
          <w:instrText xml:space="preserve"> PAGEREF _Toc25418 \h </w:instrText>
        </w:r>
        <w:r>
          <w:fldChar w:fldCharType="separate"/>
        </w:r>
        <w:r>
          <w:t>5</w:t>
        </w:r>
        <w:r>
          <w:fldChar w:fldCharType="end"/>
        </w:r>
      </w:hyperlink>
    </w:p>
    <w:p w:rsidR="00DD6DB7" w:rsidRDefault="007D0746">
      <w:pPr>
        <w:pStyle w:val="21"/>
        <w:tabs>
          <w:tab w:val="right" w:leader="dot" w:pos="9469"/>
        </w:tabs>
      </w:pPr>
      <w:hyperlink w:anchor="_Toc15458" w:history="1">
        <w:r>
          <w:rPr>
            <w:rFonts w:ascii="宋体" w:hAnsi="宋体"/>
            <w:snapToGrid w:val="0"/>
            <w:szCs w:val="28"/>
          </w:rPr>
          <w:t>2.</w:t>
        </w:r>
        <w:r>
          <w:rPr>
            <w:rFonts w:ascii="宋体" w:hAnsi="宋体" w:hint="eastAsia"/>
            <w:snapToGrid w:val="0"/>
            <w:szCs w:val="28"/>
          </w:rPr>
          <w:t xml:space="preserve"> </w:t>
        </w:r>
        <w:r>
          <w:rPr>
            <w:rFonts w:ascii="宋体" w:hAnsi="宋体"/>
            <w:snapToGrid w:val="0"/>
            <w:szCs w:val="28"/>
          </w:rPr>
          <w:t xml:space="preserve"> </w:t>
        </w:r>
        <w:r>
          <w:rPr>
            <w:rFonts w:ascii="宋体" w:hAnsi="宋体"/>
            <w:snapToGrid w:val="0"/>
            <w:szCs w:val="28"/>
          </w:rPr>
          <w:t>项目概况与招标范围</w:t>
        </w:r>
        <w:r>
          <w:tab/>
        </w:r>
        <w:r>
          <w:fldChar w:fldCharType="begin"/>
        </w:r>
        <w:r>
          <w:instrText xml:space="preserve"> PAGEREF _Toc15458 \h </w:instrText>
        </w:r>
        <w:r>
          <w:fldChar w:fldCharType="separate"/>
        </w:r>
        <w:r>
          <w:t>5</w:t>
        </w:r>
        <w:r>
          <w:fldChar w:fldCharType="end"/>
        </w:r>
      </w:hyperlink>
    </w:p>
    <w:p w:rsidR="00DD6DB7" w:rsidRDefault="007D0746">
      <w:pPr>
        <w:pStyle w:val="21"/>
        <w:tabs>
          <w:tab w:val="right" w:leader="dot" w:pos="9469"/>
        </w:tabs>
      </w:pPr>
      <w:hyperlink w:anchor="_Toc1971" w:history="1">
        <w:r>
          <w:rPr>
            <w:rFonts w:ascii="宋体" w:hAnsi="宋体"/>
            <w:snapToGrid w:val="0"/>
            <w:szCs w:val="28"/>
          </w:rPr>
          <w:t xml:space="preserve">3. </w:t>
        </w:r>
        <w:r>
          <w:rPr>
            <w:rFonts w:ascii="宋体" w:hAnsi="宋体" w:hint="eastAsia"/>
            <w:snapToGrid w:val="0"/>
            <w:szCs w:val="28"/>
          </w:rPr>
          <w:t xml:space="preserve"> </w:t>
        </w:r>
        <w:r>
          <w:rPr>
            <w:rFonts w:ascii="宋体" w:hAnsi="宋体"/>
            <w:snapToGrid w:val="0"/>
            <w:szCs w:val="28"/>
          </w:rPr>
          <w:t>投标人资格要求</w:t>
        </w:r>
        <w:r>
          <w:tab/>
        </w:r>
        <w:r>
          <w:fldChar w:fldCharType="begin"/>
        </w:r>
        <w:r>
          <w:instrText xml:space="preserve"> PAGEREF _Toc1971 \h </w:instrText>
        </w:r>
        <w:r>
          <w:fldChar w:fldCharType="separate"/>
        </w:r>
        <w:r>
          <w:t>5</w:t>
        </w:r>
        <w:r>
          <w:fldChar w:fldCharType="end"/>
        </w:r>
      </w:hyperlink>
    </w:p>
    <w:p w:rsidR="00DD6DB7" w:rsidRDefault="007D0746">
      <w:pPr>
        <w:pStyle w:val="21"/>
        <w:tabs>
          <w:tab w:val="right" w:leader="dot" w:pos="9469"/>
        </w:tabs>
      </w:pPr>
      <w:hyperlink w:anchor="_Toc2532" w:history="1">
        <w:r>
          <w:rPr>
            <w:rFonts w:ascii="宋体" w:hAnsi="宋体"/>
            <w:snapToGrid w:val="0"/>
            <w:szCs w:val="28"/>
          </w:rPr>
          <w:t xml:space="preserve">4. </w:t>
        </w:r>
        <w:r>
          <w:rPr>
            <w:rFonts w:ascii="宋体" w:hAnsi="宋体" w:hint="eastAsia"/>
            <w:snapToGrid w:val="0"/>
            <w:szCs w:val="28"/>
          </w:rPr>
          <w:t xml:space="preserve"> </w:t>
        </w:r>
        <w:r>
          <w:rPr>
            <w:rFonts w:ascii="宋体" w:hAnsi="宋体"/>
            <w:snapToGrid w:val="0"/>
            <w:szCs w:val="28"/>
          </w:rPr>
          <w:t>招标文件的获取</w:t>
        </w:r>
        <w:r>
          <w:tab/>
        </w:r>
        <w:r>
          <w:fldChar w:fldCharType="begin"/>
        </w:r>
        <w:r>
          <w:instrText xml:space="preserve"> PAGEREF _Toc2532 \h </w:instrText>
        </w:r>
        <w:r>
          <w:fldChar w:fldCharType="separate"/>
        </w:r>
        <w:r>
          <w:t>6</w:t>
        </w:r>
        <w:r>
          <w:fldChar w:fldCharType="end"/>
        </w:r>
      </w:hyperlink>
    </w:p>
    <w:p w:rsidR="00DD6DB7" w:rsidRDefault="007D0746">
      <w:pPr>
        <w:pStyle w:val="21"/>
        <w:tabs>
          <w:tab w:val="right" w:leader="dot" w:pos="9469"/>
        </w:tabs>
      </w:pPr>
      <w:hyperlink w:anchor="_Toc24341" w:history="1">
        <w:r>
          <w:rPr>
            <w:rFonts w:ascii="宋体" w:hAnsi="宋体"/>
            <w:snapToGrid w:val="0"/>
            <w:szCs w:val="28"/>
          </w:rPr>
          <w:t xml:space="preserve">5. </w:t>
        </w:r>
        <w:r>
          <w:rPr>
            <w:rFonts w:ascii="宋体" w:hAnsi="宋体" w:hint="eastAsia"/>
            <w:snapToGrid w:val="0"/>
            <w:szCs w:val="28"/>
          </w:rPr>
          <w:t xml:space="preserve"> </w:t>
        </w:r>
        <w:r>
          <w:rPr>
            <w:rFonts w:ascii="宋体" w:hAnsi="宋体"/>
            <w:snapToGrid w:val="0"/>
            <w:szCs w:val="28"/>
          </w:rPr>
          <w:t>投标文件的递交</w:t>
        </w:r>
        <w:r>
          <w:tab/>
        </w:r>
        <w:r>
          <w:fldChar w:fldCharType="begin"/>
        </w:r>
        <w:r>
          <w:instrText xml:space="preserve"> PAGEREF _Toc24341 \h </w:instrText>
        </w:r>
        <w:r>
          <w:fldChar w:fldCharType="separate"/>
        </w:r>
        <w:r>
          <w:t>6</w:t>
        </w:r>
        <w:r>
          <w:fldChar w:fldCharType="end"/>
        </w:r>
      </w:hyperlink>
    </w:p>
    <w:p w:rsidR="00DD6DB7" w:rsidRDefault="007D0746">
      <w:pPr>
        <w:pStyle w:val="21"/>
        <w:tabs>
          <w:tab w:val="right" w:leader="dot" w:pos="9469"/>
        </w:tabs>
      </w:pPr>
      <w:hyperlink w:anchor="_Toc29607" w:history="1">
        <w:r>
          <w:rPr>
            <w:rFonts w:ascii="宋体" w:hAnsi="宋体"/>
            <w:snapToGrid w:val="0"/>
            <w:szCs w:val="28"/>
          </w:rPr>
          <w:t xml:space="preserve">6. </w:t>
        </w:r>
        <w:r>
          <w:rPr>
            <w:rFonts w:ascii="宋体" w:hAnsi="宋体" w:hint="eastAsia"/>
            <w:snapToGrid w:val="0"/>
            <w:szCs w:val="28"/>
          </w:rPr>
          <w:t xml:space="preserve"> </w:t>
        </w:r>
        <w:r>
          <w:rPr>
            <w:rFonts w:ascii="宋体" w:hAnsi="宋体"/>
            <w:snapToGrid w:val="0"/>
            <w:szCs w:val="28"/>
          </w:rPr>
          <w:t>发布公告的媒介</w:t>
        </w:r>
        <w:r>
          <w:tab/>
        </w:r>
        <w:r>
          <w:fldChar w:fldCharType="begin"/>
        </w:r>
        <w:r>
          <w:instrText xml:space="preserve"> PAGEREF _Toc29607 \h </w:instrText>
        </w:r>
        <w:r>
          <w:fldChar w:fldCharType="separate"/>
        </w:r>
        <w:r>
          <w:t>6</w:t>
        </w:r>
        <w:r>
          <w:fldChar w:fldCharType="end"/>
        </w:r>
      </w:hyperlink>
    </w:p>
    <w:p w:rsidR="00DD6DB7" w:rsidRDefault="007D0746">
      <w:pPr>
        <w:pStyle w:val="21"/>
        <w:tabs>
          <w:tab w:val="right" w:leader="dot" w:pos="9469"/>
        </w:tabs>
      </w:pPr>
      <w:hyperlink w:anchor="_Toc17198" w:history="1">
        <w:r>
          <w:rPr>
            <w:rFonts w:ascii="宋体" w:hAnsi="宋体" w:hint="eastAsia"/>
            <w:snapToGrid w:val="0"/>
            <w:szCs w:val="28"/>
          </w:rPr>
          <w:t>7</w:t>
        </w:r>
        <w:r>
          <w:rPr>
            <w:rFonts w:ascii="宋体" w:hAnsi="宋体"/>
            <w:snapToGrid w:val="0"/>
            <w:szCs w:val="28"/>
          </w:rPr>
          <w:t xml:space="preserve">. </w:t>
        </w:r>
        <w:r>
          <w:rPr>
            <w:rFonts w:ascii="宋体" w:hAnsi="宋体" w:hint="eastAsia"/>
            <w:snapToGrid w:val="0"/>
            <w:szCs w:val="28"/>
          </w:rPr>
          <w:t xml:space="preserve"> </w:t>
        </w:r>
        <w:r>
          <w:rPr>
            <w:rFonts w:ascii="宋体" w:hAnsi="宋体"/>
            <w:snapToGrid w:val="0"/>
            <w:szCs w:val="28"/>
          </w:rPr>
          <w:t>联系方式</w:t>
        </w:r>
        <w:r>
          <w:tab/>
        </w:r>
        <w:r>
          <w:fldChar w:fldCharType="begin"/>
        </w:r>
        <w:r>
          <w:instrText xml:space="preserve"> PAGEREF _Toc17198 \h </w:instrText>
        </w:r>
        <w:r>
          <w:fldChar w:fldCharType="separate"/>
        </w:r>
        <w:r>
          <w:t>6</w:t>
        </w:r>
        <w:r>
          <w:fldChar w:fldCharType="end"/>
        </w:r>
      </w:hyperlink>
    </w:p>
    <w:p w:rsidR="00DD6DB7" w:rsidRDefault="007D0746">
      <w:pPr>
        <w:pStyle w:val="10"/>
        <w:tabs>
          <w:tab w:val="right" w:leader="dot" w:pos="9469"/>
        </w:tabs>
      </w:pPr>
      <w:hyperlink w:anchor="_Toc4054" w:history="1">
        <w:r>
          <w:rPr>
            <w:rFonts w:ascii="宋体" w:hAnsi="宋体"/>
            <w:snapToGrid w:val="0"/>
            <w:kern w:val="0"/>
          </w:rPr>
          <w:t>第二章</w:t>
        </w:r>
        <w:r>
          <w:rPr>
            <w:rFonts w:ascii="宋体" w:hAnsi="宋体"/>
            <w:snapToGrid w:val="0"/>
            <w:kern w:val="0"/>
          </w:rPr>
          <w:t xml:space="preserve">  </w:t>
        </w:r>
        <w:r>
          <w:rPr>
            <w:rFonts w:ascii="宋体" w:hAnsi="宋体"/>
            <w:snapToGrid w:val="0"/>
            <w:kern w:val="0"/>
          </w:rPr>
          <w:t>投标人须知</w:t>
        </w:r>
        <w:r>
          <w:tab/>
        </w:r>
        <w:r>
          <w:fldChar w:fldCharType="begin"/>
        </w:r>
        <w:r>
          <w:instrText xml:space="preserve"> PAGEREF _Toc4054 \h </w:instrText>
        </w:r>
        <w:r>
          <w:fldChar w:fldCharType="separate"/>
        </w:r>
        <w:r>
          <w:t>7</w:t>
        </w:r>
        <w:r>
          <w:fldChar w:fldCharType="end"/>
        </w:r>
      </w:hyperlink>
    </w:p>
    <w:p w:rsidR="00DD6DB7" w:rsidRDefault="007D0746">
      <w:pPr>
        <w:pStyle w:val="21"/>
        <w:tabs>
          <w:tab w:val="right" w:leader="dot" w:pos="9469"/>
        </w:tabs>
      </w:pPr>
      <w:hyperlink w:anchor="_Toc3929" w:history="1">
        <w:r>
          <w:rPr>
            <w:rFonts w:ascii="宋体" w:hAnsi="宋体" w:hint="eastAsia"/>
          </w:rPr>
          <w:t>投标人须知前附表</w:t>
        </w:r>
        <w:r>
          <w:tab/>
        </w:r>
        <w:r>
          <w:fldChar w:fldCharType="begin"/>
        </w:r>
        <w:r>
          <w:instrText xml:space="preserve"> PAGEREF _Toc3929 \h </w:instrText>
        </w:r>
        <w:r>
          <w:fldChar w:fldCharType="separate"/>
        </w:r>
        <w:r>
          <w:t>7</w:t>
        </w:r>
        <w:r>
          <w:fldChar w:fldCharType="end"/>
        </w:r>
      </w:hyperlink>
    </w:p>
    <w:p w:rsidR="00DD6DB7" w:rsidRDefault="007D0746">
      <w:pPr>
        <w:pStyle w:val="21"/>
        <w:tabs>
          <w:tab w:val="right" w:leader="dot" w:pos="9469"/>
        </w:tabs>
      </w:pPr>
      <w:hyperlink w:anchor="_Toc23243" w:history="1">
        <w:r>
          <w:rPr>
            <w:rFonts w:ascii="宋体" w:hAnsi="宋体"/>
            <w:snapToGrid w:val="0"/>
          </w:rPr>
          <w:t xml:space="preserve">1.  </w:t>
        </w:r>
        <w:r>
          <w:rPr>
            <w:rFonts w:ascii="宋体" w:hAnsi="宋体"/>
            <w:snapToGrid w:val="0"/>
          </w:rPr>
          <w:t>总则</w:t>
        </w:r>
        <w:r>
          <w:tab/>
        </w:r>
        <w:r>
          <w:fldChar w:fldCharType="begin"/>
        </w:r>
        <w:r>
          <w:instrText xml:space="preserve"> PAGEREF _Toc23243 \h </w:instrText>
        </w:r>
        <w:r>
          <w:fldChar w:fldCharType="separate"/>
        </w:r>
        <w:r>
          <w:t>32</w:t>
        </w:r>
        <w:r>
          <w:fldChar w:fldCharType="end"/>
        </w:r>
      </w:hyperlink>
    </w:p>
    <w:p w:rsidR="00DD6DB7" w:rsidRDefault="007D0746">
      <w:pPr>
        <w:pStyle w:val="31"/>
        <w:tabs>
          <w:tab w:val="right" w:leader="dot" w:pos="9469"/>
        </w:tabs>
        <w:rPr>
          <w:i w:val="0"/>
          <w:iCs w:val="0"/>
        </w:rPr>
      </w:pPr>
      <w:hyperlink w:anchor="_Toc27441" w:history="1">
        <w:r>
          <w:rPr>
            <w:rFonts w:ascii="宋体" w:hAnsi="宋体"/>
            <w:i w:val="0"/>
            <w:iCs w:val="0"/>
            <w:snapToGrid w:val="0"/>
            <w:szCs w:val="24"/>
          </w:rPr>
          <w:t xml:space="preserve">1.1  </w:t>
        </w:r>
        <w:r>
          <w:rPr>
            <w:rFonts w:ascii="宋体" w:hAnsi="宋体"/>
            <w:i w:val="0"/>
            <w:iCs w:val="0"/>
            <w:snapToGrid w:val="0"/>
            <w:szCs w:val="24"/>
          </w:rPr>
          <w:t>项目概况</w:t>
        </w:r>
        <w:r>
          <w:rPr>
            <w:i w:val="0"/>
            <w:iCs w:val="0"/>
          </w:rPr>
          <w:tab/>
        </w:r>
        <w:r>
          <w:rPr>
            <w:i w:val="0"/>
            <w:iCs w:val="0"/>
          </w:rPr>
          <w:fldChar w:fldCharType="begin"/>
        </w:r>
        <w:r>
          <w:rPr>
            <w:i w:val="0"/>
            <w:iCs w:val="0"/>
          </w:rPr>
          <w:instrText xml:space="preserve"> PAGEREF _Toc27441 \h </w:instrText>
        </w:r>
        <w:r>
          <w:rPr>
            <w:i w:val="0"/>
            <w:iCs w:val="0"/>
          </w:rPr>
        </w:r>
        <w:r>
          <w:rPr>
            <w:i w:val="0"/>
            <w:iCs w:val="0"/>
          </w:rPr>
          <w:fldChar w:fldCharType="separate"/>
        </w:r>
        <w:r>
          <w:rPr>
            <w:i w:val="0"/>
            <w:iCs w:val="0"/>
          </w:rPr>
          <w:t>32</w:t>
        </w:r>
        <w:r>
          <w:rPr>
            <w:i w:val="0"/>
            <w:iCs w:val="0"/>
          </w:rPr>
          <w:fldChar w:fldCharType="end"/>
        </w:r>
      </w:hyperlink>
    </w:p>
    <w:p w:rsidR="00DD6DB7" w:rsidRDefault="007D0746">
      <w:pPr>
        <w:pStyle w:val="31"/>
        <w:tabs>
          <w:tab w:val="right" w:leader="dot" w:pos="9469"/>
        </w:tabs>
        <w:rPr>
          <w:i w:val="0"/>
          <w:iCs w:val="0"/>
        </w:rPr>
      </w:pPr>
      <w:hyperlink w:anchor="_Toc12223" w:history="1">
        <w:r>
          <w:rPr>
            <w:rFonts w:ascii="宋体" w:hAnsi="宋体"/>
            <w:i w:val="0"/>
            <w:iCs w:val="0"/>
            <w:snapToGrid w:val="0"/>
            <w:szCs w:val="24"/>
          </w:rPr>
          <w:t xml:space="preserve">1.2  </w:t>
        </w:r>
        <w:r>
          <w:rPr>
            <w:rFonts w:ascii="宋体" w:hAnsi="宋体"/>
            <w:i w:val="0"/>
            <w:iCs w:val="0"/>
            <w:snapToGrid w:val="0"/>
            <w:szCs w:val="24"/>
          </w:rPr>
          <w:t>资金来源和落实情况</w:t>
        </w:r>
        <w:r>
          <w:rPr>
            <w:i w:val="0"/>
            <w:iCs w:val="0"/>
          </w:rPr>
          <w:tab/>
        </w:r>
        <w:r>
          <w:rPr>
            <w:i w:val="0"/>
            <w:iCs w:val="0"/>
          </w:rPr>
          <w:fldChar w:fldCharType="begin"/>
        </w:r>
        <w:r>
          <w:rPr>
            <w:i w:val="0"/>
            <w:iCs w:val="0"/>
          </w:rPr>
          <w:instrText xml:space="preserve"> PAGEREF _Toc12223 \h </w:instrText>
        </w:r>
        <w:r>
          <w:rPr>
            <w:i w:val="0"/>
            <w:iCs w:val="0"/>
          </w:rPr>
        </w:r>
        <w:r>
          <w:rPr>
            <w:i w:val="0"/>
            <w:iCs w:val="0"/>
          </w:rPr>
          <w:fldChar w:fldCharType="separate"/>
        </w:r>
        <w:r>
          <w:rPr>
            <w:i w:val="0"/>
            <w:iCs w:val="0"/>
          </w:rPr>
          <w:t>32</w:t>
        </w:r>
        <w:r>
          <w:rPr>
            <w:i w:val="0"/>
            <w:iCs w:val="0"/>
          </w:rPr>
          <w:fldChar w:fldCharType="end"/>
        </w:r>
      </w:hyperlink>
    </w:p>
    <w:p w:rsidR="00DD6DB7" w:rsidRDefault="007D0746">
      <w:pPr>
        <w:pStyle w:val="31"/>
        <w:tabs>
          <w:tab w:val="right" w:leader="dot" w:pos="9469"/>
        </w:tabs>
        <w:rPr>
          <w:i w:val="0"/>
          <w:iCs w:val="0"/>
        </w:rPr>
      </w:pPr>
      <w:hyperlink w:anchor="_Toc22278" w:history="1">
        <w:r>
          <w:rPr>
            <w:rFonts w:ascii="宋体" w:hAnsi="宋体"/>
            <w:i w:val="0"/>
            <w:iCs w:val="0"/>
            <w:snapToGrid w:val="0"/>
            <w:szCs w:val="24"/>
          </w:rPr>
          <w:t xml:space="preserve">1.3  </w:t>
        </w:r>
        <w:r>
          <w:rPr>
            <w:rFonts w:ascii="宋体" w:hAnsi="宋体"/>
            <w:i w:val="0"/>
            <w:iCs w:val="0"/>
            <w:snapToGrid w:val="0"/>
            <w:szCs w:val="24"/>
          </w:rPr>
          <w:t>招标范围、计划工期和质量要求</w:t>
        </w:r>
        <w:r>
          <w:rPr>
            <w:i w:val="0"/>
            <w:iCs w:val="0"/>
          </w:rPr>
          <w:tab/>
        </w:r>
        <w:r>
          <w:rPr>
            <w:i w:val="0"/>
            <w:iCs w:val="0"/>
          </w:rPr>
          <w:fldChar w:fldCharType="begin"/>
        </w:r>
        <w:r>
          <w:rPr>
            <w:i w:val="0"/>
            <w:iCs w:val="0"/>
          </w:rPr>
          <w:instrText xml:space="preserve"> PAGEREF _Toc22278</w:instrText>
        </w:r>
        <w:r>
          <w:rPr>
            <w:i w:val="0"/>
            <w:iCs w:val="0"/>
          </w:rPr>
          <w:instrText xml:space="preserve"> \h </w:instrText>
        </w:r>
        <w:r>
          <w:rPr>
            <w:i w:val="0"/>
            <w:iCs w:val="0"/>
          </w:rPr>
        </w:r>
        <w:r>
          <w:rPr>
            <w:i w:val="0"/>
            <w:iCs w:val="0"/>
          </w:rPr>
          <w:fldChar w:fldCharType="separate"/>
        </w:r>
        <w:r>
          <w:rPr>
            <w:i w:val="0"/>
            <w:iCs w:val="0"/>
          </w:rPr>
          <w:t>32</w:t>
        </w:r>
        <w:r>
          <w:rPr>
            <w:i w:val="0"/>
            <w:iCs w:val="0"/>
          </w:rPr>
          <w:fldChar w:fldCharType="end"/>
        </w:r>
      </w:hyperlink>
    </w:p>
    <w:p w:rsidR="00DD6DB7" w:rsidRDefault="007D0746">
      <w:pPr>
        <w:pStyle w:val="31"/>
        <w:tabs>
          <w:tab w:val="right" w:leader="dot" w:pos="9469"/>
        </w:tabs>
        <w:rPr>
          <w:i w:val="0"/>
          <w:iCs w:val="0"/>
        </w:rPr>
      </w:pPr>
      <w:hyperlink w:anchor="_Toc16335" w:history="1">
        <w:r>
          <w:rPr>
            <w:rFonts w:ascii="宋体" w:hAnsi="宋体"/>
            <w:i w:val="0"/>
            <w:iCs w:val="0"/>
            <w:snapToGrid w:val="0"/>
            <w:szCs w:val="24"/>
          </w:rPr>
          <w:t xml:space="preserve">1.4  </w:t>
        </w:r>
        <w:r>
          <w:rPr>
            <w:rFonts w:ascii="宋体" w:hAnsi="宋体"/>
            <w:i w:val="0"/>
            <w:iCs w:val="0"/>
            <w:snapToGrid w:val="0"/>
            <w:szCs w:val="24"/>
          </w:rPr>
          <w:t>投标人资格要求</w:t>
        </w:r>
        <w:r>
          <w:rPr>
            <w:i w:val="0"/>
            <w:iCs w:val="0"/>
          </w:rPr>
          <w:tab/>
        </w:r>
        <w:r>
          <w:rPr>
            <w:i w:val="0"/>
            <w:iCs w:val="0"/>
          </w:rPr>
          <w:fldChar w:fldCharType="begin"/>
        </w:r>
        <w:r>
          <w:rPr>
            <w:i w:val="0"/>
            <w:iCs w:val="0"/>
          </w:rPr>
          <w:instrText xml:space="preserve"> PAGEREF _Toc16335 \h </w:instrText>
        </w:r>
        <w:r>
          <w:rPr>
            <w:i w:val="0"/>
            <w:iCs w:val="0"/>
          </w:rPr>
        </w:r>
        <w:r>
          <w:rPr>
            <w:i w:val="0"/>
            <w:iCs w:val="0"/>
          </w:rPr>
          <w:fldChar w:fldCharType="separate"/>
        </w:r>
        <w:r>
          <w:rPr>
            <w:i w:val="0"/>
            <w:iCs w:val="0"/>
          </w:rPr>
          <w:t>32</w:t>
        </w:r>
        <w:r>
          <w:rPr>
            <w:i w:val="0"/>
            <w:iCs w:val="0"/>
          </w:rPr>
          <w:fldChar w:fldCharType="end"/>
        </w:r>
      </w:hyperlink>
    </w:p>
    <w:p w:rsidR="00DD6DB7" w:rsidRDefault="007D0746">
      <w:pPr>
        <w:pStyle w:val="31"/>
        <w:tabs>
          <w:tab w:val="right" w:leader="dot" w:pos="9469"/>
        </w:tabs>
        <w:rPr>
          <w:i w:val="0"/>
          <w:iCs w:val="0"/>
        </w:rPr>
      </w:pPr>
      <w:hyperlink w:anchor="_Toc29000" w:history="1">
        <w:r>
          <w:rPr>
            <w:rFonts w:ascii="宋体" w:hAnsi="宋体"/>
            <w:i w:val="0"/>
            <w:iCs w:val="0"/>
            <w:snapToGrid w:val="0"/>
            <w:szCs w:val="24"/>
          </w:rPr>
          <w:t xml:space="preserve">1.5  </w:t>
        </w:r>
        <w:r>
          <w:rPr>
            <w:rFonts w:ascii="宋体" w:hAnsi="宋体"/>
            <w:i w:val="0"/>
            <w:iCs w:val="0"/>
            <w:snapToGrid w:val="0"/>
            <w:szCs w:val="24"/>
          </w:rPr>
          <w:t>费用承担</w:t>
        </w:r>
        <w:r>
          <w:rPr>
            <w:i w:val="0"/>
            <w:iCs w:val="0"/>
          </w:rPr>
          <w:tab/>
        </w:r>
        <w:r>
          <w:rPr>
            <w:i w:val="0"/>
            <w:iCs w:val="0"/>
          </w:rPr>
          <w:fldChar w:fldCharType="begin"/>
        </w:r>
        <w:r>
          <w:rPr>
            <w:i w:val="0"/>
            <w:iCs w:val="0"/>
          </w:rPr>
          <w:instrText xml:space="preserve"> PAGEREF _Toc29000 \</w:instrText>
        </w:r>
        <w:r>
          <w:rPr>
            <w:i w:val="0"/>
            <w:iCs w:val="0"/>
          </w:rPr>
          <w:instrText xml:space="preserve">h </w:instrText>
        </w:r>
        <w:r>
          <w:rPr>
            <w:i w:val="0"/>
            <w:iCs w:val="0"/>
          </w:rPr>
        </w:r>
        <w:r>
          <w:rPr>
            <w:i w:val="0"/>
            <w:iCs w:val="0"/>
          </w:rPr>
          <w:fldChar w:fldCharType="separate"/>
        </w:r>
        <w:r>
          <w:rPr>
            <w:i w:val="0"/>
            <w:iCs w:val="0"/>
          </w:rPr>
          <w:t>33</w:t>
        </w:r>
        <w:r>
          <w:rPr>
            <w:i w:val="0"/>
            <w:iCs w:val="0"/>
          </w:rPr>
          <w:fldChar w:fldCharType="end"/>
        </w:r>
      </w:hyperlink>
    </w:p>
    <w:p w:rsidR="00DD6DB7" w:rsidRDefault="007D0746">
      <w:pPr>
        <w:pStyle w:val="31"/>
        <w:tabs>
          <w:tab w:val="right" w:leader="dot" w:pos="9469"/>
        </w:tabs>
        <w:rPr>
          <w:i w:val="0"/>
          <w:iCs w:val="0"/>
        </w:rPr>
      </w:pPr>
      <w:hyperlink w:anchor="_Toc16974" w:history="1">
        <w:r>
          <w:rPr>
            <w:rFonts w:ascii="宋体" w:hAnsi="宋体"/>
            <w:i w:val="0"/>
            <w:iCs w:val="0"/>
            <w:snapToGrid w:val="0"/>
            <w:szCs w:val="24"/>
          </w:rPr>
          <w:t xml:space="preserve">1.6  </w:t>
        </w:r>
        <w:r>
          <w:rPr>
            <w:rFonts w:ascii="宋体" w:hAnsi="宋体"/>
            <w:i w:val="0"/>
            <w:iCs w:val="0"/>
            <w:snapToGrid w:val="0"/>
            <w:szCs w:val="24"/>
          </w:rPr>
          <w:t>保密</w:t>
        </w:r>
        <w:r>
          <w:rPr>
            <w:i w:val="0"/>
            <w:iCs w:val="0"/>
          </w:rPr>
          <w:tab/>
        </w:r>
        <w:r>
          <w:rPr>
            <w:i w:val="0"/>
            <w:iCs w:val="0"/>
          </w:rPr>
          <w:fldChar w:fldCharType="begin"/>
        </w:r>
        <w:r>
          <w:rPr>
            <w:i w:val="0"/>
            <w:iCs w:val="0"/>
          </w:rPr>
          <w:instrText xml:space="preserve"> PAGEREF _Toc16974 \h </w:instrText>
        </w:r>
        <w:r>
          <w:rPr>
            <w:i w:val="0"/>
            <w:iCs w:val="0"/>
          </w:rPr>
        </w:r>
        <w:r>
          <w:rPr>
            <w:i w:val="0"/>
            <w:iCs w:val="0"/>
          </w:rPr>
          <w:fldChar w:fldCharType="separate"/>
        </w:r>
        <w:r>
          <w:rPr>
            <w:i w:val="0"/>
            <w:iCs w:val="0"/>
          </w:rPr>
          <w:t>33</w:t>
        </w:r>
        <w:r>
          <w:rPr>
            <w:i w:val="0"/>
            <w:iCs w:val="0"/>
          </w:rPr>
          <w:fldChar w:fldCharType="end"/>
        </w:r>
      </w:hyperlink>
    </w:p>
    <w:p w:rsidR="00DD6DB7" w:rsidRDefault="007D0746">
      <w:pPr>
        <w:pStyle w:val="31"/>
        <w:tabs>
          <w:tab w:val="right" w:leader="dot" w:pos="9469"/>
        </w:tabs>
        <w:rPr>
          <w:i w:val="0"/>
          <w:iCs w:val="0"/>
        </w:rPr>
      </w:pPr>
      <w:hyperlink w:anchor="_Toc25630" w:history="1">
        <w:r>
          <w:rPr>
            <w:rFonts w:ascii="宋体" w:hAnsi="宋体"/>
            <w:i w:val="0"/>
            <w:iCs w:val="0"/>
            <w:snapToGrid w:val="0"/>
            <w:szCs w:val="24"/>
          </w:rPr>
          <w:t xml:space="preserve">1.7  </w:t>
        </w:r>
        <w:r>
          <w:rPr>
            <w:rFonts w:ascii="宋体" w:hAnsi="宋体"/>
            <w:i w:val="0"/>
            <w:iCs w:val="0"/>
            <w:snapToGrid w:val="0"/>
            <w:szCs w:val="24"/>
          </w:rPr>
          <w:t>语言文字</w:t>
        </w:r>
        <w:r>
          <w:rPr>
            <w:i w:val="0"/>
            <w:iCs w:val="0"/>
          </w:rPr>
          <w:tab/>
        </w:r>
        <w:r>
          <w:rPr>
            <w:i w:val="0"/>
            <w:iCs w:val="0"/>
          </w:rPr>
          <w:fldChar w:fldCharType="begin"/>
        </w:r>
        <w:r>
          <w:rPr>
            <w:i w:val="0"/>
            <w:iCs w:val="0"/>
          </w:rPr>
          <w:instrText xml:space="preserve"> PAGEREF _Toc25630 \h </w:instrText>
        </w:r>
        <w:r>
          <w:rPr>
            <w:i w:val="0"/>
            <w:iCs w:val="0"/>
          </w:rPr>
        </w:r>
        <w:r>
          <w:rPr>
            <w:i w:val="0"/>
            <w:iCs w:val="0"/>
          </w:rPr>
          <w:fldChar w:fldCharType="separate"/>
        </w:r>
        <w:r>
          <w:rPr>
            <w:i w:val="0"/>
            <w:iCs w:val="0"/>
          </w:rPr>
          <w:t>33</w:t>
        </w:r>
        <w:r>
          <w:rPr>
            <w:i w:val="0"/>
            <w:iCs w:val="0"/>
          </w:rPr>
          <w:fldChar w:fldCharType="end"/>
        </w:r>
      </w:hyperlink>
    </w:p>
    <w:p w:rsidR="00DD6DB7" w:rsidRDefault="007D0746">
      <w:pPr>
        <w:pStyle w:val="31"/>
        <w:tabs>
          <w:tab w:val="right" w:leader="dot" w:pos="9469"/>
        </w:tabs>
        <w:rPr>
          <w:i w:val="0"/>
          <w:iCs w:val="0"/>
        </w:rPr>
      </w:pPr>
      <w:hyperlink w:anchor="_Toc12409" w:history="1">
        <w:r>
          <w:rPr>
            <w:rFonts w:ascii="宋体" w:hAnsi="宋体"/>
            <w:i w:val="0"/>
            <w:iCs w:val="0"/>
            <w:snapToGrid w:val="0"/>
            <w:szCs w:val="24"/>
          </w:rPr>
          <w:t xml:space="preserve">1.8  </w:t>
        </w:r>
        <w:r>
          <w:rPr>
            <w:rFonts w:ascii="宋体" w:hAnsi="宋体"/>
            <w:i w:val="0"/>
            <w:iCs w:val="0"/>
            <w:snapToGrid w:val="0"/>
            <w:szCs w:val="24"/>
          </w:rPr>
          <w:t>计量单位</w:t>
        </w:r>
        <w:r>
          <w:rPr>
            <w:i w:val="0"/>
            <w:iCs w:val="0"/>
          </w:rPr>
          <w:tab/>
        </w:r>
        <w:r>
          <w:rPr>
            <w:i w:val="0"/>
            <w:iCs w:val="0"/>
          </w:rPr>
          <w:fldChar w:fldCharType="begin"/>
        </w:r>
        <w:r>
          <w:rPr>
            <w:i w:val="0"/>
            <w:iCs w:val="0"/>
          </w:rPr>
          <w:instrText xml:space="preserve"> PAGEREF _Toc12409 \h </w:instrText>
        </w:r>
        <w:r>
          <w:rPr>
            <w:i w:val="0"/>
            <w:iCs w:val="0"/>
          </w:rPr>
        </w:r>
        <w:r>
          <w:rPr>
            <w:i w:val="0"/>
            <w:iCs w:val="0"/>
          </w:rPr>
          <w:fldChar w:fldCharType="separate"/>
        </w:r>
        <w:r>
          <w:rPr>
            <w:i w:val="0"/>
            <w:iCs w:val="0"/>
          </w:rPr>
          <w:t>33</w:t>
        </w:r>
        <w:r>
          <w:rPr>
            <w:i w:val="0"/>
            <w:iCs w:val="0"/>
          </w:rPr>
          <w:fldChar w:fldCharType="end"/>
        </w:r>
      </w:hyperlink>
    </w:p>
    <w:p w:rsidR="00DD6DB7" w:rsidRDefault="007D0746">
      <w:pPr>
        <w:pStyle w:val="31"/>
        <w:tabs>
          <w:tab w:val="right" w:leader="dot" w:pos="9469"/>
        </w:tabs>
        <w:rPr>
          <w:i w:val="0"/>
          <w:iCs w:val="0"/>
        </w:rPr>
      </w:pPr>
      <w:hyperlink w:anchor="_Toc9396" w:history="1">
        <w:r>
          <w:rPr>
            <w:rFonts w:ascii="宋体" w:hAnsi="宋体"/>
            <w:i w:val="0"/>
            <w:iCs w:val="0"/>
            <w:snapToGrid w:val="0"/>
            <w:szCs w:val="24"/>
          </w:rPr>
          <w:t xml:space="preserve">1.9  </w:t>
        </w:r>
        <w:r>
          <w:rPr>
            <w:rFonts w:ascii="宋体" w:hAnsi="宋体"/>
            <w:i w:val="0"/>
            <w:iCs w:val="0"/>
            <w:snapToGrid w:val="0"/>
            <w:szCs w:val="24"/>
          </w:rPr>
          <w:t>踏勘现场</w:t>
        </w:r>
        <w:r>
          <w:rPr>
            <w:i w:val="0"/>
            <w:iCs w:val="0"/>
          </w:rPr>
          <w:tab/>
        </w:r>
        <w:r>
          <w:rPr>
            <w:i w:val="0"/>
            <w:iCs w:val="0"/>
          </w:rPr>
          <w:fldChar w:fldCharType="begin"/>
        </w:r>
        <w:r>
          <w:rPr>
            <w:i w:val="0"/>
            <w:iCs w:val="0"/>
          </w:rPr>
          <w:instrText xml:space="preserve"> PAGEREF _Toc9396 \h </w:instrText>
        </w:r>
        <w:r>
          <w:rPr>
            <w:i w:val="0"/>
            <w:iCs w:val="0"/>
          </w:rPr>
        </w:r>
        <w:r>
          <w:rPr>
            <w:i w:val="0"/>
            <w:iCs w:val="0"/>
          </w:rPr>
          <w:fldChar w:fldCharType="separate"/>
        </w:r>
        <w:r>
          <w:rPr>
            <w:i w:val="0"/>
            <w:iCs w:val="0"/>
          </w:rPr>
          <w:t>33</w:t>
        </w:r>
        <w:r>
          <w:rPr>
            <w:i w:val="0"/>
            <w:iCs w:val="0"/>
          </w:rPr>
          <w:fldChar w:fldCharType="end"/>
        </w:r>
      </w:hyperlink>
    </w:p>
    <w:p w:rsidR="00DD6DB7" w:rsidRDefault="007D0746">
      <w:pPr>
        <w:pStyle w:val="31"/>
        <w:tabs>
          <w:tab w:val="right" w:leader="dot" w:pos="9469"/>
        </w:tabs>
        <w:rPr>
          <w:i w:val="0"/>
          <w:iCs w:val="0"/>
        </w:rPr>
      </w:pPr>
      <w:hyperlink w:anchor="_Toc12302" w:history="1">
        <w:r>
          <w:rPr>
            <w:rFonts w:ascii="宋体" w:hAnsi="宋体"/>
            <w:i w:val="0"/>
            <w:iCs w:val="0"/>
            <w:snapToGrid w:val="0"/>
            <w:szCs w:val="24"/>
          </w:rPr>
          <w:t xml:space="preserve">1.10  </w:t>
        </w:r>
        <w:r>
          <w:rPr>
            <w:rFonts w:ascii="宋体" w:hAnsi="宋体"/>
            <w:i w:val="0"/>
            <w:iCs w:val="0"/>
            <w:snapToGrid w:val="0"/>
            <w:szCs w:val="24"/>
          </w:rPr>
          <w:t>投标预备会</w:t>
        </w:r>
        <w:r>
          <w:rPr>
            <w:i w:val="0"/>
            <w:iCs w:val="0"/>
          </w:rPr>
          <w:tab/>
        </w:r>
        <w:r>
          <w:rPr>
            <w:i w:val="0"/>
            <w:iCs w:val="0"/>
          </w:rPr>
          <w:fldChar w:fldCharType="begin"/>
        </w:r>
        <w:r>
          <w:rPr>
            <w:i w:val="0"/>
            <w:iCs w:val="0"/>
          </w:rPr>
          <w:instrText xml:space="preserve"> PAGEREF _Toc12302 \h </w:instrText>
        </w:r>
        <w:r>
          <w:rPr>
            <w:i w:val="0"/>
            <w:iCs w:val="0"/>
          </w:rPr>
        </w:r>
        <w:r>
          <w:rPr>
            <w:i w:val="0"/>
            <w:iCs w:val="0"/>
          </w:rPr>
          <w:fldChar w:fldCharType="separate"/>
        </w:r>
        <w:r>
          <w:rPr>
            <w:i w:val="0"/>
            <w:iCs w:val="0"/>
          </w:rPr>
          <w:t>33</w:t>
        </w:r>
        <w:r>
          <w:rPr>
            <w:i w:val="0"/>
            <w:iCs w:val="0"/>
          </w:rPr>
          <w:fldChar w:fldCharType="end"/>
        </w:r>
      </w:hyperlink>
    </w:p>
    <w:p w:rsidR="00DD6DB7" w:rsidRDefault="007D0746">
      <w:pPr>
        <w:pStyle w:val="31"/>
        <w:tabs>
          <w:tab w:val="right" w:leader="dot" w:pos="9469"/>
        </w:tabs>
        <w:rPr>
          <w:i w:val="0"/>
          <w:iCs w:val="0"/>
        </w:rPr>
      </w:pPr>
      <w:hyperlink w:anchor="_Toc14862" w:history="1">
        <w:r>
          <w:rPr>
            <w:rFonts w:ascii="宋体" w:hAnsi="宋体"/>
            <w:i w:val="0"/>
            <w:iCs w:val="0"/>
            <w:snapToGrid w:val="0"/>
            <w:szCs w:val="24"/>
          </w:rPr>
          <w:t xml:space="preserve">1.11  </w:t>
        </w:r>
        <w:r>
          <w:rPr>
            <w:rFonts w:ascii="宋体" w:hAnsi="宋体"/>
            <w:i w:val="0"/>
            <w:iCs w:val="0"/>
            <w:snapToGrid w:val="0"/>
            <w:szCs w:val="24"/>
          </w:rPr>
          <w:t>分包</w:t>
        </w:r>
        <w:r>
          <w:rPr>
            <w:i w:val="0"/>
            <w:iCs w:val="0"/>
          </w:rPr>
          <w:tab/>
        </w:r>
        <w:r>
          <w:rPr>
            <w:i w:val="0"/>
            <w:iCs w:val="0"/>
          </w:rPr>
          <w:fldChar w:fldCharType="begin"/>
        </w:r>
        <w:r>
          <w:rPr>
            <w:i w:val="0"/>
            <w:iCs w:val="0"/>
          </w:rPr>
          <w:instrText xml:space="preserve"> PAGEREF _Toc14862 \h </w:instrText>
        </w:r>
        <w:r>
          <w:rPr>
            <w:i w:val="0"/>
            <w:iCs w:val="0"/>
          </w:rPr>
        </w:r>
        <w:r>
          <w:rPr>
            <w:i w:val="0"/>
            <w:iCs w:val="0"/>
          </w:rPr>
          <w:fldChar w:fldCharType="separate"/>
        </w:r>
        <w:r>
          <w:rPr>
            <w:i w:val="0"/>
            <w:iCs w:val="0"/>
          </w:rPr>
          <w:t>34</w:t>
        </w:r>
        <w:r>
          <w:rPr>
            <w:i w:val="0"/>
            <w:iCs w:val="0"/>
          </w:rPr>
          <w:fldChar w:fldCharType="end"/>
        </w:r>
      </w:hyperlink>
    </w:p>
    <w:p w:rsidR="00DD6DB7" w:rsidRDefault="007D0746">
      <w:pPr>
        <w:pStyle w:val="31"/>
        <w:tabs>
          <w:tab w:val="right" w:leader="dot" w:pos="9469"/>
        </w:tabs>
        <w:rPr>
          <w:i w:val="0"/>
          <w:iCs w:val="0"/>
        </w:rPr>
      </w:pPr>
      <w:hyperlink w:anchor="_Toc11092" w:history="1">
        <w:r>
          <w:rPr>
            <w:rFonts w:ascii="宋体" w:hAnsi="宋体"/>
            <w:i w:val="0"/>
            <w:iCs w:val="0"/>
            <w:snapToGrid w:val="0"/>
            <w:szCs w:val="24"/>
          </w:rPr>
          <w:t xml:space="preserve">1.12  </w:t>
        </w:r>
        <w:r>
          <w:rPr>
            <w:rFonts w:ascii="宋体" w:hAnsi="宋体"/>
            <w:i w:val="0"/>
            <w:iCs w:val="0"/>
            <w:snapToGrid w:val="0"/>
            <w:szCs w:val="24"/>
          </w:rPr>
          <w:t>偏离</w:t>
        </w:r>
        <w:r>
          <w:rPr>
            <w:i w:val="0"/>
            <w:iCs w:val="0"/>
          </w:rPr>
          <w:tab/>
        </w:r>
        <w:r>
          <w:rPr>
            <w:i w:val="0"/>
            <w:iCs w:val="0"/>
          </w:rPr>
          <w:fldChar w:fldCharType="begin"/>
        </w:r>
        <w:r>
          <w:rPr>
            <w:i w:val="0"/>
            <w:iCs w:val="0"/>
          </w:rPr>
          <w:instrText xml:space="preserve"> PAGEREF _Toc11092 \h </w:instrText>
        </w:r>
        <w:r>
          <w:rPr>
            <w:i w:val="0"/>
            <w:iCs w:val="0"/>
          </w:rPr>
        </w:r>
        <w:r>
          <w:rPr>
            <w:i w:val="0"/>
            <w:iCs w:val="0"/>
          </w:rPr>
          <w:fldChar w:fldCharType="separate"/>
        </w:r>
        <w:r>
          <w:rPr>
            <w:i w:val="0"/>
            <w:iCs w:val="0"/>
          </w:rPr>
          <w:t>34</w:t>
        </w:r>
        <w:r>
          <w:rPr>
            <w:i w:val="0"/>
            <w:iCs w:val="0"/>
          </w:rPr>
          <w:fldChar w:fldCharType="end"/>
        </w:r>
      </w:hyperlink>
    </w:p>
    <w:p w:rsidR="00DD6DB7" w:rsidRDefault="007D0746">
      <w:pPr>
        <w:pStyle w:val="21"/>
        <w:tabs>
          <w:tab w:val="right" w:leader="dot" w:pos="9469"/>
        </w:tabs>
      </w:pPr>
      <w:hyperlink w:anchor="_Toc12129" w:history="1">
        <w:r>
          <w:rPr>
            <w:rFonts w:ascii="宋体" w:hAnsi="宋体"/>
            <w:snapToGrid w:val="0"/>
          </w:rPr>
          <w:t xml:space="preserve">2.  </w:t>
        </w:r>
        <w:r>
          <w:rPr>
            <w:rFonts w:ascii="宋体" w:hAnsi="宋体"/>
            <w:snapToGrid w:val="0"/>
          </w:rPr>
          <w:t>招标文件</w:t>
        </w:r>
        <w:r>
          <w:tab/>
        </w:r>
        <w:r>
          <w:fldChar w:fldCharType="begin"/>
        </w:r>
        <w:r>
          <w:instrText xml:space="preserve"> PAGEREF _Toc12129 \h </w:instrText>
        </w:r>
        <w:r>
          <w:fldChar w:fldCharType="separate"/>
        </w:r>
        <w:r>
          <w:t>34</w:t>
        </w:r>
        <w:r>
          <w:fldChar w:fldCharType="end"/>
        </w:r>
      </w:hyperlink>
    </w:p>
    <w:p w:rsidR="00DD6DB7" w:rsidRDefault="007D0746">
      <w:pPr>
        <w:pStyle w:val="31"/>
        <w:tabs>
          <w:tab w:val="right" w:leader="dot" w:pos="9469"/>
        </w:tabs>
        <w:rPr>
          <w:i w:val="0"/>
          <w:iCs w:val="0"/>
        </w:rPr>
      </w:pPr>
      <w:hyperlink w:anchor="_Toc19086" w:history="1">
        <w:r>
          <w:rPr>
            <w:rFonts w:ascii="宋体" w:hAnsi="宋体"/>
            <w:i w:val="0"/>
            <w:iCs w:val="0"/>
            <w:snapToGrid w:val="0"/>
            <w:szCs w:val="24"/>
          </w:rPr>
          <w:t xml:space="preserve">2.1  </w:t>
        </w:r>
        <w:r>
          <w:rPr>
            <w:rFonts w:ascii="宋体" w:hAnsi="宋体"/>
            <w:i w:val="0"/>
            <w:iCs w:val="0"/>
            <w:snapToGrid w:val="0"/>
            <w:szCs w:val="24"/>
          </w:rPr>
          <w:t>招标文件的组成</w:t>
        </w:r>
        <w:r>
          <w:rPr>
            <w:i w:val="0"/>
            <w:iCs w:val="0"/>
          </w:rPr>
          <w:tab/>
        </w:r>
        <w:r>
          <w:rPr>
            <w:i w:val="0"/>
            <w:iCs w:val="0"/>
          </w:rPr>
          <w:fldChar w:fldCharType="begin"/>
        </w:r>
        <w:r>
          <w:rPr>
            <w:i w:val="0"/>
            <w:iCs w:val="0"/>
          </w:rPr>
          <w:instrText xml:space="preserve"> PAGEREF _Toc19086 \h </w:instrText>
        </w:r>
        <w:r>
          <w:rPr>
            <w:i w:val="0"/>
            <w:iCs w:val="0"/>
          </w:rPr>
        </w:r>
        <w:r>
          <w:rPr>
            <w:i w:val="0"/>
            <w:iCs w:val="0"/>
          </w:rPr>
          <w:fldChar w:fldCharType="separate"/>
        </w:r>
        <w:r>
          <w:rPr>
            <w:i w:val="0"/>
            <w:iCs w:val="0"/>
          </w:rPr>
          <w:t>34</w:t>
        </w:r>
        <w:r>
          <w:rPr>
            <w:i w:val="0"/>
            <w:iCs w:val="0"/>
          </w:rPr>
          <w:fldChar w:fldCharType="end"/>
        </w:r>
      </w:hyperlink>
    </w:p>
    <w:p w:rsidR="00DD6DB7" w:rsidRDefault="007D0746">
      <w:pPr>
        <w:pStyle w:val="31"/>
        <w:tabs>
          <w:tab w:val="right" w:leader="dot" w:pos="9469"/>
        </w:tabs>
        <w:rPr>
          <w:i w:val="0"/>
          <w:iCs w:val="0"/>
        </w:rPr>
      </w:pPr>
      <w:hyperlink w:anchor="_Toc13886" w:history="1">
        <w:r>
          <w:rPr>
            <w:rFonts w:ascii="宋体" w:hAnsi="宋体"/>
            <w:i w:val="0"/>
            <w:iCs w:val="0"/>
            <w:snapToGrid w:val="0"/>
            <w:szCs w:val="24"/>
          </w:rPr>
          <w:t xml:space="preserve">2.2  </w:t>
        </w:r>
        <w:r>
          <w:rPr>
            <w:rFonts w:ascii="宋体" w:hAnsi="宋体"/>
            <w:i w:val="0"/>
            <w:iCs w:val="0"/>
            <w:snapToGrid w:val="0"/>
            <w:szCs w:val="24"/>
          </w:rPr>
          <w:t>招标文件的澄清</w:t>
        </w:r>
        <w:r>
          <w:rPr>
            <w:i w:val="0"/>
            <w:iCs w:val="0"/>
          </w:rPr>
          <w:tab/>
        </w:r>
        <w:r>
          <w:rPr>
            <w:i w:val="0"/>
            <w:iCs w:val="0"/>
          </w:rPr>
          <w:fldChar w:fldCharType="begin"/>
        </w:r>
        <w:r>
          <w:rPr>
            <w:i w:val="0"/>
            <w:iCs w:val="0"/>
          </w:rPr>
          <w:instrText xml:space="preserve"> PAGEREF _Toc13886 \h </w:instrText>
        </w:r>
        <w:r>
          <w:rPr>
            <w:i w:val="0"/>
            <w:iCs w:val="0"/>
          </w:rPr>
        </w:r>
        <w:r>
          <w:rPr>
            <w:i w:val="0"/>
            <w:iCs w:val="0"/>
          </w:rPr>
          <w:fldChar w:fldCharType="separate"/>
        </w:r>
        <w:r>
          <w:rPr>
            <w:i w:val="0"/>
            <w:iCs w:val="0"/>
          </w:rPr>
          <w:t>34</w:t>
        </w:r>
        <w:r>
          <w:rPr>
            <w:i w:val="0"/>
            <w:iCs w:val="0"/>
          </w:rPr>
          <w:fldChar w:fldCharType="end"/>
        </w:r>
      </w:hyperlink>
    </w:p>
    <w:p w:rsidR="00DD6DB7" w:rsidRDefault="007D0746">
      <w:pPr>
        <w:pStyle w:val="31"/>
        <w:tabs>
          <w:tab w:val="right" w:leader="dot" w:pos="9469"/>
        </w:tabs>
        <w:rPr>
          <w:i w:val="0"/>
          <w:iCs w:val="0"/>
        </w:rPr>
      </w:pPr>
      <w:hyperlink w:anchor="_Toc25080" w:history="1">
        <w:r>
          <w:rPr>
            <w:rFonts w:ascii="宋体" w:hAnsi="宋体"/>
            <w:i w:val="0"/>
            <w:iCs w:val="0"/>
            <w:snapToGrid w:val="0"/>
            <w:szCs w:val="24"/>
          </w:rPr>
          <w:t xml:space="preserve">2.3  </w:t>
        </w:r>
        <w:r>
          <w:rPr>
            <w:rFonts w:ascii="宋体" w:hAnsi="宋体"/>
            <w:i w:val="0"/>
            <w:iCs w:val="0"/>
            <w:snapToGrid w:val="0"/>
            <w:szCs w:val="24"/>
          </w:rPr>
          <w:t>招标文件的修改</w:t>
        </w:r>
        <w:r>
          <w:rPr>
            <w:i w:val="0"/>
            <w:iCs w:val="0"/>
          </w:rPr>
          <w:tab/>
        </w:r>
        <w:r>
          <w:rPr>
            <w:i w:val="0"/>
            <w:iCs w:val="0"/>
          </w:rPr>
          <w:fldChar w:fldCharType="begin"/>
        </w:r>
        <w:r>
          <w:rPr>
            <w:i w:val="0"/>
            <w:iCs w:val="0"/>
          </w:rPr>
          <w:instrText xml:space="preserve"> PAGEREF _Toc25080 \h </w:instrText>
        </w:r>
        <w:r>
          <w:rPr>
            <w:i w:val="0"/>
            <w:iCs w:val="0"/>
          </w:rPr>
        </w:r>
        <w:r>
          <w:rPr>
            <w:i w:val="0"/>
            <w:iCs w:val="0"/>
          </w:rPr>
          <w:fldChar w:fldCharType="separate"/>
        </w:r>
        <w:r>
          <w:rPr>
            <w:i w:val="0"/>
            <w:iCs w:val="0"/>
          </w:rPr>
          <w:t>34</w:t>
        </w:r>
        <w:r>
          <w:rPr>
            <w:i w:val="0"/>
            <w:iCs w:val="0"/>
          </w:rPr>
          <w:fldChar w:fldCharType="end"/>
        </w:r>
      </w:hyperlink>
    </w:p>
    <w:p w:rsidR="00DD6DB7" w:rsidRDefault="007D0746">
      <w:pPr>
        <w:pStyle w:val="21"/>
        <w:tabs>
          <w:tab w:val="right" w:leader="dot" w:pos="9469"/>
        </w:tabs>
      </w:pPr>
      <w:hyperlink w:anchor="_Toc24344" w:history="1">
        <w:r>
          <w:rPr>
            <w:rFonts w:ascii="宋体" w:hAnsi="宋体"/>
            <w:snapToGrid w:val="0"/>
          </w:rPr>
          <w:t xml:space="preserve">3.  </w:t>
        </w:r>
        <w:r>
          <w:rPr>
            <w:rFonts w:ascii="宋体" w:hAnsi="宋体"/>
            <w:snapToGrid w:val="0"/>
          </w:rPr>
          <w:t>投标文件</w:t>
        </w:r>
        <w:r>
          <w:tab/>
        </w:r>
        <w:r>
          <w:fldChar w:fldCharType="begin"/>
        </w:r>
        <w:r>
          <w:instrText xml:space="preserve"> PAGEREF _Toc24344 \h </w:instrText>
        </w:r>
        <w:r>
          <w:fldChar w:fldCharType="separate"/>
        </w:r>
        <w:r>
          <w:t>35</w:t>
        </w:r>
        <w:r>
          <w:fldChar w:fldCharType="end"/>
        </w:r>
      </w:hyperlink>
    </w:p>
    <w:p w:rsidR="00DD6DB7" w:rsidRDefault="007D0746">
      <w:pPr>
        <w:pStyle w:val="31"/>
        <w:tabs>
          <w:tab w:val="right" w:leader="dot" w:pos="9469"/>
        </w:tabs>
        <w:rPr>
          <w:i w:val="0"/>
          <w:iCs w:val="0"/>
        </w:rPr>
      </w:pPr>
      <w:hyperlink w:anchor="_Toc16575" w:history="1">
        <w:r>
          <w:rPr>
            <w:rFonts w:ascii="宋体" w:hAnsi="宋体"/>
            <w:i w:val="0"/>
            <w:iCs w:val="0"/>
            <w:snapToGrid w:val="0"/>
            <w:szCs w:val="24"/>
          </w:rPr>
          <w:t xml:space="preserve">3.1  </w:t>
        </w:r>
        <w:r>
          <w:rPr>
            <w:rFonts w:ascii="宋体" w:hAnsi="宋体"/>
            <w:i w:val="0"/>
            <w:iCs w:val="0"/>
            <w:snapToGrid w:val="0"/>
            <w:szCs w:val="24"/>
          </w:rPr>
          <w:t>投标文件的组成</w:t>
        </w:r>
        <w:r>
          <w:rPr>
            <w:i w:val="0"/>
            <w:iCs w:val="0"/>
          </w:rPr>
          <w:tab/>
        </w:r>
        <w:r>
          <w:rPr>
            <w:i w:val="0"/>
            <w:iCs w:val="0"/>
          </w:rPr>
          <w:fldChar w:fldCharType="begin"/>
        </w:r>
        <w:r>
          <w:rPr>
            <w:i w:val="0"/>
            <w:iCs w:val="0"/>
          </w:rPr>
          <w:instrText xml:space="preserve"> PAGEREF _Toc16575 \h </w:instrText>
        </w:r>
        <w:r>
          <w:rPr>
            <w:i w:val="0"/>
            <w:iCs w:val="0"/>
          </w:rPr>
        </w:r>
        <w:r>
          <w:rPr>
            <w:i w:val="0"/>
            <w:iCs w:val="0"/>
          </w:rPr>
          <w:fldChar w:fldCharType="separate"/>
        </w:r>
        <w:r>
          <w:rPr>
            <w:i w:val="0"/>
            <w:iCs w:val="0"/>
          </w:rPr>
          <w:t>35</w:t>
        </w:r>
        <w:r>
          <w:rPr>
            <w:i w:val="0"/>
            <w:iCs w:val="0"/>
          </w:rPr>
          <w:fldChar w:fldCharType="end"/>
        </w:r>
      </w:hyperlink>
    </w:p>
    <w:p w:rsidR="00DD6DB7" w:rsidRDefault="007D0746">
      <w:pPr>
        <w:pStyle w:val="31"/>
        <w:tabs>
          <w:tab w:val="right" w:leader="dot" w:pos="9469"/>
        </w:tabs>
        <w:rPr>
          <w:i w:val="0"/>
          <w:iCs w:val="0"/>
        </w:rPr>
      </w:pPr>
      <w:hyperlink w:anchor="_Toc17127" w:history="1">
        <w:r>
          <w:rPr>
            <w:rFonts w:ascii="宋体" w:hAnsi="宋体"/>
            <w:i w:val="0"/>
            <w:iCs w:val="0"/>
            <w:snapToGrid w:val="0"/>
            <w:szCs w:val="24"/>
          </w:rPr>
          <w:t xml:space="preserve">3.2  </w:t>
        </w:r>
        <w:r>
          <w:rPr>
            <w:rFonts w:ascii="宋体" w:hAnsi="宋体"/>
            <w:i w:val="0"/>
            <w:iCs w:val="0"/>
            <w:snapToGrid w:val="0"/>
            <w:szCs w:val="24"/>
          </w:rPr>
          <w:t>投标报价</w:t>
        </w:r>
        <w:r>
          <w:rPr>
            <w:i w:val="0"/>
            <w:iCs w:val="0"/>
          </w:rPr>
          <w:tab/>
        </w:r>
        <w:r>
          <w:rPr>
            <w:i w:val="0"/>
            <w:iCs w:val="0"/>
          </w:rPr>
          <w:fldChar w:fldCharType="begin"/>
        </w:r>
        <w:r>
          <w:rPr>
            <w:i w:val="0"/>
            <w:iCs w:val="0"/>
          </w:rPr>
          <w:instrText xml:space="preserve"> PAGEREF _Toc17127 \h </w:instrText>
        </w:r>
        <w:r>
          <w:rPr>
            <w:i w:val="0"/>
            <w:iCs w:val="0"/>
          </w:rPr>
        </w:r>
        <w:r>
          <w:rPr>
            <w:i w:val="0"/>
            <w:iCs w:val="0"/>
          </w:rPr>
          <w:fldChar w:fldCharType="separate"/>
        </w:r>
        <w:r>
          <w:rPr>
            <w:i w:val="0"/>
            <w:iCs w:val="0"/>
          </w:rPr>
          <w:t>35</w:t>
        </w:r>
        <w:r>
          <w:rPr>
            <w:i w:val="0"/>
            <w:iCs w:val="0"/>
          </w:rPr>
          <w:fldChar w:fldCharType="end"/>
        </w:r>
      </w:hyperlink>
    </w:p>
    <w:p w:rsidR="00DD6DB7" w:rsidRDefault="007D0746">
      <w:pPr>
        <w:pStyle w:val="31"/>
        <w:tabs>
          <w:tab w:val="right" w:leader="dot" w:pos="9469"/>
        </w:tabs>
        <w:rPr>
          <w:i w:val="0"/>
          <w:iCs w:val="0"/>
        </w:rPr>
      </w:pPr>
      <w:hyperlink w:anchor="_Toc28811" w:history="1">
        <w:r>
          <w:rPr>
            <w:rFonts w:ascii="宋体" w:hAnsi="宋体"/>
            <w:i w:val="0"/>
            <w:iCs w:val="0"/>
            <w:snapToGrid w:val="0"/>
            <w:szCs w:val="24"/>
          </w:rPr>
          <w:t xml:space="preserve">3.3  </w:t>
        </w:r>
        <w:r>
          <w:rPr>
            <w:rFonts w:ascii="宋体" w:hAnsi="宋体"/>
            <w:i w:val="0"/>
            <w:iCs w:val="0"/>
            <w:snapToGrid w:val="0"/>
            <w:szCs w:val="24"/>
          </w:rPr>
          <w:t>投标有效期</w:t>
        </w:r>
        <w:r>
          <w:rPr>
            <w:i w:val="0"/>
            <w:iCs w:val="0"/>
          </w:rPr>
          <w:tab/>
        </w:r>
        <w:r>
          <w:rPr>
            <w:i w:val="0"/>
            <w:iCs w:val="0"/>
          </w:rPr>
          <w:fldChar w:fldCharType="begin"/>
        </w:r>
        <w:r>
          <w:rPr>
            <w:i w:val="0"/>
            <w:iCs w:val="0"/>
          </w:rPr>
          <w:instrText xml:space="preserve"> PAGEREF _Toc28811 \h </w:instrText>
        </w:r>
        <w:r>
          <w:rPr>
            <w:i w:val="0"/>
            <w:iCs w:val="0"/>
          </w:rPr>
        </w:r>
        <w:r>
          <w:rPr>
            <w:i w:val="0"/>
            <w:iCs w:val="0"/>
          </w:rPr>
          <w:fldChar w:fldCharType="separate"/>
        </w:r>
        <w:r>
          <w:rPr>
            <w:i w:val="0"/>
            <w:iCs w:val="0"/>
          </w:rPr>
          <w:t>35</w:t>
        </w:r>
        <w:r>
          <w:rPr>
            <w:i w:val="0"/>
            <w:iCs w:val="0"/>
          </w:rPr>
          <w:fldChar w:fldCharType="end"/>
        </w:r>
      </w:hyperlink>
    </w:p>
    <w:p w:rsidR="00DD6DB7" w:rsidRDefault="007D0746">
      <w:pPr>
        <w:pStyle w:val="31"/>
        <w:tabs>
          <w:tab w:val="right" w:leader="dot" w:pos="9469"/>
        </w:tabs>
        <w:rPr>
          <w:i w:val="0"/>
          <w:iCs w:val="0"/>
        </w:rPr>
      </w:pPr>
      <w:hyperlink w:anchor="_Toc3830" w:history="1">
        <w:r>
          <w:rPr>
            <w:rFonts w:ascii="宋体" w:hAnsi="宋体"/>
            <w:i w:val="0"/>
            <w:iCs w:val="0"/>
            <w:snapToGrid w:val="0"/>
            <w:szCs w:val="24"/>
          </w:rPr>
          <w:t xml:space="preserve">3.4  </w:t>
        </w:r>
        <w:r>
          <w:rPr>
            <w:rFonts w:ascii="宋体" w:hAnsi="宋体"/>
            <w:i w:val="0"/>
            <w:iCs w:val="0"/>
            <w:snapToGrid w:val="0"/>
            <w:szCs w:val="24"/>
          </w:rPr>
          <w:t>投标</w:t>
        </w:r>
        <w:r>
          <w:rPr>
            <w:rFonts w:ascii="宋体" w:hAnsi="宋体" w:hint="eastAsia"/>
            <w:i w:val="0"/>
            <w:iCs w:val="0"/>
            <w:snapToGrid w:val="0"/>
            <w:szCs w:val="24"/>
          </w:rPr>
          <w:t>保证金</w:t>
        </w:r>
        <w:r>
          <w:rPr>
            <w:i w:val="0"/>
            <w:iCs w:val="0"/>
          </w:rPr>
          <w:tab/>
        </w:r>
        <w:r>
          <w:rPr>
            <w:i w:val="0"/>
            <w:iCs w:val="0"/>
          </w:rPr>
          <w:fldChar w:fldCharType="begin"/>
        </w:r>
        <w:r>
          <w:rPr>
            <w:i w:val="0"/>
            <w:iCs w:val="0"/>
          </w:rPr>
          <w:instrText xml:space="preserve"> PAGEREF _Toc3830 \h </w:instrText>
        </w:r>
        <w:r>
          <w:rPr>
            <w:i w:val="0"/>
            <w:iCs w:val="0"/>
          </w:rPr>
        </w:r>
        <w:r>
          <w:rPr>
            <w:i w:val="0"/>
            <w:iCs w:val="0"/>
          </w:rPr>
          <w:fldChar w:fldCharType="separate"/>
        </w:r>
        <w:r>
          <w:rPr>
            <w:i w:val="0"/>
            <w:iCs w:val="0"/>
          </w:rPr>
          <w:t>36</w:t>
        </w:r>
        <w:r>
          <w:rPr>
            <w:i w:val="0"/>
            <w:iCs w:val="0"/>
          </w:rPr>
          <w:fldChar w:fldCharType="end"/>
        </w:r>
      </w:hyperlink>
    </w:p>
    <w:p w:rsidR="00DD6DB7" w:rsidRDefault="007D0746">
      <w:pPr>
        <w:pStyle w:val="31"/>
        <w:tabs>
          <w:tab w:val="right" w:leader="dot" w:pos="9469"/>
        </w:tabs>
        <w:rPr>
          <w:i w:val="0"/>
          <w:iCs w:val="0"/>
        </w:rPr>
      </w:pPr>
      <w:hyperlink w:anchor="_Toc12957" w:history="1">
        <w:r>
          <w:rPr>
            <w:rFonts w:ascii="宋体" w:hAnsi="宋体"/>
            <w:i w:val="0"/>
            <w:iCs w:val="0"/>
            <w:snapToGrid w:val="0"/>
            <w:szCs w:val="24"/>
          </w:rPr>
          <w:t xml:space="preserve">3.5  </w:t>
        </w:r>
        <w:r>
          <w:rPr>
            <w:rFonts w:ascii="宋体" w:hAnsi="宋体"/>
            <w:i w:val="0"/>
            <w:iCs w:val="0"/>
            <w:snapToGrid w:val="0"/>
            <w:szCs w:val="24"/>
          </w:rPr>
          <w:t>资格审查资料</w:t>
        </w:r>
        <w:r>
          <w:rPr>
            <w:i w:val="0"/>
            <w:iCs w:val="0"/>
          </w:rPr>
          <w:tab/>
        </w:r>
        <w:r>
          <w:rPr>
            <w:i w:val="0"/>
            <w:iCs w:val="0"/>
          </w:rPr>
          <w:fldChar w:fldCharType="begin"/>
        </w:r>
        <w:r>
          <w:rPr>
            <w:i w:val="0"/>
            <w:iCs w:val="0"/>
          </w:rPr>
          <w:instrText xml:space="preserve"> PAGEREF _Toc12957 \h </w:instrText>
        </w:r>
        <w:r>
          <w:rPr>
            <w:i w:val="0"/>
            <w:iCs w:val="0"/>
          </w:rPr>
        </w:r>
        <w:r>
          <w:rPr>
            <w:i w:val="0"/>
            <w:iCs w:val="0"/>
          </w:rPr>
          <w:fldChar w:fldCharType="separate"/>
        </w:r>
        <w:r>
          <w:rPr>
            <w:i w:val="0"/>
            <w:iCs w:val="0"/>
          </w:rPr>
          <w:t>36</w:t>
        </w:r>
        <w:r>
          <w:rPr>
            <w:i w:val="0"/>
            <w:iCs w:val="0"/>
          </w:rPr>
          <w:fldChar w:fldCharType="end"/>
        </w:r>
      </w:hyperlink>
    </w:p>
    <w:p w:rsidR="00DD6DB7" w:rsidRDefault="007D0746">
      <w:pPr>
        <w:pStyle w:val="31"/>
        <w:tabs>
          <w:tab w:val="right" w:leader="dot" w:pos="9469"/>
        </w:tabs>
        <w:rPr>
          <w:i w:val="0"/>
          <w:iCs w:val="0"/>
        </w:rPr>
      </w:pPr>
      <w:hyperlink w:anchor="_Toc11301" w:history="1">
        <w:r>
          <w:rPr>
            <w:rFonts w:ascii="宋体" w:hAnsi="宋体"/>
            <w:i w:val="0"/>
            <w:iCs w:val="0"/>
            <w:snapToGrid w:val="0"/>
            <w:szCs w:val="24"/>
          </w:rPr>
          <w:t xml:space="preserve">3.6  </w:t>
        </w:r>
        <w:r>
          <w:rPr>
            <w:rFonts w:ascii="宋体" w:hAnsi="宋体"/>
            <w:i w:val="0"/>
            <w:iCs w:val="0"/>
            <w:snapToGrid w:val="0"/>
            <w:szCs w:val="24"/>
          </w:rPr>
          <w:t>备选投标方案</w:t>
        </w:r>
        <w:r>
          <w:rPr>
            <w:i w:val="0"/>
            <w:iCs w:val="0"/>
          </w:rPr>
          <w:tab/>
        </w:r>
        <w:r>
          <w:rPr>
            <w:i w:val="0"/>
            <w:iCs w:val="0"/>
          </w:rPr>
          <w:fldChar w:fldCharType="begin"/>
        </w:r>
        <w:r>
          <w:rPr>
            <w:i w:val="0"/>
            <w:iCs w:val="0"/>
          </w:rPr>
          <w:instrText xml:space="preserve"> PAGEREF _Toc11301 \h </w:instrText>
        </w:r>
        <w:r>
          <w:rPr>
            <w:i w:val="0"/>
            <w:iCs w:val="0"/>
          </w:rPr>
        </w:r>
        <w:r>
          <w:rPr>
            <w:i w:val="0"/>
            <w:iCs w:val="0"/>
          </w:rPr>
          <w:fldChar w:fldCharType="separate"/>
        </w:r>
        <w:r>
          <w:rPr>
            <w:i w:val="0"/>
            <w:iCs w:val="0"/>
          </w:rPr>
          <w:t>36</w:t>
        </w:r>
        <w:r>
          <w:rPr>
            <w:i w:val="0"/>
            <w:iCs w:val="0"/>
          </w:rPr>
          <w:fldChar w:fldCharType="end"/>
        </w:r>
      </w:hyperlink>
    </w:p>
    <w:p w:rsidR="00DD6DB7" w:rsidRDefault="007D0746">
      <w:pPr>
        <w:pStyle w:val="31"/>
        <w:tabs>
          <w:tab w:val="right" w:leader="dot" w:pos="9469"/>
        </w:tabs>
        <w:rPr>
          <w:i w:val="0"/>
          <w:iCs w:val="0"/>
        </w:rPr>
      </w:pPr>
      <w:hyperlink w:anchor="_Toc11912" w:history="1">
        <w:r>
          <w:rPr>
            <w:rFonts w:ascii="宋体" w:hAnsi="宋体"/>
            <w:i w:val="0"/>
            <w:iCs w:val="0"/>
            <w:snapToGrid w:val="0"/>
            <w:szCs w:val="24"/>
          </w:rPr>
          <w:t xml:space="preserve">3.7  </w:t>
        </w:r>
        <w:r>
          <w:rPr>
            <w:rFonts w:ascii="宋体" w:hAnsi="宋体"/>
            <w:i w:val="0"/>
            <w:iCs w:val="0"/>
            <w:snapToGrid w:val="0"/>
            <w:szCs w:val="24"/>
          </w:rPr>
          <w:t>投标文件的编制</w:t>
        </w:r>
        <w:r>
          <w:rPr>
            <w:i w:val="0"/>
            <w:iCs w:val="0"/>
          </w:rPr>
          <w:tab/>
        </w:r>
        <w:r>
          <w:rPr>
            <w:i w:val="0"/>
            <w:iCs w:val="0"/>
          </w:rPr>
          <w:fldChar w:fldCharType="begin"/>
        </w:r>
        <w:r>
          <w:rPr>
            <w:i w:val="0"/>
            <w:iCs w:val="0"/>
          </w:rPr>
          <w:instrText xml:space="preserve"> PAGEREF _Toc11912 \h </w:instrText>
        </w:r>
        <w:r>
          <w:rPr>
            <w:i w:val="0"/>
            <w:iCs w:val="0"/>
          </w:rPr>
        </w:r>
        <w:r>
          <w:rPr>
            <w:i w:val="0"/>
            <w:iCs w:val="0"/>
          </w:rPr>
          <w:fldChar w:fldCharType="separate"/>
        </w:r>
        <w:r>
          <w:rPr>
            <w:i w:val="0"/>
            <w:iCs w:val="0"/>
          </w:rPr>
          <w:t>36</w:t>
        </w:r>
        <w:r>
          <w:rPr>
            <w:i w:val="0"/>
            <w:iCs w:val="0"/>
          </w:rPr>
          <w:fldChar w:fldCharType="end"/>
        </w:r>
      </w:hyperlink>
    </w:p>
    <w:p w:rsidR="00DD6DB7" w:rsidRDefault="007D0746">
      <w:pPr>
        <w:pStyle w:val="21"/>
        <w:tabs>
          <w:tab w:val="right" w:leader="dot" w:pos="9469"/>
        </w:tabs>
      </w:pPr>
      <w:hyperlink w:anchor="_Toc17693" w:history="1">
        <w:r>
          <w:rPr>
            <w:rFonts w:ascii="宋体" w:hAnsi="宋体"/>
            <w:snapToGrid w:val="0"/>
          </w:rPr>
          <w:t xml:space="preserve">4.  </w:t>
        </w:r>
        <w:r>
          <w:rPr>
            <w:rFonts w:ascii="宋体" w:hAnsi="宋体"/>
            <w:snapToGrid w:val="0"/>
          </w:rPr>
          <w:t>投标</w:t>
        </w:r>
        <w:r>
          <w:tab/>
        </w:r>
        <w:r>
          <w:fldChar w:fldCharType="begin"/>
        </w:r>
        <w:r>
          <w:instrText xml:space="preserve"> PAGEREF _Toc17693 \h </w:instrText>
        </w:r>
        <w:r>
          <w:fldChar w:fldCharType="separate"/>
        </w:r>
        <w:r>
          <w:t>37</w:t>
        </w:r>
        <w:r>
          <w:fldChar w:fldCharType="end"/>
        </w:r>
      </w:hyperlink>
    </w:p>
    <w:p w:rsidR="00DD6DB7" w:rsidRDefault="007D0746">
      <w:pPr>
        <w:pStyle w:val="31"/>
        <w:tabs>
          <w:tab w:val="right" w:leader="dot" w:pos="9469"/>
        </w:tabs>
        <w:rPr>
          <w:i w:val="0"/>
          <w:iCs w:val="0"/>
        </w:rPr>
      </w:pPr>
      <w:hyperlink w:anchor="_Toc10257" w:history="1">
        <w:r>
          <w:rPr>
            <w:rFonts w:ascii="宋体" w:hAnsi="宋体"/>
            <w:i w:val="0"/>
            <w:iCs w:val="0"/>
            <w:snapToGrid w:val="0"/>
            <w:szCs w:val="24"/>
          </w:rPr>
          <w:t xml:space="preserve">4.1  </w:t>
        </w:r>
        <w:r>
          <w:rPr>
            <w:rFonts w:ascii="宋体" w:hAnsi="宋体"/>
            <w:i w:val="0"/>
            <w:iCs w:val="0"/>
            <w:snapToGrid w:val="0"/>
            <w:szCs w:val="24"/>
          </w:rPr>
          <w:t>投标文件的密封和标记</w:t>
        </w:r>
        <w:r>
          <w:rPr>
            <w:i w:val="0"/>
            <w:iCs w:val="0"/>
          </w:rPr>
          <w:tab/>
        </w:r>
        <w:r>
          <w:rPr>
            <w:i w:val="0"/>
            <w:iCs w:val="0"/>
          </w:rPr>
          <w:fldChar w:fldCharType="begin"/>
        </w:r>
        <w:r>
          <w:rPr>
            <w:i w:val="0"/>
            <w:iCs w:val="0"/>
          </w:rPr>
          <w:instrText xml:space="preserve"> PAGEREF _Toc10257 \h </w:instrText>
        </w:r>
        <w:r>
          <w:rPr>
            <w:i w:val="0"/>
            <w:iCs w:val="0"/>
          </w:rPr>
        </w:r>
        <w:r>
          <w:rPr>
            <w:i w:val="0"/>
            <w:iCs w:val="0"/>
          </w:rPr>
          <w:fldChar w:fldCharType="separate"/>
        </w:r>
        <w:r>
          <w:rPr>
            <w:i w:val="0"/>
            <w:iCs w:val="0"/>
          </w:rPr>
          <w:t>37</w:t>
        </w:r>
        <w:r>
          <w:rPr>
            <w:i w:val="0"/>
            <w:iCs w:val="0"/>
          </w:rPr>
          <w:fldChar w:fldCharType="end"/>
        </w:r>
      </w:hyperlink>
    </w:p>
    <w:p w:rsidR="00DD6DB7" w:rsidRDefault="007D0746">
      <w:pPr>
        <w:pStyle w:val="31"/>
        <w:tabs>
          <w:tab w:val="right" w:leader="dot" w:pos="9469"/>
        </w:tabs>
        <w:rPr>
          <w:i w:val="0"/>
          <w:iCs w:val="0"/>
        </w:rPr>
      </w:pPr>
      <w:hyperlink w:anchor="_Toc19277" w:history="1">
        <w:r>
          <w:rPr>
            <w:rFonts w:ascii="宋体" w:hAnsi="宋体"/>
            <w:i w:val="0"/>
            <w:iCs w:val="0"/>
            <w:snapToGrid w:val="0"/>
            <w:szCs w:val="24"/>
          </w:rPr>
          <w:t xml:space="preserve">4.2  </w:t>
        </w:r>
        <w:r>
          <w:rPr>
            <w:rFonts w:ascii="宋体" w:hAnsi="宋体"/>
            <w:i w:val="0"/>
            <w:iCs w:val="0"/>
            <w:snapToGrid w:val="0"/>
            <w:szCs w:val="24"/>
          </w:rPr>
          <w:t>投标文件的递交</w:t>
        </w:r>
        <w:r>
          <w:rPr>
            <w:i w:val="0"/>
            <w:iCs w:val="0"/>
          </w:rPr>
          <w:tab/>
        </w:r>
        <w:r>
          <w:rPr>
            <w:i w:val="0"/>
            <w:iCs w:val="0"/>
          </w:rPr>
          <w:fldChar w:fldCharType="begin"/>
        </w:r>
        <w:r>
          <w:rPr>
            <w:i w:val="0"/>
            <w:iCs w:val="0"/>
          </w:rPr>
          <w:instrText xml:space="preserve"> PAGEREF _Toc19277 \h </w:instrText>
        </w:r>
        <w:r>
          <w:rPr>
            <w:i w:val="0"/>
            <w:iCs w:val="0"/>
          </w:rPr>
        </w:r>
        <w:r>
          <w:rPr>
            <w:i w:val="0"/>
            <w:iCs w:val="0"/>
          </w:rPr>
          <w:fldChar w:fldCharType="separate"/>
        </w:r>
        <w:r>
          <w:rPr>
            <w:i w:val="0"/>
            <w:iCs w:val="0"/>
          </w:rPr>
          <w:t>37</w:t>
        </w:r>
        <w:r>
          <w:rPr>
            <w:i w:val="0"/>
            <w:iCs w:val="0"/>
          </w:rPr>
          <w:fldChar w:fldCharType="end"/>
        </w:r>
      </w:hyperlink>
    </w:p>
    <w:p w:rsidR="00DD6DB7" w:rsidRDefault="007D0746">
      <w:pPr>
        <w:pStyle w:val="31"/>
        <w:tabs>
          <w:tab w:val="right" w:leader="dot" w:pos="9469"/>
        </w:tabs>
        <w:rPr>
          <w:i w:val="0"/>
          <w:iCs w:val="0"/>
        </w:rPr>
      </w:pPr>
      <w:hyperlink w:anchor="_Toc31935" w:history="1">
        <w:r>
          <w:rPr>
            <w:rFonts w:ascii="宋体" w:hAnsi="宋体"/>
            <w:i w:val="0"/>
            <w:iCs w:val="0"/>
            <w:snapToGrid w:val="0"/>
            <w:szCs w:val="24"/>
          </w:rPr>
          <w:t xml:space="preserve">4.3  </w:t>
        </w:r>
        <w:r>
          <w:rPr>
            <w:rFonts w:ascii="宋体" w:hAnsi="宋体"/>
            <w:i w:val="0"/>
            <w:iCs w:val="0"/>
            <w:snapToGrid w:val="0"/>
            <w:szCs w:val="24"/>
          </w:rPr>
          <w:t>投标文件的修改与撤回</w:t>
        </w:r>
        <w:r>
          <w:rPr>
            <w:i w:val="0"/>
            <w:iCs w:val="0"/>
          </w:rPr>
          <w:tab/>
        </w:r>
        <w:r>
          <w:rPr>
            <w:i w:val="0"/>
            <w:iCs w:val="0"/>
          </w:rPr>
          <w:fldChar w:fldCharType="begin"/>
        </w:r>
        <w:r>
          <w:rPr>
            <w:i w:val="0"/>
            <w:iCs w:val="0"/>
          </w:rPr>
          <w:instrText xml:space="preserve"> PAGEREF _Toc31935 \h </w:instrText>
        </w:r>
        <w:r>
          <w:rPr>
            <w:i w:val="0"/>
            <w:iCs w:val="0"/>
          </w:rPr>
        </w:r>
        <w:r>
          <w:rPr>
            <w:i w:val="0"/>
            <w:iCs w:val="0"/>
          </w:rPr>
          <w:fldChar w:fldCharType="separate"/>
        </w:r>
        <w:r>
          <w:rPr>
            <w:i w:val="0"/>
            <w:iCs w:val="0"/>
          </w:rPr>
          <w:t>37</w:t>
        </w:r>
        <w:r>
          <w:rPr>
            <w:i w:val="0"/>
            <w:iCs w:val="0"/>
          </w:rPr>
          <w:fldChar w:fldCharType="end"/>
        </w:r>
      </w:hyperlink>
    </w:p>
    <w:p w:rsidR="00DD6DB7" w:rsidRDefault="007D0746">
      <w:pPr>
        <w:pStyle w:val="21"/>
        <w:tabs>
          <w:tab w:val="right" w:leader="dot" w:pos="9469"/>
        </w:tabs>
      </w:pPr>
      <w:hyperlink w:anchor="_Toc22697" w:history="1">
        <w:r>
          <w:rPr>
            <w:rFonts w:ascii="宋体" w:hAnsi="宋体"/>
            <w:snapToGrid w:val="0"/>
          </w:rPr>
          <w:t xml:space="preserve">5.  </w:t>
        </w:r>
        <w:r>
          <w:rPr>
            <w:rFonts w:ascii="宋体" w:hAnsi="宋体"/>
            <w:snapToGrid w:val="0"/>
          </w:rPr>
          <w:t>开标</w:t>
        </w:r>
        <w:r>
          <w:tab/>
        </w:r>
        <w:r>
          <w:fldChar w:fldCharType="begin"/>
        </w:r>
        <w:r>
          <w:instrText xml:space="preserve"> PAGEREF _Toc22697 \h </w:instrText>
        </w:r>
        <w:r>
          <w:fldChar w:fldCharType="separate"/>
        </w:r>
        <w:r>
          <w:t>37</w:t>
        </w:r>
        <w:r>
          <w:fldChar w:fldCharType="end"/>
        </w:r>
      </w:hyperlink>
    </w:p>
    <w:p w:rsidR="00DD6DB7" w:rsidRDefault="007D0746">
      <w:pPr>
        <w:pStyle w:val="31"/>
        <w:tabs>
          <w:tab w:val="right" w:leader="dot" w:pos="9469"/>
        </w:tabs>
        <w:rPr>
          <w:i w:val="0"/>
          <w:iCs w:val="0"/>
        </w:rPr>
      </w:pPr>
      <w:hyperlink w:anchor="_Toc28438" w:history="1">
        <w:r>
          <w:rPr>
            <w:rFonts w:ascii="宋体" w:hAnsi="宋体"/>
            <w:i w:val="0"/>
            <w:iCs w:val="0"/>
            <w:snapToGrid w:val="0"/>
            <w:szCs w:val="24"/>
          </w:rPr>
          <w:t xml:space="preserve">5.1  </w:t>
        </w:r>
        <w:r>
          <w:rPr>
            <w:rFonts w:ascii="宋体" w:hAnsi="宋体"/>
            <w:i w:val="0"/>
            <w:iCs w:val="0"/>
            <w:snapToGrid w:val="0"/>
            <w:szCs w:val="24"/>
          </w:rPr>
          <w:t>开标时间和地点</w:t>
        </w:r>
        <w:r>
          <w:rPr>
            <w:i w:val="0"/>
            <w:iCs w:val="0"/>
          </w:rPr>
          <w:tab/>
        </w:r>
        <w:r>
          <w:rPr>
            <w:i w:val="0"/>
            <w:iCs w:val="0"/>
          </w:rPr>
          <w:fldChar w:fldCharType="begin"/>
        </w:r>
        <w:r>
          <w:rPr>
            <w:i w:val="0"/>
            <w:iCs w:val="0"/>
          </w:rPr>
          <w:instrText xml:space="preserve"> PAGEREF _Toc28438 \h </w:instrText>
        </w:r>
        <w:r>
          <w:rPr>
            <w:i w:val="0"/>
            <w:iCs w:val="0"/>
          </w:rPr>
        </w:r>
        <w:r>
          <w:rPr>
            <w:i w:val="0"/>
            <w:iCs w:val="0"/>
          </w:rPr>
          <w:fldChar w:fldCharType="separate"/>
        </w:r>
        <w:r>
          <w:rPr>
            <w:i w:val="0"/>
            <w:iCs w:val="0"/>
          </w:rPr>
          <w:t>37</w:t>
        </w:r>
        <w:r>
          <w:rPr>
            <w:i w:val="0"/>
            <w:iCs w:val="0"/>
          </w:rPr>
          <w:fldChar w:fldCharType="end"/>
        </w:r>
      </w:hyperlink>
    </w:p>
    <w:p w:rsidR="00DD6DB7" w:rsidRDefault="007D0746">
      <w:pPr>
        <w:pStyle w:val="31"/>
        <w:tabs>
          <w:tab w:val="right" w:leader="dot" w:pos="9469"/>
        </w:tabs>
        <w:rPr>
          <w:i w:val="0"/>
          <w:iCs w:val="0"/>
        </w:rPr>
      </w:pPr>
      <w:hyperlink w:anchor="_Toc31872" w:history="1">
        <w:r>
          <w:rPr>
            <w:rFonts w:ascii="宋体" w:hAnsi="宋体"/>
            <w:i w:val="0"/>
            <w:iCs w:val="0"/>
            <w:snapToGrid w:val="0"/>
            <w:szCs w:val="24"/>
          </w:rPr>
          <w:t xml:space="preserve">5.2  </w:t>
        </w:r>
        <w:r>
          <w:rPr>
            <w:rFonts w:ascii="宋体" w:hAnsi="宋体"/>
            <w:i w:val="0"/>
            <w:iCs w:val="0"/>
            <w:snapToGrid w:val="0"/>
            <w:szCs w:val="24"/>
          </w:rPr>
          <w:t>开标程序</w:t>
        </w:r>
        <w:r>
          <w:rPr>
            <w:i w:val="0"/>
            <w:iCs w:val="0"/>
          </w:rPr>
          <w:tab/>
        </w:r>
        <w:r>
          <w:rPr>
            <w:i w:val="0"/>
            <w:iCs w:val="0"/>
          </w:rPr>
          <w:fldChar w:fldCharType="begin"/>
        </w:r>
        <w:r>
          <w:rPr>
            <w:i w:val="0"/>
            <w:iCs w:val="0"/>
          </w:rPr>
          <w:instrText xml:space="preserve"> PAGEREF _Toc31872 \h </w:instrText>
        </w:r>
        <w:r>
          <w:rPr>
            <w:i w:val="0"/>
            <w:iCs w:val="0"/>
          </w:rPr>
        </w:r>
        <w:r>
          <w:rPr>
            <w:i w:val="0"/>
            <w:iCs w:val="0"/>
          </w:rPr>
          <w:fldChar w:fldCharType="separate"/>
        </w:r>
        <w:r>
          <w:rPr>
            <w:i w:val="0"/>
            <w:iCs w:val="0"/>
          </w:rPr>
          <w:t>37</w:t>
        </w:r>
        <w:r>
          <w:rPr>
            <w:i w:val="0"/>
            <w:iCs w:val="0"/>
          </w:rPr>
          <w:fldChar w:fldCharType="end"/>
        </w:r>
      </w:hyperlink>
    </w:p>
    <w:p w:rsidR="00DD6DB7" w:rsidRDefault="007D0746">
      <w:pPr>
        <w:pStyle w:val="31"/>
        <w:tabs>
          <w:tab w:val="right" w:leader="dot" w:pos="9469"/>
        </w:tabs>
        <w:rPr>
          <w:i w:val="0"/>
          <w:iCs w:val="0"/>
        </w:rPr>
      </w:pPr>
      <w:hyperlink w:anchor="_Toc13470" w:history="1">
        <w:r>
          <w:rPr>
            <w:rFonts w:ascii="宋体" w:hAnsi="宋体"/>
            <w:i w:val="0"/>
            <w:iCs w:val="0"/>
            <w:snapToGrid w:val="0"/>
            <w:szCs w:val="24"/>
          </w:rPr>
          <w:t>5.</w:t>
        </w:r>
        <w:r>
          <w:rPr>
            <w:rFonts w:ascii="宋体" w:hAnsi="宋体" w:hint="eastAsia"/>
            <w:i w:val="0"/>
            <w:iCs w:val="0"/>
            <w:snapToGrid w:val="0"/>
            <w:szCs w:val="24"/>
          </w:rPr>
          <w:t>3</w:t>
        </w:r>
        <w:r>
          <w:rPr>
            <w:rFonts w:ascii="宋体" w:hAnsi="宋体"/>
            <w:i w:val="0"/>
            <w:iCs w:val="0"/>
            <w:snapToGrid w:val="0"/>
            <w:szCs w:val="24"/>
          </w:rPr>
          <w:t xml:space="preserve">  </w:t>
        </w:r>
        <w:r>
          <w:rPr>
            <w:rFonts w:ascii="宋体" w:hAnsi="宋体" w:hint="eastAsia"/>
            <w:i w:val="0"/>
            <w:iCs w:val="0"/>
            <w:snapToGrid w:val="0"/>
            <w:szCs w:val="24"/>
          </w:rPr>
          <w:t>开标异议</w:t>
        </w:r>
        <w:r>
          <w:rPr>
            <w:i w:val="0"/>
            <w:iCs w:val="0"/>
          </w:rPr>
          <w:tab/>
        </w:r>
        <w:r>
          <w:rPr>
            <w:i w:val="0"/>
            <w:iCs w:val="0"/>
          </w:rPr>
          <w:fldChar w:fldCharType="begin"/>
        </w:r>
        <w:r>
          <w:rPr>
            <w:i w:val="0"/>
            <w:iCs w:val="0"/>
          </w:rPr>
          <w:instrText xml:space="preserve"> PAGEREF _Toc13470 \h </w:instrText>
        </w:r>
        <w:r>
          <w:rPr>
            <w:i w:val="0"/>
            <w:iCs w:val="0"/>
          </w:rPr>
        </w:r>
        <w:r>
          <w:rPr>
            <w:i w:val="0"/>
            <w:iCs w:val="0"/>
          </w:rPr>
          <w:fldChar w:fldCharType="separate"/>
        </w:r>
        <w:r>
          <w:rPr>
            <w:i w:val="0"/>
            <w:iCs w:val="0"/>
          </w:rPr>
          <w:t>37</w:t>
        </w:r>
        <w:r>
          <w:rPr>
            <w:i w:val="0"/>
            <w:iCs w:val="0"/>
          </w:rPr>
          <w:fldChar w:fldCharType="end"/>
        </w:r>
      </w:hyperlink>
    </w:p>
    <w:p w:rsidR="00DD6DB7" w:rsidRDefault="007D0746">
      <w:pPr>
        <w:pStyle w:val="21"/>
        <w:tabs>
          <w:tab w:val="right" w:leader="dot" w:pos="9469"/>
        </w:tabs>
      </w:pPr>
      <w:hyperlink w:anchor="_Toc13286" w:history="1">
        <w:r>
          <w:rPr>
            <w:rFonts w:ascii="宋体" w:hAnsi="宋体"/>
            <w:snapToGrid w:val="0"/>
          </w:rPr>
          <w:t xml:space="preserve">6.  </w:t>
        </w:r>
        <w:r>
          <w:rPr>
            <w:rFonts w:ascii="宋体" w:hAnsi="宋体"/>
            <w:snapToGrid w:val="0"/>
          </w:rPr>
          <w:t>评标</w:t>
        </w:r>
        <w:r>
          <w:tab/>
        </w:r>
        <w:r>
          <w:fldChar w:fldCharType="begin"/>
        </w:r>
        <w:r>
          <w:instrText xml:space="preserve"> PAGEREF _Toc13286 \h </w:instrText>
        </w:r>
        <w:r>
          <w:fldChar w:fldCharType="separate"/>
        </w:r>
        <w:r>
          <w:t>38</w:t>
        </w:r>
        <w:r>
          <w:fldChar w:fldCharType="end"/>
        </w:r>
      </w:hyperlink>
    </w:p>
    <w:p w:rsidR="00DD6DB7" w:rsidRDefault="007D0746">
      <w:pPr>
        <w:pStyle w:val="31"/>
        <w:tabs>
          <w:tab w:val="right" w:leader="dot" w:pos="9469"/>
        </w:tabs>
        <w:rPr>
          <w:i w:val="0"/>
          <w:iCs w:val="0"/>
        </w:rPr>
      </w:pPr>
      <w:hyperlink w:anchor="_Toc9500" w:history="1">
        <w:r>
          <w:rPr>
            <w:rFonts w:ascii="宋体" w:hAnsi="宋体"/>
            <w:i w:val="0"/>
            <w:iCs w:val="0"/>
            <w:snapToGrid w:val="0"/>
            <w:szCs w:val="24"/>
          </w:rPr>
          <w:t xml:space="preserve">6.1  </w:t>
        </w:r>
        <w:r>
          <w:rPr>
            <w:rFonts w:ascii="宋体" w:hAnsi="宋体"/>
            <w:i w:val="0"/>
            <w:iCs w:val="0"/>
            <w:snapToGrid w:val="0"/>
            <w:szCs w:val="24"/>
          </w:rPr>
          <w:t>评标委员会</w:t>
        </w:r>
        <w:r>
          <w:rPr>
            <w:i w:val="0"/>
            <w:iCs w:val="0"/>
          </w:rPr>
          <w:tab/>
        </w:r>
        <w:r>
          <w:rPr>
            <w:i w:val="0"/>
            <w:iCs w:val="0"/>
          </w:rPr>
          <w:fldChar w:fldCharType="begin"/>
        </w:r>
        <w:r>
          <w:rPr>
            <w:i w:val="0"/>
            <w:iCs w:val="0"/>
          </w:rPr>
          <w:instrText xml:space="preserve"> PAGEREF _Toc9500 \h </w:instrText>
        </w:r>
        <w:r>
          <w:rPr>
            <w:i w:val="0"/>
            <w:iCs w:val="0"/>
          </w:rPr>
        </w:r>
        <w:r>
          <w:rPr>
            <w:i w:val="0"/>
            <w:iCs w:val="0"/>
          </w:rPr>
          <w:fldChar w:fldCharType="separate"/>
        </w:r>
        <w:r>
          <w:rPr>
            <w:i w:val="0"/>
            <w:iCs w:val="0"/>
          </w:rPr>
          <w:t>38</w:t>
        </w:r>
        <w:r>
          <w:rPr>
            <w:i w:val="0"/>
            <w:iCs w:val="0"/>
          </w:rPr>
          <w:fldChar w:fldCharType="end"/>
        </w:r>
      </w:hyperlink>
    </w:p>
    <w:p w:rsidR="00DD6DB7" w:rsidRDefault="007D0746">
      <w:pPr>
        <w:pStyle w:val="31"/>
        <w:tabs>
          <w:tab w:val="right" w:leader="dot" w:pos="9469"/>
        </w:tabs>
        <w:rPr>
          <w:i w:val="0"/>
          <w:iCs w:val="0"/>
        </w:rPr>
      </w:pPr>
      <w:hyperlink w:anchor="_Toc4736" w:history="1">
        <w:r>
          <w:rPr>
            <w:rFonts w:ascii="宋体" w:hAnsi="宋体"/>
            <w:i w:val="0"/>
            <w:iCs w:val="0"/>
            <w:snapToGrid w:val="0"/>
            <w:szCs w:val="24"/>
          </w:rPr>
          <w:t xml:space="preserve">6.2  </w:t>
        </w:r>
        <w:r>
          <w:rPr>
            <w:rFonts w:ascii="宋体" w:hAnsi="宋体"/>
            <w:i w:val="0"/>
            <w:iCs w:val="0"/>
            <w:snapToGrid w:val="0"/>
            <w:szCs w:val="24"/>
          </w:rPr>
          <w:t>评标原则</w:t>
        </w:r>
        <w:r>
          <w:rPr>
            <w:i w:val="0"/>
            <w:iCs w:val="0"/>
          </w:rPr>
          <w:tab/>
        </w:r>
        <w:r>
          <w:rPr>
            <w:i w:val="0"/>
            <w:iCs w:val="0"/>
          </w:rPr>
          <w:fldChar w:fldCharType="begin"/>
        </w:r>
        <w:r>
          <w:rPr>
            <w:i w:val="0"/>
            <w:iCs w:val="0"/>
          </w:rPr>
          <w:instrText xml:space="preserve"> PAGEREF _Toc4736 \h </w:instrText>
        </w:r>
        <w:r>
          <w:rPr>
            <w:i w:val="0"/>
            <w:iCs w:val="0"/>
          </w:rPr>
        </w:r>
        <w:r>
          <w:rPr>
            <w:i w:val="0"/>
            <w:iCs w:val="0"/>
          </w:rPr>
          <w:fldChar w:fldCharType="separate"/>
        </w:r>
        <w:r>
          <w:rPr>
            <w:i w:val="0"/>
            <w:iCs w:val="0"/>
          </w:rPr>
          <w:t>38</w:t>
        </w:r>
        <w:r>
          <w:rPr>
            <w:i w:val="0"/>
            <w:iCs w:val="0"/>
          </w:rPr>
          <w:fldChar w:fldCharType="end"/>
        </w:r>
      </w:hyperlink>
    </w:p>
    <w:p w:rsidR="00DD6DB7" w:rsidRDefault="007D0746">
      <w:pPr>
        <w:pStyle w:val="31"/>
        <w:tabs>
          <w:tab w:val="right" w:leader="dot" w:pos="9469"/>
        </w:tabs>
        <w:rPr>
          <w:i w:val="0"/>
          <w:iCs w:val="0"/>
        </w:rPr>
      </w:pPr>
      <w:hyperlink w:anchor="_Toc7342" w:history="1">
        <w:r>
          <w:rPr>
            <w:rFonts w:ascii="宋体" w:hAnsi="宋体"/>
            <w:i w:val="0"/>
            <w:iCs w:val="0"/>
            <w:snapToGrid w:val="0"/>
            <w:szCs w:val="24"/>
          </w:rPr>
          <w:t xml:space="preserve">6.3  </w:t>
        </w:r>
        <w:r>
          <w:rPr>
            <w:rFonts w:ascii="宋体" w:hAnsi="宋体"/>
            <w:i w:val="0"/>
            <w:iCs w:val="0"/>
            <w:snapToGrid w:val="0"/>
            <w:szCs w:val="24"/>
          </w:rPr>
          <w:t>评标</w:t>
        </w:r>
        <w:r>
          <w:rPr>
            <w:i w:val="0"/>
            <w:iCs w:val="0"/>
          </w:rPr>
          <w:tab/>
        </w:r>
        <w:r>
          <w:rPr>
            <w:i w:val="0"/>
            <w:iCs w:val="0"/>
          </w:rPr>
          <w:fldChar w:fldCharType="begin"/>
        </w:r>
        <w:r>
          <w:rPr>
            <w:i w:val="0"/>
            <w:iCs w:val="0"/>
          </w:rPr>
          <w:instrText xml:space="preserve"> PAGEREF _Toc7342 \h </w:instrText>
        </w:r>
        <w:r>
          <w:rPr>
            <w:i w:val="0"/>
            <w:iCs w:val="0"/>
          </w:rPr>
        </w:r>
        <w:r>
          <w:rPr>
            <w:i w:val="0"/>
            <w:iCs w:val="0"/>
          </w:rPr>
          <w:fldChar w:fldCharType="separate"/>
        </w:r>
        <w:r>
          <w:rPr>
            <w:i w:val="0"/>
            <w:iCs w:val="0"/>
          </w:rPr>
          <w:t>38</w:t>
        </w:r>
        <w:r>
          <w:rPr>
            <w:i w:val="0"/>
            <w:iCs w:val="0"/>
          </w:rPr>
          <w:fldChar w:fldCharType="end"/>
        </w:r>
      </w:hyperlink>
    </w:p>
    <w:p w:rsidR="00DD6DB7" w:rsidRDefault="007D0746">
      <w:pPr>
        <w:pStyle w:val="21"/>
        <w:tabs>
          <w:tab w:val="right" w:leader="dot" w:pos="9469"/>
        </w:tabs>
      </w:pPr>
      <w:hyperlink w:anchor="_Toc1728" w:history="1">
        <w:r>
          <w:rPr>
            <w:rFonts w:ascii="宋体" w:hAnsi="宋体"/>
            <w:snapToGrid w:val="0"/>
          </w:rPr>
          <w:t xml:space="preserve">7.  </w:t>
        </w:r>
        <w:r>
          <w:rPr>
            <w:rFonts w:ascii="宋体" w:hAnsi="宋体"/>
            <w:snapToGrid w:val="0"/>
          </w:rPr>
          <w:t>合同授予</w:t>
        </w:r>
        <w:r>
          <w:tab/>
        </w:r>
        <w:r>
          <w:fldChar w:fldCharType="begin"/>
        </w:r>
        <w:r>
          <w:instrText xml:space="preserve"> PAGEREF _Toc1728 \h </w:instrText>
        </w:r>
        <w:r>
          <w:fldChar w:fldCharType="separate"/>
        </w:r>
        <w:r>
          <w:t>38</w:t>
        </w:r>
        <w:r>
          <w:fldChar w:fldCharType="end"/>
        </w:r>
      </w:hyperlink>
    </w:p>
    <w:p w:rsidR="00DD6DB7" w:rsidRDefault="007D0746">
      <w:pPr>
        <w:pStyle w:val="31"/>
        <w:tabs>
          <w:tab w:val="right" w:leader="dot" w:pos="9469"/>
        </w:tabs>
        <w:rPr>
          <w:i w:val="0"/>
          <w:iCs w:val="0"/>
        </w:rPr>
      </w:pPr>
      <w:hyperlink w:anchor="_Toc28585" w:history="1">
        <w:r>
          <w:rPr>
            <w:rFonts w:ascii="宋体" w:hAnsi="宋体"/>
            <w:i w:val="0"/>
            <w:iCs w:val="0"/>
            <w:snapToGrid w:val="0"/>
            <w:szCs w:val="24"/>
          </w:rPr>
          <w:t xml:space="preserve">7.1  </w:t>
        </w:r>
        <w:r>
          <w:rPr>
            <w:rFonts w:ascii="宋体" w:hAnsi="宋体"/>
            <w:i w:val="0"/>
            <w:iCs w:val="0"/>
            <w:snapToGrid w:val="0"/>
            <w:szCs w:val="24"/>
          </w:rPr>
          <w:t>定标方式</w:t>
        </w:r>
        <w:r>
          <w:rPr>
            <w:i w:val="0"/>
            <w:iCs w:val="0"/>
          </w:rPr>
          <w:tab/>
        </w:r>
        <w:r>
          <w:rPr>
            <w:i w:val="0"/>
            <w:iCs w:val="0"/>
          </w:rPr>
          <w:fldChar w:fldCharType="begin"/>
        </w:r>
        <w:r>
          <w:rPr>
            <w:i w:val="0"/>
            <w:iCs w:val="0"/>
          </w:rPr>
          <w:instrText xml:space="preserve"> PAGEREF _Toc28585 \h </w:instrText>
        </w:r>
        <w:r>
          <w:rPr>
            <w:i w:val="0"/>
            <w:iCs w:val="0"/>
          </w:rPr>
        </w:r>
        <w:r>
          <w:rPr>
            <w:i w:val="0"/>
            <w:iCs w:val="0"/>
          </w:rPr>
          <w:fldChar w:fldCharType="separate"/>
        </w:r>
        <w:r>
          <w:rPr>
            <w:i w:val="0"/>
            <w:iCs w:val="0"/>
          </w:rPr>
          <w:t>38</w:t>
        </w:r>
        <w:r>
          <w:rPr>
            <w:i w:val="0"/>
            <w:iCs w:val="0"/>
          </w:rPr>
          <w:fldChar w:fldCharType="end"/>
        </w:r>
      </w:hyperlink>
    </w:p>
    <w:p w:rsidR="00DD6DB7" w:rsidRDefault="007D0746">
      <w:pPr>
        <w:pStyle w:val="31"/>
        <w:tabs>
          <w:tab w:val="right" w:leader="dot" w:pos="9469"/>
        </w:tabs>
        <w:rPr>
          <w:i w:val="0"/>
          <w:iCs w:val="0"/>
        </w:rPr>
      </w:pPr>
      <w:hyperlink w:anchor="_Toc15555" w:history="1">
        <w:r>
          <w:rPr>
            <w:rFonts w:ascii="宋体" w:hAnsi="宋体"/>
            <w:i w:val="0"/>
            <w:iCs w:val="0"/>
            <w:snapToGrid w:val="0"/>
            <w:szCs w:val="24"/>
          </w:rPr>
          <w:t xml:space="preserve">7.2  </w:t>
        </w:r>
        <w:r>
          <w:rPr>
            <w:rFonts w:ascii="宋体" w:hAnsi="宋体"/>
            <w:i w:val="0"/>
            <w:iCs w:val="0"/>
            <w:snapToGrid w:val="0"/>
            <w:szCs w:val="24"/>
          </w:rPr>
          <w:t>中标公示及中标通知</w:t>
        </w:r>
        <w:r>
          <w:rPr>
            <w:i w:val="0"/>
            <w:iCs w:val="0"/>
          </w:rPr>
          <w:tab/>
        </w:r>
        <w:r>
          <w:rPr>
            <w:i w:val="0"/>
            <w:iCs w:val="0"/>
          </w:rPr>
          <w:fldChar w:fldCharType="begin"/>
        </w:r>
        <w:r>
          <w:rPr>
            <w:i w:val="0"/>
            <w:iCs w:val="0"/>
          </w:rPr>
          <w:instrText xml:space="preserve"> PAGEREF _Toc15555 \h </w:instrText>
        </w:r>
        <w:r>
          <w:rPr>
            <w:i w:val="0"/>
            <w:iCs w:val="0"/>
          </w:rPr>
        </w:r>
        <w:r>
          <w:rPr>
            <w:i w:val="0"/>
            <w:iCs w:val="0"/>
          </w:rPr>
          <w:fldChar w:fldCharType="separate"/>
        </w:r>
        <w:r>
          <w:rPr>
            <w:i w:val="0"/>
            <w:iCs w:val="0"/>
          </w:rPr>
          <w:t>38</w:t>
        </w:r>
        <w:r>
          <w:rPr>
            <w:i w:val="0"/>
            <w:iCs w:val="0"/>
          </w:rPr>
          <w:fldChar w:fldCharType="end"/>
        </w:r>
      </w:hyperlink>
    </w:p>
    <w:p w:rsidR="00DD6DB7" w:rsidRDefault="007D0746">
      <w:pPr>
        <w:pStyle w:val="31"/>
        <w:tabs>
          <w:tab w:val="right" w:leader="dot" w:pos="9469"/>
        </w:tabs>
        <w:rPr>
          <w:i w:val="0"/>
          <w:iCs w:val="0"/>
        </w:rPr>
      </w:pPr>
      <w:hyperlink w:anchor="_Toc1632" w:history="1">
        <w:r>
          <w:rPr>
            <w:rFonts w:ascii="宋体" w:hAnsi="宋体"/>
            <w:i w:val="0"/>
            <w:iCs w:val="0"/>
            <w:snapToGrid w:val="0"/>
            <w:szCs w:val="24"/>
          </w:rPr>
          <w:t xml:space="preserve">7.3  </w:t>
        </w:r>
        <w:r>
          <w:rPr>
            <w:rFonts w:ascii="宋体" w:hAnsi="宋体"/>
            <w:i w:val="0"/>
            <w:iCs w:val="0"/>
            <w:snapToGrid w:val="0"/>
            <w:szCs w:val="24"/>
          </w:rPr>
          <w:t>履约担保</w:t>
        </w:r>
        <w:r>
          <w:rPr>
            <w:i w:val="0"/>
            <w:iCs w:val="0"/>
          </w:rPr>
          <w:tab/>
        </w:r>
        <w:r>
          <w:rPr>
            <w:i w:val="0"/>
            <w:iCs w:val="0"/>
          </w:rPr>
          <w:fldChar w:fldCharType="begin"/>
        </w:r>
        <w:r>
          <w:rPr>
            <w:i w:val="0"/>
            <w:iCs w:val="0"/>
          </w:rPr>
          <w:instrText xml:space="preserve"> PAGEREF _Toc1632 \h </w:instrText>
        </w:r>
        <w:r>
          <w:rPr>
            <w:i w:val="0"/>
            <w:iCs w:val="0"/>
          </w:rPr>
        </w:r>
        <w:r>
          <w:rPr>
            <w:i w:val="0"/>
            <w:iCs w:val="0"/>
          </w:rPr>
          <w:fldChar w:fldCharType="separate"/>
        </w:r>
        <w:r>
          <w:rPr>
            <w:i w:val="0"/>
            <w:iCs w:val="0"/>
          </w:rPr>
          <w:t>38</w:t>
        </w:r>
        <w:r>
          <w:rPr>
            <w:i w:val="0"/>
            <w:iCs w:val="0"/>
          </w:rPr>
          <w:fldChar w:fldCharType="end"/>
        </w:r>
      </w:hyperlink>
    </w:p>
    <w:p w:rsidR="00DD6DB7" w:rsidRDefault="007D0746">
      <w:pPr>
        <w:pStyle w:val="31"/>
        <w:tabs>
          <w:tab w:val="right" w:leader="dot" w:pos="9469"/>
        </w:tabs>
        <w:rPr>
          <w:i w:val="0"/>
          <w:iCs w:val="0"/>
        </w:rPr>
      </w:pPr>
      <w:hyperlink w:anchor="_Toc32122" w:history="1">
        <w:r>
          <w:rPr>
            <w:rFonts w:ascii="宋体" w:hAnsi="宋体"/>
            <w:i w:val="0"/>
            <w:iCs w:val="0"/>
            <w:snapToGrid w:val="0"/>
            <w:szCs w:val="24"/>
          </w:rPr>
          <w:t xml:space="preserve">7.4  </w:t>
        </w:r>
        <w:r>
          <w:rPr>
            <w:rFonts w:ascii="宋体" w:hAnsi="宋体"/>
            <w:i w:val="0"/>
            <w:iCs w:val="0"/>
            <w:snapToGrid w:val="0"/>
            <w:szCs w:val="24"/>
          </w:rPr>
          <w:t>签订合同</w:t>
        </w:r>
        <w:r>
          <w:rPr>
            <w:i w:val="0"/>
            <w:iCs w:val="0"/>
          </w:rPr>
          <w:tab/>
        </w:r>
        <w:r>
          <w:rPr>
            <w:i w:val="0"/>
            <w:iCs w:val="0"/>
          </w:rPr>
          <w:fldChar w:fldCharType="begin"/>
        </w:r>
        <w:r>
          <w:rPr>
            <w:i w:val="0"/>
            <w:iCs w:val="0"/>
          </w:rPr>
          <w:instrText xml:space="preserve"> PAGEREF _Toc32122 \h </w:instrText>
        </w:r>
        <w:r>
          <w:rPr>
            <w:i w:val="0"/>
            <w:iCs w:val="0"/>
          </w:rPr>
        </w:r>
        <w:r>
          <w:rPr>
            <w:i w:val="0"/>
            <w:iCs w:val="0"/>
          </w:rPr>
          <w:fldChar w:fldCharType="separate"/>
        </w:r>
        <w:r>
          <w:rPr>
            <w:i w:val="0"/>
            <w:iCs w:val="0"/>
          </w:rPr>
          <w:t>39</w:t>
        </w:r>
        <w:r>
          <w:rPr>
            <w:i w:val="0"/>
            <w:iCs w:val="0"/>
          </w:rPr>
          <w:fldChar w:fldCharType="end"/>
        </w:r>
      </w:hyperlink>
    </w:p>
    <w:p w:rsidR="00DD6DB7" w:rsidRDefault="007D0746">
      <w:pPr>
        <w:pStyle w:val="21"/>
        <w:tabs>
          <w:tab w:val="right" w:leader="dot" w:pos="9469"/>
        </w:tabs>
      </w:pPr>
      <w:hyperlink w:anchor="_Toc10310" w:history="1">
        <w:r>
          <w:rPr>
            <w:rFonts w:ascii="宋体" w:hAnsi="宋体"/>
            <w:snapToGrid w:val="0"/>
          </w:rPr>
          <w:t xml:space="preserve">8.  </w:t>
        </w:r>
        <w:r>
          <w:rPr>
            <w:rFonts w:ascii="宋体" w:hAnsi="宋体"/>
            <w:snapToGrid w:val="0"/>
          </w:rPr>
          <w:t>重新招标和不再招标</w:t>
        </w:r>
        <w:r>
          <w:tab/>
        </w:r>
        <w:r>
          <w:fldChar w:fldCharType="begin"/>
        </w:r>
        <w:r>
          <w:instrText xml:space="preserve"> PAGEREF _Toc10310 \h </w:instrText>
        </w:r>
        <w:r>
          <w:fldChar w:fldCharType="separate"/>
        </w:r>
        <w:r>
          <w:t>39</w:t>
        </w:r>
        <w:r>
          <w:fldChar w:fldCharType="end"/>
        </w:r>
      </w:hyperlink>
    </w:p>
    <w:p w:rsidR="00DD6DB7" w:rsidRDefault="007D0746">
      <w:pPr>
        <w:pStyle w:val="31"/>
        <w:tabs>
          <w:tab w:val="right" w:leader="dot" w:pos="9469"/>
        </w:tabs>
        <w:rPr>
          <w:i w:val="0"/>
          <w:iCs w:val="0"/>
        </w:rPr>
      </w:pPr>
      <w:hyperlink w:anchor="_Toc5062" w:history="1">
        <w:r>
          <w:rPr>
            <w:rFonts w:ascii="宋体" w:hAnsi="宋体"/>
            <w:i w:val="0"/>
            <w:iCs w:val="0"/>
            <w:snapToGrid w:val="0"/>
            <w:szCs w:val="24"/>
          </w:rPr>
          <w:t xml:space="preserve">8.1  </w:t>
        </w:r>
        <w:r>
          <w:rPr>
            <w:rFonts w:ascii="宋体" w:hAnsi="宋体"/>
            <w:i w:val="0"/>
            <w:iCs w:val="0"/>
            <w:snapToGrid w:val="0"/>
            <w:szCs w:val="24"/>
          </w:rPr>
          <w:t>重新招标</w:t>
        </w:r>
        <w:r>
          <w:rPr>
            <w:rFonts w:ascii="宋体" w:hAnsi="宋体" w:hint="eastAsia"/>
            <w:i w:val="0"/>
            <w:iCs w:val="0"/>
            <w:snapToGrid w:val="0"/>
            <w:szCs w:val="24"/>
          </w:rPr>
          <w:t>的情形</w:t>
        </w:r>
        <w:r>
          <w:rPr>
            <w:i w:val="0"/>
            <w:iCs w:val="0"/>
          </w:rPr>
          <w:tab/>
        </w:r>
        <w:r>
          <w:rPr>
            <w:i w:val="0"/>
            <w:iCs w:val="0"/>
          </w:rPr>
          <w:fldChar w:fldCharType="begin"/>
        </w:r>
        <w:r>
          <w:rPr>
            <w:i w:val="0"/>
            <w:iCs w:val="0"/>
          </w:rPr>
          <w:instrText xml:space="preserve"> PAGEREF _Toc5062 \h </w:instrText>
        </w:r>
        <w:r>
          <w:rPr>
            <w:i w:val="0"/>
            <w:iCs w:val="0"/>
          </w:rPr>
        </w:r>
        <w:r>
          <w:rPr>
            <w:i w:val="0"/>
            <w:iCs w:val="0"/>
          </w:rPr>
          <w:fldChar w:fldCharType="separate"/>
        </w:r>
        <w:r>
          <w:rPr>
            <w:i w:val="0"/>
            <w:iCs w:val="0"/>
          </w:rPr>
          <w:t>39</w:t>
        </w:r>
        <w:r>
          <w:rPr>
            <w:i w:val="0"/>
            <w:iCs w:val="0"/>
          </w:rPr>
          <w:fldChar w:fldCharType="end"/>
        </w:r>
      </w:hyperlink>
    </w:p>
    <w:p w:rsidR="00DD6DB7" w:rsidRDefault="007D0746">
      <w:pPr>
        <w:pStyle w:val="31"/>
        <w:tabs>
          <w:tab w:val="right" w:leader="dot" w:pos="9469"/>
        </w:tabs>
        <w:rPr>
          <w:i w:val="0"/>
          <w:iCs w:val="0"/>
        </w:rPr>
      </w:pPr>
      <w:hyperlink w:anchor="_Toc30986" w:history="1">
        <w:r>
          <w:rPr>
            <w:rFonts w:ascii="宋体" w:hAnsi="宋体"/>
            <w:i w:val="0"/>
            <w:iCs w:val="0"/>
            <w:snapToGrid w:val="0"/>
            <w:szCs w:val="24"/>
          </w:rPr>
          <w:t xml:space="preserve">8.2  </w:t>
        </w:r>
        <w:r>
          <w:rPr>
            <w:rFonts w:ascii="宋体" w:hAnsi="宋体" w:hint="eastAsia"/>
            <w:i w:val="0"/>
            <w:iCs w:val="0"/>
            <w:snapToGrid w:val="0"/>
            <w:szCs w:val="24"/>
          </w:rPr>
          <w:t>重新</w:t>
        </w:r>
        <w:r>
          <w:rPr>
            <w:rFonts w:ascii="宋体" w:hAnsi="宋体"/>
            <w:i w:val="0"/>
            <w:iCs w:val="0"/>
            <w:snapToGrid w:val="0"/>
            <w:szCs w:val="24"/>
          </w:rPr>
          <w:t>招标和不再招标</w:t>
        </w:r>
        <w:r>
          <w:rPr>
            <w:i w:val="0"/>
            <w:iCs w:val="0"/>
          </w:rPr>
          <w:tab/>
        </w:r>
        <w:r>
          <w:rPr>
            <w:i w:val="0"/>
            <w:iCs w:val="0"/>
          </w:rPr>
          <w:fldChar w:fldCharType="begin"/>
        </w:r>
        <w:r>
          <w:rPr>
            <w:i w:val="0"/>
            <w:iCs w:val="0"/>
          </w:rPr>
          <w:instrText xml:space="preserve"> PAGEREF _Toc30986 \h </w:instrText>
        </w:r>
        <w:r>
          <w:rPr>
            <w:i w:val="0"/>
            <w:iCs w:val="0"/>
          </w:rPr>
        </w:r>
        <w:r>
          <w:rPr>
            <w:i w:val="0"/>
            <w:iCs w:val="0"/>
          </w:rPr>
          <w:fldChar w:fldCharType="separate"/>
        </w:r>
        <w:r>
          <w:rPr>
            <w:i w:val="0"/>
            <w:iCs w:val="0"/>
          </w:rPr>
          <w:t>39</w:t>
        </w:r>
        <w:r>
          <w:rPr>
            <w:i w:val="0"/>
            <w:iCs w:val="0"/>
          </w:rPr>
          <w:fldChar w:fldCharType="end"/>
        </w:r>
      </w:hyperlink>
    </w:p>
    <w:p w:rsidR="00DD6DB7" w:rsidRDefault="007D0746">
      <w:pPr>
        <w:pStyle w:val="21"/>
        <w:tabs>
          <w:tab w:val="right" w:leader="dot" w:pos="9469"/>
        </w:tabs>
      </w:pPr>
      <w:hyperlink w:anchor="_Toc20387" w:history="1">
        <w:r>
          <w:rPr>
            <w:rFonts w:ascii="宋体" w:hAnsi="宋体"/>
            <w:snapToGrid w:val="0"/>
          </w:rPr>
          <w:t xml:space="preserve">9.  </w:t>
        </w:r>
        <w:r>
          <w:rPr>
            <w:rFonts w:ascii="宋体" w:hAnsi="宋体"/>
            <w:snapToGrid w:val="0"/>
          </w:rPr>
          <w:t>纪律和监督</w:t>
        </w:r>
        <w:r>
          <w:tab/>
        </w:r>
        <w:r>
          <w:fldChar w:fldCharType="begin"/>
        </w:r>
        <w:r>
          <w:instrText xml:space="preserve"> PAGEREF _Toc20387 \h </w:instrText>
        </w:r>
        <w:r>
          <w:fldChar w:fldCharType="separate"/>
        </w:r>
        <w:r>
          <w:t>39</w:t>
        </w:r>
        <w:r>
          <w:fldChar w:fldCharType="end"/>
        </w:r>
      </w:hyperlink>
    </w:p>
    <w:p w:rsidR="00DD6DB7" w:rsidRDefault="007D0746">
      <w:pPr>
        <w:pStyle w:val="31"/>
        <w:tabs>
          <w:tab w:val="right" w:leader="dot" w:pos="9469"/>
        </w:tabs>
        <w:rPr>
          <w:i w:val="0"/>
          <w:iCs w:val="0"/>
        </w:rPr>
      </w:pPr>
      <w:hyperlink w:anchor="_Toc32665" w:history="1">
        <w:r>
          <w:rPr>
            <w:rFonts w:ascii="宋体" w:hAnsi="宋体"/>
            <w:i w:val="0"/>
            <w:iCs w:val="0"/>
            <w:snapToGrid w:val="0"/>
            <w:szCs w:val="24"/>
          </w:rPr>
          <w:t xml:space="preserve">9.1  </w:t>
        </w:r>
        <w:r>
          <w:rPr>
            <w:rFonts w:ascii="宋体" w:hAnsi="宋体"/>
            <w:i w:val="0"/>
            <w:iCs w:val="0"/>
            <w:snapToGrid w:val="0"/>
            <w:szCs w:val="24"/>
          </w:rPr>
          <w:t>对招标人的纪律要求</w:t>
        </w:r>
        <w:r>
          <w:rPr>
            <w:i w:val="0"/>
            <w:iCs w:val="0"/>
          </w:rPr>
          <w:tab/>
        </w:r>
        <w:r>
          <w:rPr>
            <w:i w:val="0"/>
            <w:iCs w:val="0"/>
          </w:rPr>
          <w:fldChar w:fldCharType="begin"/>
        </w:r>
        <w:r>
          <w:rPr>
            <w:i w:val="0"/>
            <w:iCs w:val="0"/>
          </w:rPr>
          <w:instrText xml:space="preserve"> PAGEREF _Toc32665 \h </w:instrText>
        </w:r>
        <w:r>
          <w:rPr>
            <w:i w:val="0"/>
            <w:iCs w:val="0"/>
          </w:rPr>
        </w:r>
        <w:r>
          <w:rPr>
            <w:i w:val="0"/>
            <w:iCs w:val="0"/>
          </w:rPr>
          <w:fldChar w:fldCharType="separate"/>
        </w:r>
        <w:r>
          <w:rPr>
            <w:i w:val="0"/>
            <w:iCs w:val="0"/>
          </w:rPr>
          <w:t>39</w:t>
        </w:r>
        <w:r>
          <w:rPr>
            <w:i w:val="0"/>
            <w:iCs w:val="0"/>
          </w:rPr>
          <w:fldChar w:fldCharType="end"/>
        </w:r>
      </w:hyperlink>
    </w:p>
    <w:p w:rsidR="00DD6DB7" w:rsidRDefault="007D0746">
      <w:pPr>
        <w:pStyle w:val="31"/>
        <w:tabs>
          <w:tab w:val="right" w:leader="dot" w:pos="9469"/>
        </w:tabs>
        <w:rPr>
          <w:i w:val="0"/>
          <w:iCs w:val="0"/>
        </w:rPr>
      </w:pPr>
      <w:hyperlink w:anchor="_Toc16292" w:history="1">
        <w:r>
          <w:rPr>
            <w:rFonts w:ascii="宋体" w:hAnsi="宋体"/>
            <w:i w:val="0"/>
            <w:iCs w:val="0"/>
            <w:snapToGrid w:val="0"/>
            <w:szCs w:val="24"/>
          </w:rPr>
          <w:t xml:space="preserve">9.2  </w:t>
        </w:r>
        <w:r>
          <w:rPr>
            <w:rFonts w:ascii="宋体" w:hAnsi="宋体"/>
            <w:i w:val="0"/>
            <w:iCs w:val="0"/>
            <w:snapToGrid w:val="0"/>
            <w:szCs w:val="24"/>
          </w:rPr>
          <w:t>对投标人的纪律要求</w:t>
        </w:r>
        <w:r>
          <w:rPr>
            <w:i w:val="0"/>
            <w:iCs w:val="0"/>
          </w:rPr>
          <w:tab/>
        </w:r>
        <w:r>
          <w:rPr>
            <w:i w:val="0"/>
            <w:iCs w:val="0"/>
          </w:rPr>
          <w:fldChar w:fldCharType="begin"/>
        </w:r>
        <w:r>
          <w:rPr>
            <w:i w:val="0"/>
            <w:iCs w:val="0"/>
          </w:rPr>
          <w:instrText xml:space="preserve"> PAGEREF _Toc16292 \h </w:instrText>
        </w:r>
        <w:r>
          <w:rPr>
            <w:i w:val="0"/>
            <w:iCs w:val="0"/>
          </w:rPr>
        </w:r>
        <w:r>
          <w:rPr>
            <w:i w:val="0"/>
            <w:iCs w:val="0"/>
          </w:rPr>
          <w:fldChar w:fldCharType="separate"/>
        </w:r>
        <w:r>
          <w:rPr>
            <w:i w:val="0"/>
            <w:iCs w:val="0"/>
          </w:rPr>
          <w:t>4</w:t>
        </w:r>
        <w:r>
          <w:rPr>
            <w:i w:val="0"/>
            <w:iCs w:val="0"/>
          </w:rPr>
          <w:t>0</w:t>
        </w:r>
        <w:r>
          <w:rPr>
            <w:i w:val="0"/>
            <w:iCs w:val="0"/>
          </w:rPr>
          <w:fldChar w:fldCharType="end"/>
        </w:r>
      </w:hyperlink>
    </w:p>
    <w:p w:rsidR="00DD6DB7" w:rsidRDefault="007D0746">
      <w:pPr>
        <w:pStyle w:val="31"/>
        <w:tabs>
          <w:tab w:val="right" w:leader="dot" w:pos="9469"/>
        </w:tabs>
        <w:rPr>
          <w:i w:val="0"/>
          <w:iCs w:val="0"/>
        </w:rPr>
      </w:pPr>
      <w:hyperlink w:anchor="_Toc3629" w:history="1">
        <w:r>
          <w:rPr>
            <w:rFonts w:ascii="宋体" w:hAnsi="宋体"/>
            <w:i w:val="0"/>
            <w:iCs w:val="0"/>
            <w:snapToGrid w:val="0"/>
            <w:szCs w:val="24"/>
          </w:rPr>
          <w:t xml:space="preserve">9.3  </w:t>
        </w:r>
        <w:r>
          <w:rPr>
            <w:rFonts w:ascii="宋体" w:hAnsi="宋体"/>
            <w:i w:val="0"/>
            <w:iCs w:val="0"/>
            <w:snapToGrid w:val="0"/>
            <w:szCs w:val="24"/>
          </w:rPr>
          <w:t>对评标委员会成员的纪律要求</w:t>
        </w:r>
        <w:r>
          <w:rPr>
            <w:i w:val="0"/>
            <w:iCs w:val="0"/>
          </w:rPr>
          <w:tab/>
        </w:r>
        <w:r>
          <w:rPr>
            <w:i w:val="0"/>
            <w:iCs w:val="0"/>
          </w:rPr>
          <w:fldChar w:fldCharType="begin"/>
        </w:r>
        <w:r>
          <w:rPr>
            <w:i w:val="0"/>
            <w:iCs w:val="0"/>
          </w:rPr>
          <w:instrText xml:space="preserve"> PAGEREF _Toc3629 \h </w:instrText>
        </w:r>
        <w:r>
          <w:rPr>
            <w:i w:val="0"/>
            <w:iCs w:val="0"/>
          </w:rPr>
        </w:r>
        <w:r>
          <w:rPr>
            <w:i w:val="0"/>
            <w:iCs w:val="0"/>
          </w:rPr>
          <w:fldChar w:fldCharType="separate"/>
        </w:r>
        <w:r>
          <w:rPr>
            <w:i w:val="0"/>
            <w:iCs w:val="0"/>
          </w:rPr>
          <w:t>40</w:t>
        </w:r>
        <w:r>
          <w:rPr>
            <w:i w:val="0"/>
            <w:iCs w:val="0"/>
          </w:rPr>
          <w:fldChar w:fldCharType="end"/>
        </w:r>
      </w:hyperlink>
    </w:p>
    <w:p w:rsidR="00DD6DB7" w:rsidRDefault="007D0746">
      <w:pPr>
        <w:pStyle w:val="31"/>
        <w:tabs>
          <w:tab w:val="right" w:leader="dot" w:pos="9469"/>
        </w:tabs>
        <w:rPr>
          <w:i w:val="0"/>
          <w:iCs w:val="0"/>
        </w:rPr>
      </w:pPr>
      <w:hyperlink w:anchor="_Toc15174" w:history="1">
        <w:r>
          <w:rPr>
            <w:rFonts w:ascii="宋体" w:hAnsi="宋体"/>
            <w:i w:val="0"/>
            <w:iCs w:val="0"/>
            <w:snapToGrid w:val="0"/>
            <w:szCs w:val="24"/>
          </w:rPr>
          <w:t xml:space="preserve">9.4  </w:t>
        </w:r>
        <w:r>
          <w:rPr>
            <w:rFonts w:ascii="宋体" w:hAnsi="宋体"/>
            <w:i w:val="0"/>
            <w:iCs w:val="0"/>
            <w:snapToGrid w:val="0"/>
            <w:szCs w:val="24"/>
          </w:rPr>
          <w:t>对与评标活动有关的工作人员的纪律要求</w:t>
        </w:r>
        <w:r>
          <w:rPr>
            <w:i w:val="0"/>
            <w:iCs w:val="0"/>
          </w:rPr>
          <w:tab/>
        </w:r>
        <w:r>
          <w:rPr>
            <w:i w:val="0"/>
            <w:iCs w:val="0"/>
          </w:rPr>
          <w:fldChar w:fldCharType="begin"/>
        </w:r>
        <w:r>
          <w:rPr>
            <w:i w:val="0"/>
            <w:iCs w:val="0"/>
          </w:rPr>
          <w:instrText xml:space="preserve"> PAGEREF _Toc15174 \h </w:instrText>
        </w:r>
        <w:r>
          <w:rPr>
            <w:i w:val="0"/>
            <w:iCs w:val="0"/>
          </w:rPr>
        </w:r>
        <w:r>
          <w:rPr>
            <w:i w:val="0"/>
            <w:iCs w:val="0"/>
          </w:rPr>
          <w:fldChar w:fldCharType="separate"/>
        </w:r>
        <w:r>
          <w:rPr>
            <w:i w:val="0"/>
            <w:iCs w:val="0"/>
          </w:rPr>
          <w:t>40</w:t>
        </w:r>
        <w:r>
          <w:rPr>
            <w:i w:val="0"/>
            <w:iCs w:val="0"/>
          </w:rPr>
          <w:fldChar w:fldCharType="end"/>
        </w:r>
      </w:hyperlink>
    </w:p>
    <w:p w:rsidR="00DD6DB7" w:rsidRDefault="007D0746">
      <w:pPr>
        <w:pStyle w:val="31"/>
        <w:tabs>
          <w:tab w:val="right" w:leader="dot" w:pos="9469"/>
        </w:tabs>
        <w:rPr>
          <w:i w:val="0"/>
          <w:iCs w:val="0"/>
        </w:rPr>
      </w:pPr>
      <w:hyperlink w:anchor="_Toc23503" w:history="1">
        <w:r>
          <w:rPr>
            <w:rFonts w:ascii="宋体" w:hAnsi="宋体"/>
            <w:i w:val="0"/>
            <w:iCs w:val="0"/>
            <w:snapToGrid w:val="0"/>
            <w:szCs w:val="24"/>
          </w:rPr>
          <w:t xml:space="preserve">9.5  </w:t>
        </w:r>
        <w:r>
          <w:rPr>
            <w:rFonts w:ascii="宋体" w:hAnsi="宋体"/>
            <w:i w:val="0"/>
            <w:iCs w:val="0"/>
            <w:snapToGrid w:val="0"/>
            <w:szCs w:val="24"/>
          </w:rPr>
          <w:t>投诉</w:t>
        </w:r>
        <w:r>
          <w:rPr>
            <w:i w:val="0"/>
            <w:iCs w:val="0"/>
          </w:rPr>
          <w:tab/>
        </w:r>
        <w:r>
          <w:rPr>
            <w:i w:val="0"/>
            <w:iCs w:val="0"/>
          </w:rPr>
          <w:fldChar w:fldCharType="begin"/>
        </w:r>
        <w:r>
          <w:rPr>
            <w:i w:val="0"/>
            <w:iCs w:val="0"/>
          </w:rPr>
          <w:instrText xml:space="preserve"> PAGEREF _Toc23503 \h </w:instrText>
        </w:r>
        <w:r>
          <w:rPr>
            <w:i w:val="0"/>
            <w:iCs w:val="0"/>
          </w:rPr>
        </w:r>
        <w:r>
          <w:rPr>
            <w:i w:val="0"/>
            <w:iCs w:val="0"/>
          </w:rPr>
          <w:fldChar w:fldCharType="separate"/>
        </w:r>
        <w:r>
          <w:rPr>
            <w:i w:val="0"/>
            <w:iCs w:val="0"/>
          </w:rPr>
          <w:t>41</w:t>
        </w:r>
        <w:r>
          <w:rPr>
            <w:i w:val="0"/>
            <w:iCs w:val="0"/>
          </w:rPr>
          <w:fldChar w:fldCharType="end"/>
        </w:r>
      </w:hyperlink>
    </w:p>
    <w:p w:rsidR="00DD6DB7" w:rsidRDefault="007D0746">
      <w:pPr>
        <w:pStyle w:val="21"/>
        <w:tabs>
          <w:tab w:val="right" w:leader="dot" w:pos="9469"/>
        </w:tabs>
      </w:pPr>
      <w:hyperlink w:anchor="_Toc27879" w:history="1">
        <w:r>
          <w:rPr>
            <w:rFonts w:ascii="宋体" w:hAnsi="宋体"/>
            <w:snapToGrid w:val="0"/>
          </w:rPr>
          <w:t xml:space="preserve">10. </w:t>
        </w:r>
        <w:r>
          <w:rPr>
            <w:rFonts w:ascii="宋体" w:hAnsi="宋体"/>
            <w:snapToGrid w:val="0"/>
          </w:rPr>
          <w:t>需要补充的其他内容</w:t>
        </w:r>
        <w:r>
          <w:tab/>
        </w:r>
        <w:r>
          <w:fldChar w:fldCharType="begin"/>
        </w:r>
        <w:r>
          <w:instrText xml:space="preserve"> P</w:instrText>
        </w:r>
        <w:r>
          <w:instrText xml:space="preserve">AGEREF _Toc27879 \h </w:instrText>
        </w:r>
        <w:r>
          <w:fldChar w:fldCharType="separate"/>
        </w:r>
        <w:r>
          <w:t>41</w:t>
        </w:r>
        <w:r>
          <w:fldChar w:fldCharType="end"/>
        </w:r>
      </w:hyperlink>
    </w:p>
    <w:p w:rsidR="00DD6DB7" w:rsidRDefault="007D0746">
      <w:pPr>
        <w:pStyle w:val="10"/>
        <w:tabs>
          <w:tab w:val="right" w:leader="dot" w:pos="9469"/>
        </w:tabs>
      </w:pPr>
      <w:hyperlink w:anchor="_Toc25337" w:history="1">
        <w:r>
          <w:rPr>
            <w:rFonts w:ascii="宋体" w:hAnsi="宋体"/>
          </w:rPr>
          <w:t>第三章</w:t>
        </w:r>
        <w:r>
          <w:rPr>
            <w:rFonts w:ascii="宋体" w:hAnsi="宋体"/>
          </w:rPr>
          <w:t xml:space="preserve"> </w:t>
        </w:r>
        <w:r>
          <w:rPr>
            <w:rFonts w:ascii="宋体" w:hAnsi="宋体" w:hint="eastAsia"/>
          </w:rPr>
          <w:t xml:space="preserve"> </w:t>
        </w:r>
        <w:r>
          <w:rPr>
            <w:rFonts w:ascii="宋体" w:hAnsi="宋体"/>
          </w:rPr>
          <w:t>评标办法（综合评估法）</w:t>
        </w:r>
        <w:r>
          <w:tab/>
        </w:r>
        <w:r>
          <w:fldChar w:fldCharType="begin"/>
        </w:r>
        <w:r>
          <w:instrText xml:space="preserve"> PAGEREF _Toc25337 \h </w:instrText>
        </w:r>
        <w:r>
          <w:fldChar w:fldCharType="separate"/>
        </w:r>
        <w:r>
          <w:t>47</w:t>
        </w:r>
        <w:r>
          <w:fldChar w:fldCharType="end"/>
        </w:r>
      </w:hyperlink>
    </w:p>
    <w:p w:rsidR="00DD6DB7" w:rsidRDefault="007D0746">
      <w:pPr>
        <w:pStyle w:val="21"/>
        <w:tabs>
          <w:tab w:val="right" w:leader="dot" w:pos="9469"/>
        </w:tabs>
      </w:pPr>
      <w:hyperlink w:anchor="_Toc16482" w:history="1">
        <w:r>
          <w:rPr>
            <w:rFonts w:ascii="宋体" w:hAnsi="宋体" w:hint="eastAsia"/>
          </w:rPr>
          <w:t>评标办法前附表</w:t>
        </w:r>
        <w:r>
          <w:tab/>
        </w:r>
        <w:r>
          <w:fldChar w:fldCharType="begin"/>
        </w:r>
        <w:r>
          <w:instrText xml:space="preserve"> PAGEREF _Toc16482 \h </w:instrText>
        </w:r>
        <w:r>
          <w:fldChar w:fldCharType="separate"/>
        </w:r>
        <w:r>
          <w:t>47</w:t>
        </w:r>
        <w:r>
          <w:fldChar w:fldCharType="end"/>
        </w:r>
      </w:hyperlink>
    </w:p>
    <w:p w:rsidR="00DD6DB7" w:rsidRDefault="007D0746">
      <w:pPr>
        <w:pStyle w:val="21"/>
        <w:tabs>
          <w:tab w:val="right" w:leader="dot" w:pos="9469"/>
        </w:tabs>
      </w:pPr>
      <w:hyperlink w:anchor="_Toc30269" w:history="1">
        <w:r>
          <w:rPr>
            <w:rFonts w:ascii="宋体" w:hAnsi="宋体"/>
            <w:snapToGrid w:val="0"/>
          </w:rPr>
          <w:t xml:space="preserve">1.  </w:t>
        </w:r>
        <w:r>
          <w:rPr>
            <w:rFonts w:ascii="宋体" w:hAnsi="宋体"/>
            <w:snapToGrid w:val="0"/>
          </w:rPr>
          <w:t>评标方法</w:t>
        </w:r>
        <w:r>
          <w:tab/>
        </w:r>
        <w:r>
          <w:fldChar w:fldCharType="begin"/>
        </w:r>
        <w:r>
          <w:instrText xml:space="preserve"> PAGEREF _Toc30269 \h </w:instrText>
        </w:r>
        <w:r>
          <w:fldChar w:fldCharType="separate"/>
        </w:r>
        <w:r>
          <w:t>53</w:t>
        </w:r>
        <w:r>
          <w:fldChar w:fldCharType="end"/>
        </w:r>
      </w:hyperlink>
    </w:p>
    <w:p w:rsidR="00DD6DB7" w:rsidRDefault="007D0746">
      <w:pPr>
        <w:pStyle w:val="21"/>
        <w:tabs>
          <w:tab w:val="right" w:leader="dot" w:pos="9469"/>
        </w:tabs>
      </w:pPr>
      <w:hyperlink w:anchor="_Toc926" w:history="1">
        <w:r>
          <w:rPr>
            <w:rFonts w:ascii="宋体" w:hAnsi="宋体"/>
            <w:snapToGrid w:val="0"/>
          </w:rPr>
          <w:t xml:space="preserve">2.  </w:t>
        </w:r>
        <w:r>
          <w:rPr>
            <w:rFonts w:ascii="宋体" w:hAnsi="宋体"/>
            <w:snapToGrid w:val="0"/>
          </w:rPr>
          <w:t>评审标准</w:t>
        </w:r>
        <w:r>
          <w:tab/>
        </w:r>
        <w:r>
          <w:fldChar w:fldCharType="begin"/>
        </w:r>
        <w:r>
          <w:instrText xml:space="preserve"> PAGEREF </w:instrText>
        </w:r>
        <w:r>
          <w:instrText xml:space="preserve">_Toc926 \h </w:instrText>
        </w:r>
        <w:r>
          <w:fldChar w:fldCharType="separate"/>
        </w:r>
        <w:r>
          <w:t>53</w:t>
        </w:r>
        <w:r>
          <w:fldChar w:fldCharType="end"/>
        </w:r>
      </w:hyperlink>
    </w:p>
    <w:p w:rsidR="00DD6DB7" w:rsidRDefault="007D0746">
      <w:pPr>
        <w:pStyle w:val="31"/>
        <w:tabs>
          <w:tab w:val="right" w:leader="dot" w:pos="9469"/>
        </w:tabs>
        <w:rPr>
          <w:i w:val="0"/>
          <w:iCs w:val="0"/>
        </w:rPr>
      </w:pPr>
      <w:hyperlink w:anchor="_Toc17171" w:history="1">
        <w:r>
          <w:rPr>
            <w:rFonts w:ascii="宋体" w:hAnsi="宋体"/>
            <w:i w:val="0"/>
            <w:iCs w:val="0"/>
            <w:snapToGrid w:val="0"/>
            <w:szCs w:val="24"/>
          </w:rPr>
          <w:t xml:space="preserve">2.1  </w:t>
        </w:r>
        <w:r>
          <w:rPr>
            <w:rFonts w:ascii="宋体" w:hAnsi="宋体"/>
            <w:i w:val="0"/>
            <w:iCs w:val="0"/>
            <w:snapToGrid w:val="0"/>
            <w:szCs w:val="24"/>
          </w:rPr>
          <w:t>初步评审标准</w:t>
        </w:r>
        <w:r>
          <w:rPr>
            <w:i w:val="0"/>
            <w:iCs w:val="0"/>
          </w:rPr>
          <w:tab/>
        </w:r>
        <w:r>
          <w:rPr>
            <w:i w:val="0"/>
            <w:iCs w:val="0"/>
          </w:rPr>
          <w:fldChar w:fldCharType="begin"/>
        </w:r>
        <w:r>
          <w:rPr>
            <w:i w:val="0"/>
            <w:iCs w:val="0"/>
          </w:rPr>
          <w:instrText xml:space="preserve"> PAGEREF _Toc17171 \h </w:instrText>
        </w:r>
        <w:r>
          <w:rPr>
            <w:i w:val="0"/>
            <w:iCs w:val="0"/>
          </w:rPr>
        </w:r>
        <w:r>
          <w:rPr>
            <w:i w:val="0"/>
            <w:iCs w:val="0"/>
          </w:rPr>
          <w:fldChar w:fldCharType="separate"/>
        </w:r>
        <w:r>
          <w:rPr>
            <w:i w:val="0"/>
            <w:iCs w:val="0"/>
          </w:rPr>
          <w:t>53</w:t>
        </w:r>
        <w:r>
          <w:rPr>
            <w:i w:val="0"/>
            <w:iCs w:val="0"/>
          </w:rPr>
          <w:fldChar w:fldCharType="end"/>
        </w:r>
      </w:hyperlink>
    </w:p>
    <w:p w:rsidR="00DD6DB7" w:rsidRDefault="007D0746">
      <w:pPr>
        <w:pStyle w:val="31"/>
        <w:tabs>
          <w:tab w:val="right" w:leader="dot" w:pos="9469"/>
        </w:tabs>
        <w:rPr>
          <w:i w:val="0"/>
          <w:iCs w:val="0"/>
        </w:rPr>
      </w:pPr>
      <w:hyperlink w:anchor="_Toc12441" w:history="1">
        <w:r>
          <w:rPr>
            <w:rFonts w:ascii="宋体" w:hAnsi="宋体"/>
            <w:i w:val="0"/>
            <w:iCs w:val="0"/>
            <w:snapToGrid w:val="0"/>
            <w:szCs w:val="24"/>
          </w:rPr>
          <w:t xml:space="preserve">2.2  </w:t>
        </w:r>
        <w:r>
          <w:rPr>
            <w:rFonts w:ascii="宋体" w:hAnsi="宋体"/>
            <w:i w:val="0"/>
            <w:iCs w:val="0"/>
            <w:snapToGrid w:val="0"/>
            <w:szCs w:val="24"/>
          </w:rPr>
          <w:t>分值构成与评分标准</w:t>
        </w:r>
        <w:r>
          <w:rPr>
            <w:i w:val="0"/>
            <w:iCs w:val="0"/>
          </w:rPr>
          <w:tab/>
        </w:r>
        <w:r>
          <w:rPr>
            <w:i w:val="0"/>
            <w:iCs w:val="0"/>
          </w:rPr>
          <w:fldChar w:fldCharType="begin"/>
        </w:r>
        <w:r>
          <w:rPr>
            <w:i w:val="0"/>
            <w:iCs w:val="0"/>
          </w:rPr>
          <w:instrText xml:space="preserve"> PAGEREF _Toc12441 \h </w:instrText>
        </w:r>
        <w:r>
          <w:rPr>
            <w:i w:val="0"/>
            <w:iCs w:val="0"/>
          </w:rPr>
        </w:r>
        <w:r>
          <w:rPr>
            <w:i w:val="0"/>
            <w:iCs w:val="0"/>
          </w:rPr>
          <w:fldChar w:fldCharType="separate"/>
        </w:r>
        <w:r>
          <w:rPr>
            <w:i w:val="0"/>
            <w:iCs w:val="0"/>
          </w:rPr>
          <w:t>53</w:t>
        </w:r>
        <w:r>
          <w:rPr>
            <w:i w:val="0"/>
            <w:iCs w:val="0"/>
          </w:rPr>
          <w:fldChar w:fldCharType="end"/>
        </w:r>
      </w:hyperlink>
    </w:p>
    <w:p w:rsidR="00DD6DB7" w:rsidRDefault="007D0746">
      <w:pPr>
        <w:pStyle w:val="21"/>
        <w:tabs>
          <w:tab w:val="right" w:leader="dot" w:pos="9469"/>
        </w:tabs>
      </w:pPr>
      <w:hyperlink w:anchor="_Toc31814" w:history="1">
        <w:r>
          <w:rPr>
            <w:rFonts w:ascii="宋体" w:hAnsi="宋体"/>
            <w:snapToGrid w:val="0"/>
          </w:rPr>
          <w:t xml:space="preserve">3.  </w:t>
        </w:r>
        <w:r>
          <w:rPr>
            <w:rFonts w:ascii="宋体" w:hAnsi="宋体"/>
            <w:snapToGrid w:val="0"/>
          </w:rPr>
          <w:t>评标程序</w:t>
        </w:r>
        <w:r>
          <w:tab/>
        </w:r>
        <w:r>
          <w:fldChar w:fldCharType="begin"/>
        </w:r>
        <w:r>
          <w:instrText xml:space="preserve"> PAGEREF _Toc31814 \h </w:instrText>
        </w:r>
        <w:r>
          <w:fldChar w:fldCharType="separate"/>
        </w:r>
        <w:r>
          <w:t>53</w:t>
        </w:r>
        <w:r>
          <w:fldChar w:fldCharType="end"/>
        </w:r>
      </w:hyperlink>
    </w:p>
    <w:p w:rsidR="00DD6DB7" w:rsidRDefault="007D0746">
      <w:pPr>
        <w:pStyle w:val="31"/>
        <w:tabs>
          <w:tab w:val="right" w:leader="dot" w:pos="9469"/>
        </w:tabs>
        <w:rPr>
          <w:i w:val="0"/>
          <w:iCs w:val="0"/>
        </w:rPr>
      </w:pPr>
      <w:hyperlink w:anchor="_Toc21680" w:history="1">
        <w:r>
          <w:rPr>
            <w:rFonts w:ascii="宋体" w:hAnsi="宋体"/>
            <w:i w:val="0"/>
            <w:iCs w:val="0"/>
            <w:snapToGrid w:val="0"/>
            <w:szCs w:val="24"/>
          </w:rPr>
          <w:t xml:space="preserve">3.1  </w:t>
        </w:r>
        <w:r>
          <w:rPr>
            <w:rFonts w:ascii="宋体" w:hAnsi="宋体"/>
            <w:i w:val="0"/>
            <w:iCs w:val="0"/>
            <w:snapToGrid w:val="0"/>
            <w:szCs w:val="24"/>
          </w:rPr>
          <w:t>初步评审</w:t>
        </w:r>
        <w:r>
          <w:rPr>
            <w:i w:val="0"/>
            <w:iCs w:val="0"/>
          </w:rPr>
          <w:tab/>
        </w:r>
        <w:r>
          <w:rPr>
            <w:i w:val="0"/>
            <w:iCs w:val="0"/>
          </w:rPr>
          <w:fldChar w:fldCharType="begin"/>
        </w:r>
        <w:r>
          <w:rPr>
            <w:i w:val="0"/>
            <w:iCs w:val="0"/>
          </w:rPr>
          <w:instrText xml:space="preserve"> PAGER</w:instrText>
        </w:r>
        <w:r>
          <w:rPr>
            <w:i w:val="0"/>
            <w:iCs w:val="0"/>
          </w:rPr>
          <w:instrText xml:space="preserve">EF _Toc21680 \h </w:instrText>
        </w:r>
        <w:r>
          <w:rPr>
            <w:i w:val="0"/>
            <w:iCs w:val="0"/>
          </w:rPr>
        </w:r>
        <w:r>
          <w:rPr>
            <w:i w:val="0"/>
            <w:iCs w:val="0"/>
          </w:rPr>
          <w:fldChar w:fldCharType="separate"/>
        </w:r>
        <w:r>
          <w:rPr>
            <w:i w:val="0"/>
            <w:iCs w:val="0"/>
          </w:rPr>
          <w:t>53</w:t>
        </w:r>
        <w:r>
          <w:rPr>
            <w:i w:val="0"/>
            <w:iCs w:val="0"/>
          </w:rPr>
          <w:fldChar w:fldCharType="end"/>
        </w:r>
      </w:hyperlink>
    </w:p>
    <w:p w:rsidR="00DD6DB7" w:rsidRDefault="007D0746">
      <w:pPr>
        <w:pStyle w:val="31"/>
        <w:tabs>
          <w:tab w:val="right" w:leader="dot" w:pos="9469"/>
        </w:tabs>
        <w:rPr>
          <w:i w:val="0"/>
          <w:iCs w:val="0"/>
        </w:rPr>
      </w:pPr>
      <w:hyperlink w:anchor="_Toc28821" w:history="1">
        <w:r>
          <w:rPr>
            <w:rFonts w:ascii="宋体" w:hAnsi="宋体"/>
            <w:i w:val="0"/>
            <w:iCs w:val="0"/>
            <w:snapToGrid w:val="0"/>
            <w:szCs w:val="24"/>
          </w:rPr>
          <w:t xml:space="preserve">3.2  </w:t>
        </w:r>
        <w:r>
          <w:rPr>
            <w:rFonts w:ascii="宋体" w:hAnsi="宋体"/>
            <w:i w:val="0"/>
            <w:iCs w:val="0"/>
            <w:snapToGrid w:val="0"/>
            <w:szCs w:val="24"/>
          </w:rPr>
          <w:t>详细评审</w:t>
        </w:r>
        <w:r>
          <w:rPr>
            <w:i w:val="0"/>
            <w:iCs w:val="0"/>
          </w:rPr>
          <w:tab/>
        </w:r>
        <w:r>
          <w:rPr>
            <w:i w:val="0"/>
            <w:iCs w:val="0"/>
          </w:rPr>
          <w:fldChar w:fldCharType="begin"/>
        </w:r>
        <w:r>
          <w:rPr>
            <w:i w:val="0"/>
            <w:iCs w:val="0"/>
          </w:rPr>
          <w:instrText xml:space="preserve"> PAGEREF _Toc28821 \h </w:instrText>
        </w:r>
        <w:r>
          <w:rPr>
            <w:i w:val="0"/>
            <w:iCs w:val="0"/>
          </w:rPr>
        </w:r>
        <w:r>
          <w:rPr>
            <w:i w:val="0"/>
            <w:iCs w:val="0"/>
          </w:rPr>
          <w:fldChar w:fldCharType="separate"/>
        </w:r>
        <w:r>
          <w:rPr>
            <w:i w:val="0"/>
            <w:iCs w:val="0"/>
          </w:rPr>
          <w:t>54</w:t>
        </w:r>
        <w:r>
          <w:rPr>
            <w:i w:val="0"/>
            <w:iCs w:val="0"/>
          </w:rPr>
          <w:fldChar w:fldCharType="end"/>
        </w:r>
      </w:hyperlink>
    </w:p>
    <w:p w:rsidR="00DD6DB7" w:rsidRDefault="007D0746">
      <w:pPr>
        <w:pStyle w:val="31"/>
        <w:tabs>
          <w:tab w:val="right" w:leader="dot" w:pos="9469"/>
        </w:tabs>
        <w:rPr>
          <w:i w:val="0"/>
          <w:iCs w:val="0"/>
        </w:rPr>
      </w:pPr>
      <w:hyperlink w:anchor="_Toc26412" w:history="1">
        <w:r>
          <w:rPr>
            <w:rFonts w:ascii="宋体" w:hAnsi="宋体"/>
            <w:i w:val="0"/>
            <w:iCs w:val="0"/>
            <w:snapToGrid w:val="0"/>
            <w:szCs w:val="24"/>
          </w:rPr>
          <w:t xml:space="preserve">3.3  </w:t>
        </w:r>
        <w:r>
          <w:rPr>
            <w:rFonts w:ascii="宋体" w:hAnsi="宋体"/>
            <w:i w:val="0"/>
            <w:iCs w:val="0"/>
            <w:snapToGrid w:val="0"/>
            <w:szCs w:val="24"/>
          </w:rPr>
          <w:t>投标文件的澄清和补正</w:t>
        </w:r>
        <w:r>
          <w:rPr>
            <w:i w:val="0"/>
            <w:iCs w:val="0"/>
          </w:rPr>
          <w:tab/>
        </w:r>
        <w:r>
          <w:rPr>
            <w:i w:val="0"/>
            <w:iCs w:val="0"/>
          </w:rPr>
          <w:fldChar w:fldCharType="begin"/>
        </w:r>
        <w:r>
          <w:rPr>
            <w:i w:val="0"/>
            <w:iCs w:val="0"/>
          </w:rPr>
          <w:instrText xml:space="preserve"> PAG</w:instrText>
        </w:r>
        <w:r>
          <w:rPr>
            <w:i w:val="0"/>
            <w:iCs w:val="0"/>
          </w:rPr>
          <w:instrText xml:space="preserve">EREF _Toc26412 \h </w:instrText>
        </w:r>
        <w:r>
          <w:rPr>
            <w:i w:val="0"/>
            <w:iCs w:val="0"/>
          </w:rPr>
        </w:r>
        <w:r>
          <w:rPr>
            <w:i w:val="0"/>
            <w:iCs w:val="0"/>
          </w:rPr>
          <w:fldChar w:fldCharType="separate"/>
        </w:r>
        <w:r>
          <w:rPr>
            <w:i w:val="0"/>
            <w:iCs w:val="0"/>
          </w:rPr>
          <w:t>54</w:t>
        </w:r>
        <w:r>
          <w:rPr>
            <w:i w:val="0"/>
            <w:iCs w:val="0"/>
          </w:rPr>
          <w:fldChar w:fldCharType="end"/>
        </w:r>
      </w:hyperlink>
    </w:p>
    <w:p w:rsidR="00DD6DB7" w:rsidRDefault="007D0746">
      <w:pPr>
        <w:pStyle w:val="31"/>
        <w:tabs>
          <w:tab w:val="right" w:leader="dot" w:pos="9469"/>
        </w:tabs>
        <w:rPr>
          <w:i w:val="0"/>
          <w:iCs w:val="0"/>
        </w:rPr>
      </w:pPr>
      <w:hyperlink w:anchor="_Toc14207" w:history="1">
        <w:r>
          <w:rPr>
            <w:rFonts w:ascii="宋体" w:hAnsi="宋体"/>
            <w:i w:val="0"/>
            <w:iCs w:val="0"/>
            <w:snapToGrid w:val="0"/>
            <w:szCs w:val="24"/>
          </w:rPr>
          <w:t xml:space="preserve">3.4  </w:t>
        </w:r>
        <w:r>
          <w:rPr>
            <w:rFonts w:ascii="宋体" w:hAnsi="宋体"/>
            <w:i w:val="0"/>
            <w:iCs w:val="0"/>
            <w:snapToGrid w:val="0"/>
            <w:szCs w:val="24"/>
          </w:rPr>
          <w:t>评标结果</w:t>
        </w:r>
        <w:r>
          <w:rPr>
            <w:i w:val="0"/>
            <w:iCs w:val="0"/>
          </w:rPr>
          <w:tab/>
        </w:r>
        <w:r>
          <w:rPr>
            <w:i w:val="0"/>
            <w:iCs w:val="0"/>
          </w:rPr>
          <w:fldChar w:fldCharType="begin"/>
        </w:r>
        <w:r>
          <w:rPr>
            <w:i w:val="0"/>
            <w:iCs w:val="0"/>
          </w:rPr>
          <w:instrText xml:space="preserve"> PAGEREF _Toc14207 \h </w:instrText>
        </w:r>
        <w:r>
          <w:rPr>
            <w:i w:val="0"/>
            <w:iCs w:val="0"/>
          </w:rPr>
        </w:r>
        <w:r>
          <w:rPr>
            <w:i w:val="0"/>
            <w:iCs w:val="0"/>
          </w:rPr>
          <w:fldChar w:fldCharType="separate"/>
        </w:r>
        <w:r>
          <w:rPr>
            <w:i w:val="0"/>
            <w:iCs w:val="0"/>
          </w:rPr>
          <w:t>54</w:t>
        </w:r>
        <w:r>
          <w:rPr>
            <w:i w:val="0"/>
            <w:iCs w:val="0"/>
          </w:rPr>
          <w:fldChar w:fldCharType="end"/>
        </w:r>
      </w:hyperlink>
    </w:p>
    <w:p w:rsidR="00DD6DB7" w:rsidRDefault="007D0746">
      <w:pPr>
        <w:pStyle w:val="10"/>
        <w:tabs>
          <w:tab w:val="right" w:leader="dot" w:pos="9469"/>
        </w:tabs>
      </w:pPr>
      <w:hyperlink w:anchor="_Toc12655" w:history="1">
        <w:r>
          <w:rPr>
            <w:rFonts w:ascii="宋体" w:hAnsi="宋体" w:hint="eastAsia"/>
            <w:kern w:val="0"/>
          </w:rPr>
          <w:t>第四章</w:t>
        </w:r>
        <w:r>
          <w:rPr>
            <w:rFonts w:ascii="宋体" w:hAnsi="宋体" w:hint="eastAsia"/>
            <w:kern w:val="0"/>
          </w:rPr>
          <w:t xml:space="preserve">  </w:t>
        </w:r>
        <w:r>
          <w:rPr>
            <w:rFonts w:ascii="宋体" w:hAnsi="宋体" w:hint="eastAsia"/>
            <w:kern w:val="0"/>
          </w:rPr>
          <w:t>合同条款及格式</w:t>
        </w:r>
        <w:r>
          <w:tab/>
        </w:r>
        <w:r>
          <w:fldChar w:fldCharType="begin"/>
        </w:r>
        <w:r>
          <w:instrText xml:space="preserve"> PAGEREF _Toc12655 \h </w:instrText>
        </w:r>
        <w:r>
          <w:fldChar w:fldCharType="separate"/>
        </w:r>
        <w:r>
          <w:t>58</w:t>
        </w:r>
        <w:r>
          <w:fldChar w:fldCharType="end"/>
        </w:r>
      </w:hyperlink>
    </w:p>
    <w:p w:rsidR="00DD6DB7" w:rsidRDefault="007D0746">
      <w:pPr>
        <w:pStyle w:val="31"/>
        <w:tabs>
          <w:tab w:val="right" w:leader="dot" w:pos="9469"/>
        </w:tabs>
        <w:rPr>
          <w:i w:val="0"/>
          <w:iCs w:val="0"/>
        </w:rPr>
      </w:pPr>
      <w:hyperlink w:anchor="_Toc11607" w:history="1">
        <w:r>
          <w:rPr>
            <w:rFonts w:ascii="宋体" w:hAnsi="宋体"/>
            <w:i w:val="0"/>
            <w:iCs w:val="0"/>
            <w:szCs w:val="44"/>
          </w:rPr>
          <w:t>第一部分</w:t>
        </w:r>
        <w:r>
          <w:rPr>
            <w:rFonts w:ascii="宋体" w:hAnsi="宋体"/>
            <w:i w:val="0"/>
            <w:iCs w:val="0"/>
            <w:szCs w:val="44"/>
          </w:rPr>
          <w:t xml:space="preserve"> </w:t>
        </w:r>
        <w:r>
          <w:rPr>
            <w:rFonts w:ascii="宋体" w:hAnsi="宋体"/>
            <w:i w:val="0"/>
            <w:iCs w:val="0"/>
            <w:szCs w:val="44"/>
          </w:rPr>
          <w:t>合同协议书</w:t>
        </w:r>
        <w:r>
          <w:rPr>
            <w:i w:val="0"/>
            <w:iCs w:val="0"/>
          </w:rPr>
          <w:tab/>
        </w:r>
        <w:r>
          <w:rPr>
            <w:i w:val="0"/>
            <w:iCs w:val="0"/>
          </w:rPr>
          <w:fldChar w:fldCharType="begin"/>
        </w:r>
        <w:r>
          <w:rPr>
            <w:i w:val="0"/>
            <w:iCs w:val="0"/>
          </w:rPr>
          <w:instrText xml:space="preserve"> PAGEREF _Toc11607 \h </w:instrText>
        </w:r>
        <w:r>
          <w:rPr>
            <w:i w:val="0"/>
            <w:iCs w:val="0"/>
          </w:rPr>
        </w:r>
        <w:r>
          <w:rPr>
            <w:i w:val="0"/>
            <w:iCs w:val="0"/>
          </w:rPr>
          <w:fldChar w:fldCharType="separate"/>
        </w:r>
        <w:r>
          <w:rPr>
            <w:i w:val="0"/>
            <w:iCs w:val="0"/>
          </w:rPr>
          <w:t>60</w:t>
        </w:r>
        <w:r>
          <w:rPr>
            <w:i w:val="0"/>
            <w:iCs w:val="0"/>
          </w:rPr>
          <w:fldChar w:fldCharType="end"/>
        </w:r>
      </w:hyperlink>
    </w:p>
    <w:p w:rsidR="00DD6DB7" w:rsidRDefault="007D0746">
      <w:pPr>
        <w:pStyle w:val="31"/>
        <w:tabs>
          <w:tab w:val="right" w:leader="dot" w:pos="9469"/>
        </w:tabs>
        <w:rPr>
          <w:i w:val="0"/>
          <w:iCs w:val="0"/>
        </w:rPr>
      </w:pPr>
      <w:hyperlink w:anchor="_Toc15655" w:history="1">
        <w:r>
          <w:rPr>
            <w:rFonts w:ascii="宋体" w:hAnsi="宋体" w:hint="eastAsia"/>
            <w:i w:val="0"/>
            <w:iCs w:val="0"/>
            <w:szCs w:val="44"/>
          </w:rPr>
          <w:t>第二部分</w:t>
        </w:r>
        <w:r>
          <w:rPr>
            <w:rFonts w:ascii="宋体" w:hAnsi="宋体" w:hint="eastAsia"/>
            <w:i w:val="0"/>
            <w:iCs w:val="0"/>
            <w:szCs w:val="44"/>
          </w:rPr>
          <w:t xml:space="preserve"> </w:t>
        </w:r>
        <w:r>
          <w:rPr>
            <w:rFonts w:ascii="宋体" w:hAnsi="宋体" w:hint="eastAsia"/>
            <w:i w:val="0"/>
            <w:iCs w:val="0"/>
            <w:szCs w:val="44"/>
          </w:rPr>
          <w:t>通用合同条款</w:t>
        </w:r>
        <w:r>
          <w:rPr>
            <w:i w:val="0"/>
            <w:iCs w:val="0"/>
          </w:rPr>
          <w:tab/>
        </w:r>
        <w:r>
          <w:rPr>
            <w:i w:val="0"/>
            <w:iCs w:val="0"/>
          </w:rPr>
          <w:fldChar w:fldCharType="begin"/>
        </w:r>
        <w:r>
          <w:rPr>
            <w:i w:val="0"/>
            <w:iCs w:val="0"/>
          </w:rPr>
          <w:instrText xml:space="preserve"> PAGEREF _Toc15655 \h </w:instrText>
        </w:r>
        <w:r>
          <w:rPr>
            <w:i w:val="0"/>
            <w:iCs w:val="0"/>
          </w:rPr>
        </w:r>
        <w:r>
          <w:rPr>
            <w:i w:val="0"/>
            <w:iCs w:val="0"/>
          </w:rPr>
          <w:fldChar w:fldCharType="separate"/>
        </w:r>
        <w:r>
          <w:rPr>
            <w:i w:val="0"/>
            <w:iCs w:val="0"/>
          </w:rPr>
          <w:t>65</w:t>
        </w:r>
        <w:r>
          <w:rPr>
            <w:i w:val="0"/>
            <w:iCs w:val="0"/>
          </w:rPr>
          <w:fldChar w:fldCharType="end"/>
        </w:r>
      </w:hyperlink>
    </w:p>
    <w:p w:rsidR="00DD6DB7" w:rsidRDefault="007D0746">
      <w:pPr>
        <w:pStyle w:val="31"/>
        <w:tabs>
          <w:tab w:val="right" w:leader="dot" w:pos="9469"/>
        </w:tabs>
        <w:rPr>
          <w:i w:val="0"/>
          <w:iCs w:val="0"/>
        </w:rPr>
      </w:pPr>
      <w:hyperlink w:anchor="_Toc273" w:history="1">
        <w:r>
          <w:rPr>
            <w:rFonts w:ascii="宋体" w:hAnsi="宋体" w:hint="eastAsia"/>
            <w:i w:val="0"/>
            <w:iCs w:val="0"/>
            <w:szCs w:val="44"/>
          </w:rPr>
          <w:t>第三部分</w:t>
        </w:r>
        <w:r>
          <w:rPr>
            <w:rFonts w:ascii="宋体" w:hAnsi="宋体" w:hint="eastAsia"/>
            <w:i w:val="0"/>
            <w:iCs w:val="0"/>
            <w:szCs w:val="44"/>
          </w:rPr>
          <w:t xml:space="preserve"> </w:t>
        </w:r>
        <w:r>
          <w:rPr>
            <w:rFonts w:ascii="宋体" w:hAnsi="宋体" w:hint="eastAsia"/>
            <w:i w:val="0"/>
            <w:iCs w:val="0"/>
            <w:szCs w:val="44"/>
          </w:rPr>
          <w:t>专用合同条款</w:t>
        </w:r>
        <w:r>
          <w:rPr>
            <w:i w:val="0"/>
            <w:iCs w:val="0"/>
          </w:rPr>
          <w:tab/>
        </w:r>
        <w:r>
          <w:rPr>
            <w:i w:val="0"/>
            <w:iCs w:val="0"/>
          </w:rPr>
          <w:fldChar w:fldCharType="begin"/>
        </w:r>
        <w:r>
          <w:rPr>
            <w:i w:val="0"/>
            <w:iCs w:val="0"/>
          </w:rPr>
          <w:instrText xml:space="preserve"> PAGEREF _Toc273 \h </w:instrText>
        </w:r>
        <w:r>
          <w:rPr>
            <w:i w:val="0"/>
            <w:iCs w:val="0"/>
          </w:rPr>
        </w:r>
        <w:r>
          <w:rPr>
            <w:i w:val="0"/>
            <w:iCs w:val="0"/>
          </w:rPr>
          <w:fldChar w:fldCharType="separate"/>
        </w:r>
        <w:r>
          <w:rPr>
            <w:i w:val="0"/>
            <w:iCs w:val="0"/>
          </w:rPr>
          <w:t>118</w:t>
        </w:r>
        <w:r>
          <w:rPr>
            <w:i w:val="0"/>
            <w:iCs w:val="0"/>
          </w:rPr>
          <w:fldChar w:fldCharType="end"/>
        </w:r>
      </w:hyperlink>
    </w:p>
    <w:p w:rsidR="00DD6DB7" w:rsidRDefault="007D0746">
      <w:pPr>
        <w:pStyle w:val="10"/>
        <w:tabs>
          <w:tab w:val="right" w:leader="dot" w:pos="9469"/>
        </w:tabs>
      </w:pPr>
      <w:hyperlink w:anchor="_Toc8560" w:history="1">
        <w:r>
          <w:rPr>
            <w:rFonts w:ascii="宋体" w:hAnsi="宋体" w:hint="eastAsia"/>
          </w:rPr>
          <w:t>第五章</w:t>
        </w:r>
        <w:r>
          <w:rPr>
            <w:rFonts w:ascii="宋体" w:hAnsi="宋体" w:hint="eastAsia"/>
          </w:rPr>
          <w:t xml:space="preserve">  </w:t>
        </w:r>
        <w:r>
          <w:rPr>
            <w:rFonts w:ascii="宋体" w:hAnsi="宋体" w:hint="eastAsia"/>
          </w:rPr>
          <w:t>工程量清单</w:t>
        </w:r>
        <w:r>
          <w:tab/>
        </w:r>
        <w:r>
          <w:fldChar w:fldCharType="begin"/>
        </w:r>
        <w:r>
          <w:instrText xml:space="preserve"> PAGEREF _Toc8560 \h </w:instrText>
        </w:r>
        <w:r>
          <w:fldChar w:fldCharType="separate"/>
        </w:r>
        <w:r>
          <w:t>189</w:t>
        </w:r>
        <w:r>
          <w:fldChar w:fldCharType="end"/>
        </w:r>
      </w:hyperlink>
    </w:p>
    <w:p w:rsidR="00DD6DB7" w:rsidRDefault="007D0746">
      <w:pPr>
        <w:pStyle w:val="10"/>
        <w:tabs>
          <w:tab w:val="right" w:leader="dot" w:pos="9469"/>
        </w:tabs>
      </w:pPr>
      <w:hyperlink w:anchor="_Toc26989" w:history="1">
        <w:r>
          <w:rPr>
            <w:rFonts w:ascii="宋体" w:hAnsi="宋体"/>
            <w:szCs w:val="52"/>
          </w:rPr>
          <w:t>第</w:t>
        </w:r>
        <w:r>
          <w:rPr>
            <w:rFonts w:ascii="宋体" w:hAnsi="宋体"/>
            <w:szCs w:val="52"/>
          </w:rPr>
          <w:t xml:space="preserve"> </w:t>
        </w:r>
        <w:r>
          <w:rPr>
            <w:rFonts w:ascii="宋体" w:hAnsi="宋体"/>
            <w:szCs w:val="52"/>
          </w:rPr>
          <w:t>二</w:t>
        </w:r>
        <w:r>
          <w:rPr>
            <w:rFonts w:ascii="宋体" w:hAnsi="宋体"/>
            <w:szCs w:val="52"/>
          </w:rPr>
          <w:t xml:space="preserve"> </w:t>
        </w:r>
        <w:r>
          <w:rPr>
            <w:rFonts w:ascii="宋体" w:hAnsi="宋体"/>
            <w:szCs w:val="52"/>
          </w:rPr>
          <w:t>卷</w:t>
        </w:r>
        <w:r>
          <w:tab/>
        </w:r>
        <w:r>
          <w:fldChar w:fldCharType="begin"/>
        </w:r>
        <w:r>
          <w:instrText xml:space="preserve"> PAGEREF _Toc26989 \h </w:instrText>
        </w:r>
        <w:r>
          <w:fldChar w:fldCharType="separate"/>
        </w:r>
        <w:r>
          <w:t>190</w:t>
        </w:r>
        <w:r>
          <w:fldChar w:fldCharType="end"/>
        </w:r>
      </w:hyperlink>
    </w:p>
    <w:p w:rsidR="00DD6DB7" w:rsidRDefault="007D0746">
      <w:pPr>
        <w:pStyle w:val="10"/>
        <w:tabs>
          <w:tab w:val="right" w:leader="dot" w:pos="9469"/>
        </w:tabs>
      </w:pPr>
      <w:hyperlink w:anchor="_Toc3545" w:history="1">
        <w:r>
          <w:rPr>
            <w:rFonts w:ascii="宋体" w:hAnsi="宋体" w:hint="eastAsia"/>
          </w:rPr>
          <w:t>第六章</w:t>
        </w:r>
        <w:r>
          <w:rPr>
            <w:rFonts w:ascii="宋体" w:hAnsi="宋体" w:hint="eastAsia"/>
          </w:rPr>
          <w:t xml:space="preserve">  </w:t>
        </w:r>
        <w:r>
          <w:rPr>
            <w:rFonts w:ascii="宋体" w:hAnsi="宋体" w:hint="eastAsia"/>
          </w:rPr>
          <w:t>图纸</w:t>
        </w:r>
        <w:r>
          <w:tab/>
        </w:r>
        <w:r>
          <w:fldChar w:fldCharType="begin"/>
        </w:r>
        <w:r>
          <w:instrText xml:space="preserve"> PAGEREF _Toc3545 \h </w:instrText>
        </w:r>
        <w:r>
          <w:fldChar w:fldCharType="separate"/>
        </w:r>
        <w:r>
          <w:t>191</w:t>
        </w:r>
        <w:r>
          <w:fldChar w:fldCharType="end"/>
        </w:r>
      </w:hyperlink>
    </w:p>
    <w:p w:rsidR="00DD6DB7" w:rsidRDefault="007D0746">
      <w:pPr>
        <w:pStyle w:val="10"/>
        <w:tabs>
          <w:tab w:val="right" w:leader="dot" w:pos="9469"/>
        </w:tabs>
      </w:pPr>
      <w:hyperlink w:anchor="_Toc1119" w:history="1">
        <w:r>
          <w:rPr>
            <w:rFonts w:ascii="宋体" w:hAnsi="宋体" w:hint="eastAsia"/>
            <w:szCs w:val="52"/>
          </w:rPr>
          <w:t>第</w:t>
        </w:r>
        <w:r>
          <w:rPr>
            <w:rFonts w:ascii="宋体" w:hAnsi="宋体" w:hint="eastAsia"/>
            <w:szCs w:val="52"/>
          </w:rPr>
          <w:t xml:space="preserve"> </w:t>
        </w:r>
        <w:r>
          <w:rPr>
            <w:rFonts w:ascii="宋体" w:hAnsi="宋体" w:hint="eastAsia"/>
            <w:szCs w:val="52"/>
          </w:rPr>
          <w:t>三</w:t>
        </w:r>
        <w:r>
          <w:rPr>
            <w:rFonts w:ascii="宋体" w:hAnsi="宋体" w:hint="eastAsia"/>
            <w:szCs w:val="52"/>
          </w:rPr>
          <w:t xml:space="preserve"> </w:t>
        </w:r>
        <w:r>
          <w:rPr>
            <w:rFonts w:ascii="宋体" w:hAnsi="宋体" w:hint="eastAsia"/>
            <w:szCs w:val="52"/>
          </w:rPr>
          <w:t>卷</w:t>
        </w:r>
        <w:r>
          <w:tab/>
        </w:r>
        <w:r>
          <w:fldChar w:fldCharType="begin"/>
        </w:r>
        <w:r>
          <w:instrText xml:space="preserve"> PAGEREF _Toc1119 \h </w:instrText>
        </w:r>
        <w:r>
          <w:fldChar w:fldCharType="separate"/>
        </w:r>
        <w:r>
          <w:t>192</w:t>
        </w:r>
        <w:r>
          <w:fldChar w:fldCharType="end"/>
        </w:r>
      </w:hyperlink>
    </w:p>
    <w:p w:rsidR="00DD6DB7" w:rsidRDefault="007D0746">
      <w:pPr>
        <w:pStyle w:val="10"/>
        <w:tabs>
          <w:tab w:val="right" w:leader="dot" w:pos="9469"/>
        </w:tabs>
      </w:pPr>
      <w:hyperlink w:anchor="_Toc10907" w:history="1">
        <w:r>
          <w:rPr>
            <w:rFonts w:ascii="宋体" w:hAnsi="宋体"/>
          </w:rPr>
          <w:t>第七章</w:t>
        </w:r>
        <w:r>
          <w:rPr>
            <w:rFonts w:ascii="宋体" w:hAnsi="宋体" w:hint="eastAsia"/>
          </w:rPr>
          <w:t xml:space="preserve">  </w:t>
        </w:r>
        <w:r>
          <w:rPr>
            <w:rFonts w:ascii="宋体" w:hAnsi="宋体"/>
          </w:rPr>
          <w:t>技术标准和要求</w:t>
        </w:r>
        <w:r>
          <w:tab/>
        </w:r>
        <w:r>
          <w:fldChar w:fldCharType="begin"/>
        </w:r>
        <w:r>
          <w:instrText xml:space="preserve"> PAGEREF _Toc10907 \h </w:instrText>
        </w:r>
        <w:r>
          <w:fldChar w:fldCharType="separate"/>
        </w:r>
        <w:r>
          <w:t>193</w:t>
        </w:r>
        <w:r>
          <w:fldChar w:fldCharType="end"/>
        </w:r>
      </w:hyperlink>
    </w:p>
    <w:p w:rsidR="00DD6DB7" w:rsidRDefault="007D0746">
      <w:pPr>
        <w:pStyle w:val="10"/>
        <w:tabs>
          <w:tab w:val="right" w:leader="dot" w:pos="9469"/>
        </w:tabs>
      </w:pPr>
      <w:hyperlink w:anchor="_Toc15088" w:history="1">
        <w:r>
          <w:rPr>
            <w:rFonts w:ascii="宋体" w:hAnsi="宋体"/>
            <w:szCs w:val="52"/>
          </w:rPr>
          <w:t>第</w:t>
        </w:r>
        <w:r>
          <w:rPr>
            <w:rFonts w:ascii="宋体" w:hAnsi="宋体"/>
            <w:szCs w:val="52"/>
          </w:rPr>
          <w:t xml:space="preserve"> </w:t>
        </w:r>
        <w:r>
          <w:rPr>
            <w:rFonts w:ascii="宋体" w:hAnsi="宋体"/>
            <w:szCs w:val="52"/>
          </w:rPr>
          <w:t>四</w:t>
        </w:r>
        <w:r>
          <w:rPr>
            <w:rFonts w:ascii="宋体" w:hAnsi="宋体"/>
            <w:szCs w:val="52"/>
          </w:rPr>
          <w:t xml:space="preserve"> </w:t>
        </w:r>
        <w:r>
          <w:rPr>
            <w:rFonts w:ascii="宋体" w:hAnsi="宋体"/>
            <w:szCs w:val="52"/>
          </w:rPr>
          <w:t>卷</w:t>
        </w:r>
        <w:r>
          <w:tab/>
        </w:r>
        <w:r>
          <w:fldChar w:fldCharType="begin"/>
        </w:r>
        <w:r>
          <w:instrText xml:space="preserve"> PAGEREF _Toc15088 \h </w:instrText>
        </w:r>
        <w:r>
          <w:fldChar w:fldCharType="separate"/>
        </w:r>
        <w:r>
          <w:t>194</w:t>
        </w:r>
        <w:r>
          <w:fldChar w:fldCharType="end"/>
        </w:r>
      </w:hyperlink>
    </w:p>
    <w:p w:rsidR="00DD6DB7" w:rsidRDefault="007D0746">
      <w:pPr>
        <w:pStyle w:val="10"/>
        <w:tabs>
          <w:tab w:val="right" w:leader="dot" w:pos="9469"/>
        </w:tabs>
      </w:pPr>
      <w:hyperlink w:anchor="_Toc24455" w:history="1">
        <w:r>
          <w:rPr>
            <w:rFonts w:ascii="宋体" w:hAnsi="宋体" w:hint="eastAsia"/>
          </w:rPr>
          <w:t>第八章</w:t>
        </w:r>
        <w:r>
          <w:rPr>
            <w:rFonts w:ascii="宋体" w:hAnsi="宋体" w:hint="eastAsia"/>
          </w:rPr>
          <w:t xml:space="preserve">  </w:t>
        </w:r>
        <w:r>
          <w:rPr>
            <w:rFonts w:ascii="宋体" w:hAnsi="宋体" w:hint="eastAsia"/>
          </w:rPr>
          <w:t>投标文件格式</w:t>
        </w:r>
        <w:r>
          <w:tab/>
        </w:r>
        <w:r>
          <w:fldChar w:fldCharType="begin"/>
        </w:r>
        <w:r>
          <w:instrText xml:space="preserve"> PAGEREF _Toc24455 \h </w:instrText>
        </w:r>
        <w:r>
          <w:fldChar w:fldCharType="separate"/>
        </w:r>
        <w:r>
          <w:t>195</w:t>
        </w:r>
        <w:r>
          <w:fldChar w:fldCharType="end"/>
        </w:r>
      </w:hyperlink>
    </w:p>
    <w:p w:rsidR="00DD6DB7" w:rsidRDefault="007D0746">
      <w:pPr>
        <w:pStyle w:val="21"/>
        <w:tabs>
          <w:tab w:val="right" w:leader="dot" w:pos="9469"/>
        </w:tabs>
      </w:pPr>
      <w:hyperlink w:anchor="_Toc5353" w:history="1">
        <w:r>
          <w:rPr>
            <w:rFonts w:ascii="宋体" w:hAnsi="宋体" w:hint="eastAsia"/>
            <w:szCs w:val="44"/>
          </w:rPr>
          <w:t>一、投标保函部分</w:t>
        </w:r>
        <w:r>
          <w:tab/>
        </w:r>
        <w:r>
          <w:fldChar w:fldCharType="begin"/>
        </w:r>
        <w:r>
          <w:instrText xml:space="preserve"> PAGEREF _Toc5353 \h </w:instrText>
        </w:r>
        <w:r>
          <w:fldChar w:fldCharType="separate"/>
        </w:r>
        <w:r>
          <w:t>197</w:t>
        </w:r>
        <w:r>
          <w:fldChar w:fldCharType="end"/>
        </w:r>
      </w:hyperlink>
    </w:p>
    <w:p w:rsidR="00DD6DB7" w:rsidRDefault="007D0746">
      <w:pPr>
        <w:pStyle w:val="21"/>
        <w:tabs>
          <w:tab w:val="right" w:leader="dot" w:pos="9469"/>
        </w:tabs>
      </w:pPr>
      <w:hyperlink w:anchor="_Toc770" w:history="1">
        <w:r>
          <w:rPr>
            <w:rFonts w:ascii="宋体" w:hAnsi="宋体" w:hint="eastAsia"/>
            <w:szCs w:val="44"/>
          </w:rPr>
          <w:t>二、投标函部分</w:t>
        </w:r>
        <w:r>
          <w:tab/>
        </w:r>
        <w:r>
          <w:fldChar w:fldCharType="begin"/>
        </w:r>
        <w:r>
          <w:instrText xml:space="preserve"> PAGEREF _Toc770 \h </w:instrText>
        </w:r>
        <w:r>
          <w:fldChar w:fldCharType="separate"/>
        </w:r>
        <w:r>
          <w:t>200</w:t>
        </w:r>
        <w:r>
          <w:fldChar w:fldCharType="end"/>
        </w:r>
      </w:hyperlink>
    </w:p>
    <w:p w:rsidR="00DD6DB7" w:rsidRDefault="007D0746">
      <w:pPr>
        <w:pStyle w:val="31"/>
        <w:tabs>
          <w:tab w:val="right" w:leader="dot" w:pos="9469"/>
        </w:tabs>
        <w:rPr>
          <w:i w:val="0"/>
          <w:iCs w:val="0"/>
        </w:rPr>
      </w:pPr>
      <w:hyperlink w:anchor="_Toc1122" w:history="1">
        <w:r>
          <w:rPr>
            <w:rFonts w:hint="eastAsia"/>
            <w:i w:val="0"/>
            <w:iCs w:val="0"/>
          </w:rPr>
          <w:t>（一）投标函</w:t>
        </w:r>
        <w:r>
          <w:rPr>
            <w:i w:val="0"/>
            <w:iCs w:val="0"/>
          </w:rPr>
          <w:tab/>
        </w:r>
        <w:r>
          <w:rPr>
            <w:i w:val="0"/>
            <w:iCs w:val="0"/>
          </w:rPr>
          <w:fldChar w:fldCharType="begin"/>
        </w:r>
        <w:r>
          <w:rPr>
            <w:i w:val="0"/>
            <w:iCs w:val="0"/>
          </w:rPr>
          <w:instrText xml:space="preserve"> PAGEREF _Toc1122 \h </w:instrText>
        </w:r>
        <w:r>
          <w:rPr>
            <w:i w:val="0"/>
            <w:iCs w:val="0"/>
          </w:rPr>
        </w:r>
        <w:r>
          <w:rPr>
            <w:i w:val="0"/>
            <w:iCs w:val="0"/>
          </w:rPr>
          <w:fldChar w:fldCharType="separate"/>
        </w:r>
        <w:r>
          <w:rPr>
            <w:i w:val="0"/>
            <w:iCs w:val="0"/>
          </w:rPr>
          <w:t>203</w:t>
        </w:r>
        <w:r>
          <w:rPr>
            <w:i w:val="0"/>
            <w:iCs w:val="0"/>
          </w:rPr>
          <w:fldChar w:fldCharType="end"/>
        </w:r>
      </w:hyperlink>
    </w:p>
    <w:p w:rsidR="00DD6DB7" w:rsidRDefault="007D0746">
      <w:pPr>
        <w:pStyle w:val="31"/>
        <w:tabs>
          <w:tab w:val="right" w:leader="dot" w:pos="9469"/>
        </w:tabs>
        <w:rPr>
          <w:i w:val="0"/>
          <w:iCs w:val="0"/>
        </w:rPr>
      </w:pPr>
      <w:hyperlink w:anchor="_Toc7024" w:history="1">
        <w:r>
          <w:rPr>
            <w:i w:val="0"/>
            <w:iCs w:val="0"/>
          </w:rPr>
          <w:t>（二）投标函附录</w:t>
        </w:r>
        <w:r>
          <w:rPr>
            <w:i w:val="0"/>
            <w:iCs w:val="0"/>
          </w:rPr>
          <w:tab/>
        </w:r>
        <w:r>
          <w:rPr>
            <w:i w:val="0"/>
            <w:iCs w:val="0"/>
          </w:rPr>
          <w:fldChar w:fldCharType="begin"/>
        </w:r>
        <w:r>
          <w:rPr>
            <w:i w:val="0"/>
            <w:iCs w:val="0"/>
          </w:rPr>
          <w:instrText xml:space="preserve"> PAGEREF _Toc7024 \h </w:instrText>
        </w:r>
        <w:r>
          <w:rPr>
            <w:i w:val="0"/>
            <w:iCs w:val="0"/>
          </w:rPr>
        </w:r>
        <w:r>
          <w:rPr>
            <w:i w:val="0"/>
            <w:iCs w:val="0"/>
          </w:rPr>
          <w:fldChar w:fldCharType="separate"/>
        </w:r>
        <w:r>
          <w:rPr>
            <w:i w:val="0"/>
            <w:iCs w:val="0"/>
          </w:rPr>
          <w:t>204</w:t>
        </w:r>
        <w:r>
          <w:rPr>
            <w:i w:val="0"/>
            <w:iCs w:val="0"/>
          </w:rPr>
          <w:fldChar w:fldCharType="end"/>
        </w:r>
      </w:hyperlink>
    </w:p>
    <w:p w:rsidR="00DD6DB7" w:rsidRDefault="007D0746">
      <w:pPr>
        <w:pStyle w:val="31"/>
        <w:tabs>
          <w:tab w:val="right" w:leader="dot" w:pos="9469"/>
        </w:tabs>
        <w:rPr>
          <w:i w:val="0"/>
          <w:iCs w:val="0"/>
        </w:rPr>
      </w:pPr>
      <w:hyperlink w:anchor="_Toc10214" w:history="1">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_Toc102</w:instrText>
        </w:r>
        <w:r>
          <w:rPr>
            <w:i w:val="0"/>
            <w:iCs w:val="0"/>
          </w:rPr>
          <w:instrText xml:space="preserve">14 \h </w:instrText>
        </w:r>
        <w:r>
          <w:rPr>
            <w:i w:val="0"/>
            <w:iCs w:val="0"/>
          </w:rPr>
        </w:r>
        <w:r>
          <w:rPr>
            <w:i w:val="0"/>
            <w:iCs w:val="0"/>
          </w:rPr>
          <w:fldChar w:fldCharType="separate"/>
        </w:r>
        <w:r>
          <w:rPr>
            <w:i w:val="0"/>
            <w:iCs w:val="0"/>
          </w:rPr>
          <w:t>205</w:t>
        </w:r>
        <w:r>
          <w:rPr>
            <w:i w:val="0"/>
            <w:iCs w:val="0"/>
          </w:rPr>
          <w:fldChar w:fldCharType="end"/>
        </w:r>
      </w:hyperlink>
    </w:p>
    <w:p w:rsidR="00DD6DB7" w:rsidRDefault="007D0746">
      <w:pPr>
        <w:pStyle w:val="21"/>
        <w:tabs>
          <w:tab w:val="right" w:leader="dot" w:pos="9469"/>
        </w:tabs>
      </w:pPr>
      <w:hyperlink w:anchor="_Toc25612" w:history="1">
        <w:r>
          <w:rPr>
            <w:rFonts w:ascii="宋体" w:hAnsi="宋体" w:hint="eastAsia"/>
            <w:szCs w:val="44"/>
          </w:rPr>
          <w:t>三、经济部分</w:t>
        </w:r>
        <w:r>
          <w:tab/>
        </w:r>
        <w:r>
          <w:fldChar w:fldCharType="begin"/>
        </w:r>
        <w:r>
          <w:instrText xml:space="preserve"> PAGEREF _Toc25612 \h </w:instrText>
        </w:r>
        <w:r>
          <w:fldChar w:fldCharType="separate"/>
        </w:r>
        <w:r>
          <w:t>207</w:t>
        </w:r>
        <w:r>
          <w:fldChar w:fldCharType="end"/>
        </w:r>
      </w:hyperlink>
    </w:p>
    <w:p w:rsidR="00DD6DB7" w:rsidRDefault="007D0746">
      <w:pPr>
        <w:pStyle w:val="31"/>
        <w:tabs>
          <w:tab w:val="right" w:leader="dot" w:pos="9469"/>
        </w:tabs>
        <w:rPr>
          <w:i w:val="0"/>
          <w:iCs w:val="0"/>
        </w:rPr>
      </w:pPr>
      <w:hyperlink w:anchor="_Toc18357" w:history="1">
        <w:r>
          <w:rPr>
            <w:rFonts w:hint="eastAsia"/>
            <w:i w:val="0"/>
            <w:iCs w:val="0"/>
          </w:rPr>
          <w:t>（一）已标价工程量清单</w:t>
        </w:r>
        <w:r>
          <w:rPr>
            <w:i w:val="0"/>
            <w:iCs w:val="0"/>
          </w:rPr>
          <w:tab/>
        </w:r>
        <w:r>
          <w:rPr>
            <w:i w:val="0"/>
            <w:iCs w:val="0"/>
          </w:rPr>
          <w:fldChar w:fldCharType="begin"/>
        </w:r>
        <w:r>
          <w:rPr>
            <w:i w:val="0"/>
            <w:iCs w:val="0"/>
          </w:rPr>
          <w:instrText xml:space="preserve"> PAGEREF _Toc18357 \h </w:instrText>
        </w:r>
        <w:r>
          <w:rPr>
            <w:i w:val="0"/>
            <w:iCs w:val="0"/>
          </w:rPr>
        </w:r>
        <w:r>
          <w:rPr>
            <w:i w:val="0"/>
            <w:iCs w:val="0"/>
          </w:rPr>
          <w:fldChar w:fldCharType="separate"/>
        </w:r>
        <w:r>
          <w:rPr>
            <w:i w:val="0"/>
            <w:iCs w:val="0"/>
          </w:rPr>
          <w:t>210</w:t>
        </w:r>
        <w:r>
          <w:rPr>
            <w:i w:val="0"/>
            <w:iCs w:val="0"/>
          </w:rPr>
          <w:fldChar w:fldCharType="end"/>
        </w:r>
      </w:hyperlink>
    </w:p>
    <w:p w:rsidR="00DD6DB7" w:rsidRDefault="007D0746">
      <w:pPr>
        <w:pStyle w:val="21"/>
        <w:tabs>
          <w:tab w:val="right" w:leader="dot" w:pos="9469"/>
        </w:tabs>
      </w:pPr>
      <w:hyperlink w:anchor="_Toc24156" w:history="1">
        <w:r>
          <w:rPr>
            <w:rFonts w:ascii="宋体" w:hAnsi="宋体" w:hint="eastAsia"/>
            <w:szCs w:val="44"/>
          </w:rPr>
          <w:t>四、技术部分</w:t>
        </w:r>
        <w:r>
          <w:tab/>
        </w:r>
        <w:r>
          <w:fldChar w:fldCharType="begin"/>
        </w:r>
        <w:r>
          <w:instrText xml:space="preserve"> PAGEREF _Toc24156 \h </w:instrText>
        </w:r>
        <w:r>
          <w:fldChar w:fldCharType="separate"/>
        </w:r>
        <w:r>
          <w:t>211</w:t>
        </w:r>
        <w:r>
          <w:fldChar w:fldCharType="end"/>
        </w:r>
      </w:hyperlink>
    </w:p>
    <w:p w:rsidR="00DD6DB7" w:rsidRDefault="007D0746">
      <w:pPr>
        <w:pStyle w:val="31"/>
        <w:tabs>
          <w:tab w:val="right" w:leader="dot" w:pos="9469"/>
        </w:tabs>
        <w:rPr>
          <w:i w:val="0"/>
          <w:iCs w:val="0"/>
        </w:rPr>
      </w:pPr>
      <w:hyperlink w:anchor="_Toc30641" w:history="1">
        <w:r>
          <w:rPr>
            <w:rFonts w:hint="eastAsia"/>
            <w:i w:val="0"/>
            <w:iCs w:val="0"/>
          </w:rPr>
          <w:t>（一）技术方案</w:t>
        </w:r>
        <w:r>
          <w:rPr>
            <w:i w:val="0"/>
            <w:iCs w:val="0"/>
          </w:rPr>
          <w:tab/>
        </w:r>
        <w:r>
          <w:rPr>
            <w:i w:val="0"/>
            <w:iCs w:val="0"/>
          </w:rPr>
          <w:fldChar w:fldCharType="begin"/>
        </w:r>
        <w:r>
          <w:rPr>
            <w:i w:val="0"/>
            <w:iCs w:val="0"/>
          </w:rPr>
          <w:instrText xml:space="preserve"> PAGEREF _Toc30641 \h </w:instrText>
        </w:r>
        <w:r>
          <w:rPr>
            <w:i w:val="0"/>
            <w:iCs w:val="0"/>
          </w:rPr>
        </w:r>
        <w:r>
          <w:rPr>
            <w:i w:val="0"/>
            <w:iCs w:val="0"/>
          </w:rPr>
          <w:fldChar w:fldCharType="separate"/>
        </w:r>
        <w:r>
          <w:rPr>
            <w:i w:val="0"/>
            <w:iCs w:val="0"/>
          </w:rPr>
          <w:t>213</w:t>
        </w:r>
        <w:r>
          <w:rPr>
            <w:i w:val="0"/>
            <w:iCs w:val="0"/>
          </w:rPr>
          <w:fldChar w:fldCharType="end"/>
        </w:r>
      </w:hyperlink>
    </w:p>
    <w:p w:rsidR="00DD6DB7" w:rsidRDefault="007D0746">
      <w:pPr>
        <w:pStyle w:val="21"/>
        <w:tabs>
          <w:tab w:val="right" w:leader="dot" w:pos="9469"/>
        </w:tabs>
      </w:pPr>
      <w:hyperlink w:anchor="_Toc27978" w:history="1">
        <w:r>
          <w:rPr>
            <w:rFonts w:ascii="宋体" w:hAnsi="宋体" w:hint="eastAsia"/>
            <w:szCs w:val="44"/>
          </w:rPr>
          <w:t>五</w:t>
        </w:r>
        <w:r>
          <w:rPr>
            <w:rFonts w:ascii="宋体" w:hAnsi="宋体" w:hint="eastAsia"/>
            <w:szCs w:val="44"/>
          </w:rPr>
          <w:t>、</w:t>
        </w:r>
        <w:r>
          <w:rPr>
            <w:rFonts w:ascii="宋体" w:hAnsi="宋体" w:hint="eastAsia"/>
            <w:szCs w:val="44"/>
          </w:rPr>
          <w:t>商务</w:t>
        </w:r>
        <w:r>
          <w:rPr>
            <w:rFonts w:ascii="宋体" w:hAnsi="宋体" w:hint="eastAsia"/>
            <w:szCs w:val="44"/>
          </w:rPr>
          <w:t>部分</w:t>
        </w:r>
        <w:r>
          <w:tab/>
        </w:r>
        <w:r>
          <w:fldChar w:fldCharType="begin"/>
        </w:r>
        <w:r>
          <w:instrText xml:space="preserve"> PAGEREF _Toc27978 \h </w:instrText>
        </w:r>
        <w:r>
          <w:fldChar w:fldCharType="separate"/>
        </w:r>
        <w:r>
          <w:t>220</w:t>
        </w:r>
        <w:r>
          <w:fldChar w:fldCharType="end"/>
        </w:r>
      </w:hyperlink>
    </w:p>
    <w:p w:rsidR="00DD6DB7" w:rsidRDefault="007D0746">
      <w:pPr>
        <w:pStyle w:val="31"/>
        <w:tabs>
          <w:tab w:val="right" w:leader="dot" w:pos="9469"/>
        </w:tabs>
        <w:rPr>
          <w:i w:val="0"/>
          <w:iCs w:val="0"/>
        </w:rPr>
      </w:pPr>
      <w:hyperlink w:anchor="_Toc31587" w:history="1">
        <w:r>
          <w:rPr>
            <w:bCs/>
            <w:i w:val="0"/>
            <w:iCs w:val="0"/>
            <w:szCs w:val="30"/>
          </w:rPr>
          <w:t>（一）</w:t>
        </w:r>
        <w:r>
          <w:rPr>
            <w:rFonts w:hint="eastAsia"/>
            <w:bCs/>
            <w:i w:val="0"/>
            <w:iCs w:val="0"/>
            <w:szCs w:val="30"/>
          </w:rPr>
          <w:t>投标人业绩</w:t>
        </w:r>
        <w:r>
          <w:rPr>
            <w:i w:val="0"/>
            <w:iCs w:val="0"/>
          </w:rPr>
          <w:tab/>
        </w:r>
        <w:r>
          <w:rPr>
            <w:i w:val="0"/>
            <w:iCs w:val="0"/>
          </w:rPr>
          <w:fldChar w:fldCharType="begin"/>
        </w:r>
        <w:r>
          <w:rPr>
            <w:i w:val="0"/>
            <w:iCs w:val="0"/>
          </w:rPr>
          <w:instrText xml:space="preserve"> PAGEREF _Toc31587 \h </w:instrText>
        </w:r>
        <w:r>
          <w:rPr>
            <w:i w:val="0"/>
            <w:iCs w:val="0"/>
          </w:rPr>
        </w:r>
        <w:r>
          <w:rPr>
            <w:i w:val="0"/>
            <w:iCs w:val="0"/>
          </w:rPr>
          <w:fldChar w:fldCharType="separate"/>
        </w:r>
        <w:r>
          <w:rPr>
            <w:i w:val="0"/>
            <w:iCs w:val="0"/>
          </w:rPr>
          <w:t>223</w:t>
        </w:r>
        <w:r>
          <w:rPr>
            <w:i w:val="0"/>
            <w:iCs w:val="0"/>
          </w:rPr>
          <w:fldChar w:fldCharType="end"/>
        </w:r>
      </w:hyperlink>
    </w:p>
    <w:p w:rsidR="00DD6DB7" w:rsidRDefault="007D0746">
      <w:pPr>
        <w:pStyle w:val="31"/>
        <w:tabs>
          <w:tab w:val="right" w:leader="dot" w:pos="9469"/>
        </w:tabs>
        <w:rPr>
          <w:i w:val="0"/>
          <w:iCs w:val="0"/>
        </w:rPr>
      </w:pPr>
      <w:hyperlink w:anchor="_Toc10586" w:history="1">
        <w:r>
          <w:rPr>
            <w:bCs/>
            <w:i w:val="0"/>
            <w:iCs w:val="0"/>
            <w:szCs w:val="30"/>
          </w:rPr>
          <w:t>（二）</w:t>
        </w:r>
        <w:r>
          <w:rPr>
            <w:rFonts w:hint="eastAsia"/>
            <w:bCs/>
            <w:i w:val="0"/>
            <w:iCs w:val="0"/>
            <w:szCs w:val="30"/>
          </w:rPr>
          <w:t>售后服务响应承诺</w:t>
        </w:r>
        <w:r>
          <w:rPr>
            <w:i w:val="0"/>
            <w:iCs w:val="0"/>
          </w:rPr>
          <w:tab/>
        </w:r>
        <w:r>
          <w:rPr>
            <w:i w:val="0"/>
            <w:iCs w:val="0"/>
          </w:rPr>
          <w:fldChar w:fldCharType="begin"/>
        </w:r>
        <w:r>
          <w:rPr>
            <w:i w:val="0"/>
            <w:iCs w:val="0"/>
          </w:rPr>
          <w:instrText xml:space="preserve"> PAGEREF _Toc10586 \h </w:instrText>
        </w:r>
        <w:r>
          <w:rPr>
            <w:i w:val="0"/>
            <w:iCs w:val="0"/>
          </w:rPr>
        </w:r>
        <w:r>
          <w:rPr>
            <w:i w:val="0"/>
            <w:iCs w:val="0"/>
          </w:rPr>
          <w:fldChar w:fldCharType="separate"/>
        </w:r>
        <w:r>
          <w:rPr>
            <w:i w:val="0"/>
            <w:iCs w:val="0"/>
          </w:rPr>
          <w:t>224</w:t>
        </w:r>
        <w:r>
          <w:rPr>
            <w:i w:val="0"/>
            <w:iCs w:val="0"/>
          </w:rPr>
          <w:fldChar w:fldCharType="end"/>
        </w:r>
      </w:hyperlink>
    </w:p>
    <w:p w:rsidR="00DD6DB7" w:rsidRDefault="007D0746">
      <w:pPr>
        <w:pStyle w:val="21"/>
        <w:tabs>
          <w:tab w:val="right" w:leader="dot" w:pos="9469"/>
        </w:tabs>
      </w:pPr>
      <w:hyperlink w:anchor="_Toc26590" w:history="1">
        <w:r>
          <w:rPr>
            <w:rFonts w:ascii="宋体" w:hAnsi="宋体" w:hint="eastAsia"/>
            <w:szCs w:val="44"/>
          </w:rPr>
          <w:t>六</w:t>
        </w:r>
        <w:r>
          <w:rPr>
            <w:rFonts w:ascii="宋体" w:hAnsi="宋体" w:hint="eastAsia"/>
            <w:szCs w:val="44"/>
          </w:rPr>
          <w:t>、资格审查部分</w:t>
        </w:r>
        <w:r>
          <w:tab/>
        </w:r>
        <w:r>
          <w:fldChar w:fldCharType="begin"/>
        </w:r>
        <w:r>
          <w:instrText xml:space="preserve"> PAGEREF _Toc26590 \h </w:instrText>
        </w:r>
        <w:r>
          <w:fldChar w:fldCharType="separate"/>
        </w:r>
        <w:r>
          <w:t>225</w:t>
        </w:r>
        <w:r>
          <w:fldChar w:fldCharType="end"/>
        </w:r>
      </w:hyperlink>
    </w:p>
    <w:p w:rsidR="00DD6DB7" w:rsidRDefault="007D0746">
      <w:pPr>
        <w:pStyle w:val="31"/>
        <w:tabs>
          <w:tab w:val="right" w:leader="dot" w:pos="9469"/>
        </w:tabs>
        <w:rPr>
          <w:i w:val="0"/>
          <w:iCs w:val="0"/>
        </w:rPr>
      </w:pPr>
      <w:hyperlink w:anchor="_Toc8074" w:history="1">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w:instrText>
        </w:r>
        <w:r>
          <w:rPr>
            <w:i w:val="0"/>
            <w:iCs w:val="0"/>
          </w:rPr>
          <w:instrText xml:space="preserve">c8074 \h </w:instrText>
        </w:r>
        <w:r>
          <w:rPr>
            <w:i w:val="0"/>
            <w:iCs w:val="0"/>
          </w:rPr>
        </w:r>
        <w:r>
          <w:rPr>
            <w:i w:val="0"/>
            <w:iCs w:val="0"/>
          </w:rPr>
          <w:fldChar w:fldCharType="separate"/>
        </w:r>
        <w:r>
          <w:rPr>
            <w:i w:val="0"/>
            <w:iCs w:val="0"/>
          </w:rPr>
          <w:t>228</w:t>
        </w:r>
        <w:r>
          <w:rPr>
            <w:i w:val="0"/>
            <w:iCs w:val="0"/>
          </w:rPr>
          <w:fldChar w:fldCharType="end"/>
        </w:r>
      </w:hyperlink>
    </w:p>
    <w:p w:rsidR="00DD6DB7" w:rsidRDefault="007D0746">
      <w:pPr>
        <w:pStyle w:val="31"/>
        <w:tabs>
          <w:tab w:val="right" w:leader="dot" w:pos="9469"/>
        </w:tabs>
        <w:rPr>
          <w:i w:val="0"/>
          <w:iCs w:val="0"/>
        </w:rPr>
      </w:pPr>
      <w:hyperlink w:anchor="_Toc31121" w:history="1">
        <w:r>
          <w:rPr>
            <w:i w:val="0"/>
            <w:iCs w:val="0"/>
          </w:rPr>
          <w:t>（二）</w:t>
        </w:r>
        <w:r>
          <w:rPr>
            <w:rFonts w:hint="eastAsia"/>
            <w:i w:val="0"/>
            <w:iCs w:val="0"/>
          </w:rPr>
          <w:t>联合体协议书（如有）</w:t>
        </w:r>
        <w:r>
          <w:rPr>
            <w:i w:val="0"/>
            <w:iCs w:val="0"/>
          </w:rPr>
          <w:tab/>
        </w:r>
        <w:r>
          <w:rPr>
            <w:i w:val="0"/>
            <w:iCs w:val="0"/>
          </w:rPr>
          <w:fldChar w:fldCharType="begin"/>
        </w:r>
        <w:r>
          <w:rPr>
            <w:i w:val="0"/>
            <w:iCs w:val="0"/>
          </w:rPr>
          <w:instrText xml:space="preserve"> PAGEREF _Toc31121 \h </w:instrText>
        </w:r>
        <w:r>
          <w:rPr>
            <w:i w:val="0"/>
            <w:iCs w:val="0"/>
          </w:rPr>
        </w:r>
        <w:r>
          <w:rPr>
            <w:i w:val="0"/>
            <w:iCs w:val="0"/>
          </w:rPr>
          <w:fldChar w:fldCharType="separate"/>
        </w:r>
        <w:r>
          <w:rPr>
            <w:i w:val="0"/>
            <w:iCs w:val="0"/>
          </w:rPr>
          <w:t>230</w:t>
        </w:r>
        <w:r>
          <w:rPr>
            <w:i w:val="0"/>
            <w:iCs w:val="0"/>
          </w:rPr>
          <w:fldChar w:fldCharType="end"/>
        </w:r>
      </w:hyperlink>
    </w:p>
    <w:p w:rsidR="00DD6DB7" w:rsidRDefault="007D0746">
      <w:pPr>
        <w:pStyle w:val="31"/>
        <w:tabs>
          <w:tab w:val="right" w:leader="dot" w:pos="9469"/>
        </w:tabs>
        <w:rPr>
          <w:i w:val="0"/>
          <w:iCs w:val="0"/>
        </w:rPr>
      </w:pPr>
      <w:hyperlink w:anchor="_Toc6217" w:history="1">
        <w:r>
          <w:rPr>
            <w:rFonts w:ascii="宋体" w:hAnsi="宋体" w:hint="eastAsia"/>
            <w:i w:val="0"/>
            <w:iCs w:val="0"/>
          </w:rPr>
          <w:t>（三）投标人基本情况表</w:t>
        </w:r>
        <w:r>
          <w:rPr>
            <w:i w:val="0"/>
            <w:iCs w:val="0"/>
          </w:rPr>
          <w:tab/>
        </w:r>
        <w:r>
          <w:rPr>
            <w:i w:val="0"/>
            <w:iCs w:val="0"/>
          </w:rPr>
          <w:fldChar w:fldCharType="begin"/>
        </w:r>
        <w:r>
          <w:rPr>
            <w:i w:val="0"/>
            <w:iCs w:val="0"/>
          </w:rPr>
          <w:instrText xml:space="preserve"> PAGEREF _Toc6217 \h </w:instrText>
        </w:r>
        <w:r>
          <w:rPr>
            <w:i w:val="0"/>
            <w:iCs w:val="0"/>
          </w:rPr>
        </w:r>
        <w:r>
          <w:rPr>
            <w:i w:val="0"/>
            <w:iCs w:val="0"/>
          </w:rPr>
          <w:fldChar w:fldCharType="separate"/>
        </w:r>
        <w:r>
          <w:rPr>
            <w:i w:val="0"/>
            <w:iCs w:val="0"/>
          </w:rPr>
          <w:t>232</w:t>
        </w:r>
        <w:r>
          <w:rPr>
            <w:i w:val="0"/>
            <w:iCs w:val="0"/>
          </w:rPr>
          <w:fldChar w:fldCharType="end"/>
        </w:r>
      </w:hyperlink>
    </w:p>
    <w:p w:rsidR="00DD6DB7" w:rsidRDefault="007D0746">
      <w:pPr>
        <w:pStyle w:val="31"/>
        <w:tabs>
          <w:tab w:val="right" w:leader="dot" w:pos="9469"/>
        </w:tabs>
        <w:rPr>
          <w:i w:val="0"/>
          <w:iCs w:val="0"/>
        </w:rPr>
      </w:pPr>
      <w:hyperlink w:anchor="_Toc26086" w:history="1">
        <w:r>
          <w:rPr>
            <w:rFonts w:ascii="宋体" w:hAnsi="宋体" w:hint="eastAsia"/>
            <w:i w:val="0"/>
            <w:iCs w:val="0"/>
          </w:rPr>
          <w:t>（四）项目管理机构</w:t>
        </w:r>
        <w:r>
          <w:rPr>
            <w:i w:val="0"/>
            <w:iCs w:val="0"/>
          </w:rPr>
          <w:tab/>
        </w:r>
        <w:r>
          <w:rPr>
            <w:i w:val="0"/>
            <w:iCs w:val="0"/>
          </w:rPr>
          <w:fldChar w:fldCharType="begin"/>
        </w:r>
        <w:r>
          <w:rPr>
            <w:i w:val="0"/>
            <w:iCs w:val="0"/>
          </w:rPr>
          <w:instrText xml:space="preserve"> PAGEREF _Toc26086 \h </w:instrText>
        </w:r>
        <w:r>
          <w:rPr>
            <w:i w:val="0"/>
            <w:iCs w:val="0"/>
          </w:rPr>
        </w:r>
        <w:r>
          <w:rPr>
            <w:i w:val="0"/>
            <w:iCs w:val="0"/>
          </w:rPr>
          <w:fldChar w:fldCharType="separate"/>
        </w:r>
        <w:r>
          <w:rPr>
            <w:i w:val="0"/>
            <w:iCs w:val="0"/>
          </w:rPr>
          <w:t>233</w:t>
        </w:r>
        <w:r>
          <w:rPr>
            <w:i w:val="0"/>
            <w:iCs w:val="0"/>
          </w:rPr>
          <w:fldChar w:fldCharType="end"/>
        </w:r>
      </w:hyperlink>
    </w:p>
    <w:p w:rsidR="00DD6DB7" w:rsidRDefault="007D0746">
      <w:pPr>
        <w:pStyle w:val="31"/>
        <w:tabs>
          <w:tab w:val="right" w:leader="dot" w:pos="9469"/>
        </w:tabs>
        <w:rPr>
          <w:i w:val="0"/>
          <w:iCs w:val="0"/>
        </w:rPr>
      </w:pPr>
      <w:hyperlink w:anchor="_Toc12080" w:history="1">
        <w:r>
          <w:rPr>
            <w:rFonts w:ascii="宋体" w:hAnsi="宋体" w:hint="eastAsia"/>
            <w:i w:val="0"/>
            <w:iCs w:val="0"/>
          </w:rPr>
          <w:t>（五）近年财务状况表</w:t>
        </w:r>
        <w:r>
          <w:rPr>
            <w:i w:val="0"/>
            <w:iCs w:val="0"/>
          </w:rPr>
          <w:tab/>
        </w:r>
        <w:r>
          <w:rPr>
            <w:i w:val="0"/>
            <w:iCs w:val="0"/>
          </w:rPr>
          <w:fldChar w:fldCharType="begin"/>
        </w:r>
        <w:r>
          <w:rPr>
            <w:i w:val="0"/>
            <w:iCs w:val="0"/>
          </w:rPr>
          <w:instrText xml:space="preserve"> PAGEREF _Toc12080 \h </w:instrText>
        </w:r>
        <w:r>
          <w:rPr>
            <w:i w:val="0"/>
            <w:iCs w:val="0"/>
          </w:rPr>
        </w:r>
        <w:r>
          <w:rPr>
            <w:i w:val="0"/>
            <w:iCs w:val="0"/>
          </w:rPr>
          <w:fldChar w:fldCharType="separate"/>
        </w:r>
        <w:r>
          <w:rPr>
            <w:i w:val="0"/>
            <w:iCs w:val="0"/>
          </w:rPr>
          <w:t>235</w:t>
        </w:r>
        <w:r>
          <w:rPr>
            <w:i w:val="0"/>
            <w:iCs w:val="0"/>
          </w:rPr>
          <w:fldChar w:fldCharType="end"/>
        </w:r>
      </w:hyperlink>
    </w:p>
    <w:p w:rsidR="00DD6DB7" w:rsidRDefault="007D0746">
      <w:pPr>
        <w:pStyle w:val="31"/>
        <w:tabs>
          <w:tab w:val="right" w:leader="dot" w:pos="9469"/>
        </w:tabs>
        <w:rPr>
          <w:i w:val="0"/>
          <w:iCs w:val="0"/>
        </w:rPr>
      </w:pPr>
      <w:hyperlink w:anchor="_Toc28320" w:history="1">
        <w:r>
          <w:rPr>
            <w:rFonts w:ascii="宋体" w:hAnsi="宋体"/>
            <w:i w:val="0"/>
            <w:iCs w:val="0"/>
          </w:rPr>
          <w:t>（六）类似项目情况表</w:t>
        </w:r>
        <w:r>
          <w:rPr>
            <w:i w:val="0"/>
            <w:iCs w:val="0"/>
          </w:rPr>
          <w:tab/>
        </w:r>
        <w:r>
          <w:rPr>
            <w:i w:val="0"/>
            <w:iCs w:val="0"/>
          </w:rPr>
          <w:fldChar w:fldCharType="begin"/>
        </w:r>
        <w:r>
          <w:rPr>
            <w:i w:val="0"/>
            <w:iCs w:val="0"/>
          </w:rPr>
          <w:instrText xml:space="preserve"> PAGEREF _Toc28320 \h </w:instrText>
        </w:r>
        <w:r>
          <w:rPr>
            <w:i w:val="0"/>
            <w:iCs w:val="0"/>
          </w:rPr>
        </w:r>
        <w:r>
          <w:rPr>
            <w:i w:val="0"/>
            <w:iCs w:val="0"/>
          </w:rPr>
          <w:fldChar w:fldCharType="separate"/>
        </w:r>
        <w:r>
          <w:rPr>
            <w:i w:val="0"/>
            <w:iCs w:val="0"/>
          </w:rPr>
          <w:t>236</w:t>
        </w:r>
        <w:r>
          <w:rPr>
            <w:i w:val="0"/>
            <w:iCs w:val="0"/>
          </w:rPr>
          <w:fldChar w:fldCharType="end"/>
        </w:r>
      </w:hyperlink>
    </w:p>
    <w:p w:rsidR="00DD6DB7" w:rsidRDefault="007D0746">
      <w:pPr>
        <w:pStyle w:val="31"/>
        <w:tabs>
          <w:tab w:val="right" w:leader="dot" w:pos="9469"/>
        </w:tabs>
        <w:rPr>
          <w:i w:val="0"/>
          <w:iCs w:val="0"/>
        </w:rPr>
      </w:pPr>
      <w:hyperlink w:anchor="_Toc2391" w:history="1">
        <w:r>
          <w:rPr>
            <w:rFonts w:ascii="宋体" w:hAnsi="宋体"/>
            <w:i w:val="0"/>
            <w:iCs w:val="0"/>
          </w:rPr>
          <w:t>（七）</w:t>
        </w:r>
        <w:r>
          <w:rPr>
            <w:rFonts w:ascii="宋体" w:hAnsi="宋体" w:hint="eastAsia"/>
            <w:i w:val="0"/>
            <w:iCs w:val="0"/>
          </w:rPr>
          <w:t>承诺</w:t>
        </w:r>
        <w:r>
          <w:rPr>
            <w:i w:val="0"/>
            <w:iCs w:val="0"/>
          </w:rPr>
          <w:tab/>
        </w:r>
        <w:r>
          <w:rPr>
            <w:i w:val="0"/>
            <w:iCs w:val="0"/>
          </w:rPr>
          <w:fldChar w:fldCharType="begin"/>
        </w:r>
        <w:r>
          <w:rPr>
            <w:i w:val="0"/>
            <w:iCs w:val="0"/>
          </w:rPr>
          <w:instrText xml:space="preserve"> PAGEREF _Toc2391 \h </w:instrText>
        </w:r>
        <w:r>
          <w:rPr>
            <w:i w:val="0"/>
            <w:iCs w:val="0"/>
          </w:rPr>
        </w:r>
        <w:r>
          <w:rPr>
            <w:i w:val="0"/>
            <w:iCs w:val="0"/>
          </w:rPr>
          <w:fldChar w:fldCharType="separate"/>
        </w:r>
        <w:r>
          <w:rPr>
            <w:i w:val="0"/>
            <w:iCs w:val="0"/>
          </w:rPr>
          <w:t>237</w:t>
        </w:r>
        <w:r>
          <w:rPr>
            <w:i w:val="0"/>
            <w:iCs w:val="0"/>
          </w:rPr>
          <w:fldChar w:fldCharType="end"/>
        </w:r>
      </w:hyperlink>
    </w:p>
    <w:p w:rsidR="00DD6DB7" w:rsidRDefault="007D0746">
      <w:pPr>
        <w:pStyle w:val="31"/>
        <w:tabs>
          <w:tab w:val="right" w:leader="dot" w:pos="9469"/>
        </w:tabs>
        <w:rPr>
          <w:i w:val="0"/>
          <w:iCs w:val="0"/>
        </w:rPr>
      </w:pPr>
      <w:hyperlink w:anchor="_Toc27983" w:history="1">
        <w:r>
          <w:rPr>
            <w:rFonts w:ascii="宋体" w:hAnsi="宋体" w:hint="eastAsia"/>
            <w:i w:val="0"/>
            <w:iCs w:val="0"/>
          </w:rPr>
          <w:t>（八）其他资料</w:t>
        </w:r>
        <w:r>
          <w:rPr>
            <w:i w:val="0"/>
            <w:iCs w:val="0"/>
          </w:rPr>
          <w:tab/>
        </w:r>
        <w:r>
          <w:rPr>
            <w:i w:val="0"/>
            <w:iCs w:val="0"/>
          </w:rPr>
          <w:fldChar w:fldCharType="begin"/>
        </w:r>
        <w:r>
          <w:rPr>
            <w:i w:val="0"/>
            <w:iCs w:val="0"/>
          </w:rPr>
          <w:instrText xml:space="preserve"> PAGEREF _Toc27983 \h </w:instrText>
        </w:r>
        <w:r>
          <w:rPr>
            <w:i w:val="0"/>
            <w:iCs w:val="0"/>
          </w:rPr>
        </w:r>
        <w:r>
          <w:rPr>
            <w:i w:val="0"/>
            <w:iCs w:val="0"/>
          </w:rPr>
          <w:fldChar w:fldCharType="separate"/>
        </w:r>
        <w:r>
          <w:rPr>
            <w:i w:val="0"/>
            <w:iCs w:val="0"/>
          </w:rPr>
          <w:t>239</w:t>
        </w:r>
        <w:r>
          <w:rPr>
            <w:i w:val="0"/>
            <w:iCs w:val="0"/>
          </w:rPr>
          <w:fldChar w:fldCharType="end"/>
        </w:r>
      </w:hyperlink>
    </w:p>
    <w:p w:rsidR="00DD6DB7" w:rsidRDefault="007D0746">
      <w:pPr>
        <w:rPr>
          <w:rFonts w:ascii="宋体" w:hAnsi="宋体"/>
        </w:rPr>
      </w:pPr>
      <w:r>
        <w:rPr>
          <w:rFonts w:ascii="宋体" w:hAnsi="宋体"/>
          <w:bCs/>
          <w:szCs w:val="20"/>
          <w:lang w:val="zh-CN"/>
        </w:rPr>
        <w:fldChar w:fldCharType="end"/>
      </w:r>
    </w:p>
    <w:p w:rsidR="00DD6DB7" w:rsidRDefault="00DD6DB7">
      <w:pPr>
        <w:spacing w:line="20" w:lineRule="exact"/>
        <w:rPr>
          <w:rFonts w:ascii="宋体" w:hAnsi="宋体"/>
        </w:rPr>
      </w:pPr>
      <w:bookmarkStart w:id="3" w:name="_Toc430530414"/>
      <w:bookmarkEnd w:id="0"/>
    </w:p>
    <w:p w:rsidR="00DD6DB7" w:rsidRDefault="00DD6DB7">
      <w:pPr>
        <w:spacing w:line="20" w:lineRule="exact"/>
        <w:jc w:val="left"/>
        <w:rPr>
          <w:rFonts w:ascii="宋体" w:hAnsi="宋体"/>
        </w:rPr>
        <w:sectPr w:rsidR="00DD6DB7">
          <w:footerReference w:type="default" r:id="rId13"/>
          <w:pgSz w:w="11907" w:h="16840"/>
          <w:pgMar w:top="1304" w:right="1134" w:bottom="1304" w:left="1304" w:header="851" w:footer="992" w:gutter="0"/>
          <w:pgNumType w:fmt="numberInDash" w:start="1"/>
          <w:cols w:space="720"/>
          <w:docGrid w:linePitch="312"/>
        </w:sectPr>
      </w:pPr>
    </w:p>
    <w:bookmarkEnd w:id="3"/>
    <w:p w:rsidR="00DD6DB7" w:rsidRDefault="00DD6DB7">
      <w:pPr>
        <w:spacing w:line="360" w:lineRule="auto"/>
        <w:rPr>
          <w:rFonts w:ascii="宋体" w:hAnsi="宋体"/>
        </w:rPr>
      </w:pPr>
    </w:p>
    <w:p w:rsidR="00DD6DB7" w:rsidRDefault="007D0746">
      <w:pPr>
        <w:pStyle w:val="1"/>
        <w:spacing w:before="0" w:after="0" w:line="480" w:lineRule="auto"/>
        <w:jc w:val="center"/>
        <w:rPr>
          <w:rFonts w:ascii="宋体" w:hAnsi="宋体"/>
          <w:sz w:val="52"/>
          <w:szCs w:val="52"/>
        </w:rPr>
      </w:pPr>
      <w:bookmarkStart w:id="4" w:name="_Toc24632"/>
      <w:bookmarkStart w:id="5" w:name="_Toc9936"/>
      <w:bookmarkStart w:id="6" w:name="_Toc509218690"/>
      <w:r>
        <w:rPr>
          <w:rFonts w:ascii="宋体" w:hAnsi="宋体" w:hint="eastAsia"/>
          <w:sz w:val="52"/>
          <w:szCs w:val="52"/>
        </w:rPr>
        <w:t>第</w:t>
      </w:r>
      <w:r>
        <w:rPr>
          <w:rFonts w:ascii="宋体" w:hAnsi="宋体" w:hint="eastAsia"/>
          <w:sz w:val="52"/>
          <w:szCs w:val="52"/>
        </w:rPr>
        <w:t xml:space="preserve"> </w:t>
      </w:r>
      <w:r>
        <w:rPr>
          <w:rFonts w:ascii="宋体" w:hAnsi="宋体" w:hint="eastAsia"/>
          <w:sz w:val="52"/>
          <w:szCs w:val="52"/>
        </w:rPr>
        <w:t>一</w:t>
      </w:r>
      <w:r>
        <w:rPr>
          <w:rFonts w:ascii="宋体" w:hAnsi="宋体" w:hint="eastAsia"/>
          <w:sz w:val="52"/>
          <w:szCs w:val="52"/>
        </w:rPr>
        <w:t xml:space="preserve"> </w:t>
      </w:r>
      <w:r>
        <w:rPr>
          <w:rFonts w:ascii="宋体" w:hAnsi="宋体" w:hint="eastAsia"/>
          <w:sz w:val="52"/>
          <w:szCs w:val="52"/>
        </w:rPr>
        <w:t>卷</w:t>
      </w:r>
      <w:bookmarkEnd w:id="4"/>
      <w:bookmarkEnd w:id="5"/>
      <w:bookmarkEnd w:id="6"/>
    </w:p>
    <w:p w:rsidR="00DD6DB7" w:rsidRDefault="007D0746">
      <w:pPr>
        <w:spacing w:line="200" w:lineRule="exact"/>
        <w:rPr>
          <w:rFonts w:ascii="宋体" w:hAnsi="宋体"/>
        </w:rPr>
      </w:pPr>
      <w:r>
        <w:rPr>
          <w:rFonts w:ascii="宋体" w:hAnsi="宋体"/>
        </w:rPr>
        <w:br w:type="page"/>
      </w:r>
    </w:p>
    <w:p w:rsidR="00DD6DB7" w:rsidRDefault="007D0746">
      <w:pPr>
        <w:pStyle w:val="1"/>
        <w:spacing w:line="360" w:lineRule="auto"/>
        <w:jc w:val="center"/>
        <w:rPr>
          <w:rFonts w:ascii="宋体" w:hAnsi="宋体"/>
          <w:snapToGrid w:val="0"/>
          <w:kern w:val="0"/>
        </w:rPr>
      </w:pPr>
      <w:bookmarkStart w:id="7" w:name="_Toc509218691"/>
      <w:bookmarkStart w:id="8" w:name="_Toc430530415"/>
      <w:bookmarkStart w:id="9" w:name="_Toc277082535"/>
      <w:bookmarkStart w:id="10" w:name="_Toc287620666"/>
      <w:bookmarkStart w:id="11" w:name="_Toc287607727"/>
      <w:bookmarkStart w:id="12" w:name="_Toc224103298"/>
      <w:bookmarkStart w:id="13" w:name="_Toc12819"/>
      <w:bookmarkStart w:id="14" w:name="_Toc21299"/>
      <w:r>
        <w:rPr>
          <w:rFonts w:ascii="宋体" w:hAnsi="宋体"/>
          <w:snapToGrid w:val="0"/>
          <w:kern w:val="0"/>
        </w:rPr>
        <w:lastRenderedPageBreak/>
        <w:t>第一章</w:t>
      </w:r>
      <w:r>
        <w:rPr>
          <w:rFonts w:ascii="宋体" w:hAnsi="宋体"/>
          <w:snapToGrid w:val="0"/>
          <w:kern w:val="0"/>
        </w:rPr>
        <w:t xml:space="preserve">  </w:t>
      </w:r>
      <w:r>
        <w:rPr>
          <w:rFonts w:ascii="宋体" w:hAnsi="宋体"/>
          <w:snapToGrid w:val="0"/>
          <w:kern w:val="0"/>
        </w:rPr>
        <w:t>招标公告</w:t>
      </w:r>
      <w:bookmarkEnd w:id="7"/>
      <w:bookmarkEnd w:id="8"/>
      <w:bookmarkEnd w:id="9"/>
      <w:bookmarkEnd w:id="10"/>
      <w:bookmarkEnd w:id="11"/>
      <w:bookmarkEnd w:id="12"/>
      <w:bookmarkEnd w:id="13"/>
      <w:bookmarkEnd w:id="14"/>
    </w:p>
    <w:p w:rsidR="00DD6DB7" w:rsidRPr="006D2E48" w:rsidRDefault="007D0746">
      <w:pPr>
        <w:autoSpaceDE w:val="0"/>
        <w:autoSpaceDN w:val="0"/>
        <w:adjustRightInd w:val="0"/>
        <w:snapToGrid w:val="0"/>
        <w:spacing w:line="360" w:lineRule="auto"/>
        <w:jc w:val="center"/>
        <w:rPr>
          <w:rFonts w:ascii="宋体" w:hAnsi="宋体"/>
          <w:snapToGrid w:val="0"/>
          <w:kern w:val="0"/>
          <w:sz w:val="28"/>
          <w:szCs w:val="28"/>
        </w:rPr>
      </w:pPr>
      <w:r w:rsidRPr="006D2E48">
        <w:rPr>
          <w:rFonts w:ascii="宋体" w:hAnsi="宋体" w:hint="eastAsia"/>
          <w:kern w:val="0"/>
          <w:sz w:val="32"/>
          <w:szCs w:val="32"/>
        </w:rPr>
        <w:t>重庆三峡银行总行员工食堂装修工程</w:t>
      </w:r>
      <w:r w:rsidRPr="006D2E48">
        <w:rPr>
          <w:rFonts w:ascii="宋体" w:hAnsi="宋体"/>
          <w:kern w:val="0"/>
          <w:sz w:val="32"/>
          <w:szCs w:val="32"/>
        </w:rPr>
        <w:t>招标公告</w:t>
      </w:r>
    </w:p>
    <w:p w:rsidR="00DD6DB7" w:rsidRDefault="007D0746">
      <w:pPr>
        <w:pStyle w:val="2"/>
        <w:spacing w:before="100" w:after="100" w:line="460" w:lineRule="exact"/>
        <w:rPr>
          <w:rFonts w:ascii="宋体" w:hAnsi="宋体"/>
          <w:snapToGrid w:val="0"/>
          <w:sz w:val="28"/>
          <w:szCs w:val="28"/>
        </w:rPr>
      </w:pPr>
      <w:bookmarkStart w:id="15" w:name="_Toc430530416"/>
      <w:bookmarkStart w:id="16" w:name="_Toc277082536"/>
      <w:bookmarkStart w:id="17" w:name="_Toc200359427"/>
      <w:bookmarkStart w:id="18" w:name="_Toc200359238"/>
      <w:bookmarkStart w:id="19" w:name="_Toc224103299"/>
      <w:bookmarkStart w:id="20" w:name="_Toc27491"/>
      <w:bookmarkStart w:id="21" w:name="_Toc287607728"/>
      <w:bookmarkStart w:id="22" w:name="_Toc287620667"/>
      <w:bookmarkStart w:id="23" w:name="_Toc509218692"/>
      <w:bookmarkStart w:id="24" w:name="_Toc25418"/>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5"/>
      <w:bookmarkEnd w:id="16"/>
      <w:bookmarkEnd w:id="17"/>
      <w:bookmarkEnd w:id="18"/>
      <w:bookmarkEnd w:id="19"/>
      <w:bookmarkEnd w:id="20"/>
      <w:bookmarkEnd w:id="21"/>
      <w:bookmarkEnd w:id="22"/>
      <w:bookmarkEnd w:id="23"/>
      <w:bookmarkEnd w:id="24"/>
    </w:p>
    <w:p w:rsidR="00DD6DB7" w:rsidRDefault="007D074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r>
        <w:rPr>
          <w:rFonts w:ascii="宋体" w:hAnsi="宋体"/>
          <w:snapToGrid w:val="0"/>
          <w:kern w:val="0"/>
          <w:szCs w:val="21"/>
        </w:rPr>
        <w:t>本招标项目</w:t>
      </w:r>
      <w:r>
        <w:rPr>
          <w:rFonts w:ascii="宋体" w:hAnsi="宋体" w:hint="eastAsia"/>
          <w:snapToGrid w:val="0"/>
          <w:kern w:val="0"/>
          <w:szCs w:val="21"/>
          <w:u w:val="single"/>
        </w:rPr>
        <w:t>重庆三峡银行总行员工食堂装修工程</w:t>
      </w:r>
      <w:r>
        <w:rPr>
          <w:rFonts w:ascii="宋体" w:hAnsi="宋体" w:hint="eastAsia"/>
          <w:snapToGrid w:val="0"/>
          <w:kern w:val="0"/>
          <w:szCs w:val="21"/>
        </w:rPr>
        <w:t>已</w:t>
      </w:r>
      <w:r>
        <w:rPr>
          <w:rFonts w:ascii="宋体" w:hAnsi="宋体"/>
          <w:snapToGrid w:val="0"/>
          <w:kern w:val="0"/>
          <w:szCs w:val="21"/>
        </w:rPr>
        <w:t>由</w:t>
      </w:r>
      <w:r>
        <w:rPr>
          <w:rFonts w:ascii="宋体" w:hAnsi="宋体" w:hint="eastAsia"/>
          <w:snapToGrid w:val="0"/>
          <w:kern w:val="0"/>
          <w:szCs w:val="21"/>
          <w:u w:val="single"/>
        </w:rPr>
        <w:t>重庆三峡银行</w:t>
      </w:r>
      <w:bookmarkStart w:id="25" w:name="_GoBack"/>
      <w:bookmarkEnd w:id="25"/>
      <w:r>
        <w:rPr>
          <w:rFonts w:ascii="宋体" w:hAnsi="宋体" w:hint="eastAsia"/>
          <w:snapToGrid w:val="0"/>
          <w:kern w:val="0"/>
          <w:szCs w:val="21"/>
          <w:u w:val="single"/>
        </w:rPr>
        <w:t>股份有限公司董事会</w:t>
      </w:r>
      <w:r>
        <w:rPr>
          <w:rFonts w:ascii="宋体" w:hAnsi="宋体"/>
          <w:snapToGrid w:val="0"/>
          <w:kern w:val="0"/>
          <w:szCs w:val="21"/>
        </w:rPr>
        <w:t>批准建设，项目业主为</w:t>
      </w:r>
      <w:r>
        <w:rPr>
          <w:rFonts w:ascii="宋体" w:hAnsi="宋体" w:hint="eastAsia"/>
          <w:snapToGrid w:val="0"/>
          <w:kern w:val="0"/>
          <w:szCs w:val="21"/>
          <w:u w:val="single"/>
        </w:rPr>
        <w:t>重庆三峡银行股份有限公司</w:t>
      </w:r>
      <w:r>
        <w:rPr>
          <w:rFonts w:ascii="宋体" w:hAnsi="宋体"/>
          <w:snapToGrid w:val="0"/>
          <w:kern w:val="0"/>
          <w:szCs w:val="21"/>
        </w:rPr>
        <w:t>，建设资金来自</w:t>
      </w:r>
      <w:r>
        <w:rPr>
          <w:rFonts w:ascii="宋体" w:hAnsi="宋体" w:hint="eastAsia"/>
          <w:snapToGrid w:val="0"/>
          <w:kern w:val="0"/>
          <w:szCs w:val="21"/>
          <w:u w:val="single"/>
        </w:rPr>
        <w:t>企业自筹</w:t>
      </w:r>
      <w:r>
        <w:rPr>
          <w:rFonts w:ascii="宋体" w:hAnsi="宋体"/>
          <w:snapToGrid w:val="0"/>
          <w:kern w:val="0"/>
          <w:szCs w:val="21"/>
        </w:rPr>
        <w:t>，项目出资比例为</w:t>
      </w:r>
      <w:r>
        <w:rPr>
          <w:rFonts w:ascii="宋体" w:hAnsi="宋体" w:hint="eastAsia"/>
          <w:snapToGrid w:val="0"/>
          <w:kern w:val="0"/>
          <w:szCs w:val="21"/>
          <w:u w:val="single"/>
        </w:rPr>
        <w:t xml:space="preserve"> 100%</w:t>
      </w:r>
      <w:r>
        <w:rPr>
          <w:rFonts w:ascii="宋体" w:hAnsi="宋体"/>
          <w:snapToGrid w:val="0"/>
          <w:kern w:val="0"/>
          <w:szCs w:val="21"/>
        </w:rPr>
        <w:t>，招标人</w:t>
      </w:r>
      <w:r>
        <w:rPr>
          <w:rFonts w:ascii="宋体" w:hAnsi="宋体"/>
          <w:snapToGrid w:val="0"/>
          <w:kern w:val="0"/>
          <w:position w:val="-2"/>
          <w:szCs w:val="21"/>
        </w:rPr>
        <w:t>为</w:t>
      </w:r>
      <w:r>
        <w:rPr>
          <w:rFonts w:ascii="宋体" w:hAnsi="宋体" w:hint="eastAsia"/>
          <w:snapToGrid w:val="0"/>
          <w:kern w:val="0"/>
          <w:szCs w:val="21"/>
          <w:u w:val="single"/>
        </w:rPr>
        <w:t>重庆三峡银行股份有限公司</w:t>
      </w:r>
      <w:r>
        <w:rPr>
          <w:rFonts w:ascii="宋体" w:hAnsi="宋体"/>
          <w:snapToGrid w:val="0"/>
          <w:kern w:val="0"/>
          <w:position w:val="-2"/>
          <w:szCs w:val="21"/>
        </w:rPr>
        <w:t>。项目已具备招标条件，现对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进行公开招标。</w:t>
      </w:r>
    </w:p>
    <w:p w:rsidR="00DD6DB7" w:rsidRDefault="007D0746">
      <w:pPr>
        <w:pStyle w:val="2"/>
        <w:spacing w:before="100" w:after="100" w:line="460" w:lineRule="exact"/>
        <w:rPr>
          <w:rFonts w:ascii="宋体" w:hAnsi="宋体"/>
          <w:snapToGrid w:val="0"/>
          <w:sz w:val="28"/>
          <w:szCs w:val="28"/>
        </w:rPr>
      </w:pPr>
      <w:bookmarkStart w:id="26" w:name="_Toc287620668"/>
      <w:bookmarkStart w:id="27" w:name="_Toc430530417"/>
      <w:bookmarkStart w:id="28" w:name="_Toc200359428"/>
      <w:bookmarkStart w:id="29" w:name="_Toc287607729"/>
      <w:bookmarkStart w:id="30" w:name="_Toc16344"/>
      <w:bookmarkStart w:id="31" w:name="_Toc277082537"/>
      <w:bookmarkStart w:id="32" w:name="_Toc200359239"/>
      <w:bookmarkStart w:id="33" w:name="_Toc224103300"/>
      <w:bookmarkStart w:id="34" w:name="_Toc509218693"/>
      <w:bookmarkStart w:id="35" w:name="_Toc15458"/>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w:t>
      </w:r>
      <w:r>
        <w:rPr>
          <w:rFonts w:ascii="宋体" w:hAnsi="宋体"/>
          <w:snapToGrid w:val="0"/>
          <w:sz w:val="28"/>
          <w:szCs w:val="28"/>
        </w:rPr>
        <w:t>项目概况与招标范围</w:t>
      </w:r>
      <w:bookmarkEnd w:id="26"/>
      <w:bookmarkEnd w:id="27"/>
      <w:bookmarkEnd w:id="28"/>
      <w:bookmarkEnd w:id="29"/>
      <w:bookmarkEnd w:id="30"/>
      <w:bookmarkEnd w:id="31"/>
      <w:bookmarkEnd w:id="32"/>
      <w:bookmarkEnd w:id="33"/>
      <w:bookmarkEnd w:id="34"/>
      <w:bookmarkEnd w:id="35"/>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2.1 </w:t>
      </w:r>
      <w:r>
        <w:rPr>
          <w:rFonts w:ascii="宋体" w:hAnsi="宋体" w:hint="eastAsia"/>
          <w:snapToGrid w:val="0"/>
          <w:kern w:val="0"/>
          <w:szCs w:val="21"/>
        </w:rPr>
        <w:t>建设地点：</w:t>
      </w:r>
      <w:r>
        <w:rPr>
          <w:rFonts w:ascii="宋体" w:hAnsi="宋体" w:hint="eastAsia"/>
          <w:snapToGrid w:val="0"/>
          <w:kern w:val="0"/>
          <w:szCs w:val="21"/>
          <w:u w:val="single"/>
        </w:rPr>
        <w:t>重庆市渝北区龙溪街道嘉州路。</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2.2 </w:t>
      </w:r>
      <w:r>
        <w:rPr>
          <w:rFonts w:ascii="宋体" w:hAnsi="宋体" w:hint="eastAsia"/>
          <w:snapToGrid w:val="0"/>
          <w:kern w:val="0"/>
          <w:szCs w:val="21"/>
        </w:rPr>
        <w:t>项目概况与建设规模：重庆三峡银行总行员工食堂装修</w:t>
      </w:r>
      <w:r>
        <w:rPr>
          <w:rFonts w:ascii="宋体" w:hAnsi="宋体" w:hint="eastAsia"/>
          <w:snapToGrid w:val="0"/>
          <w:kern w:val="0"/>
          <w:szCs w:val="21"/>
        </w:rPr>
        <w:t>,</w:t>
      </w:r>
      <w:r>
        <w:rPr>
          <w:rFonts w:ascii="宋体" w:hAnsi="宋体" w:hint="eastAsia"/>
          <w:snapToGrid w:val="0"/>
          <w:kern w:val="0"/>
          <w:szCs w:val="21"/>
        </w:rPr>
        <w:t>室内精装修面积约</w:t>
      </w:r>
      <w:r>
        <w:rPr>
          <w:rFonts w:ascii="宋体" w:hAnsi="宋体" w:hint="eastAsia"/>
          <w:snapToGrid w:val="0"/>
          <w:kern w:val="0"/>
          <w:szCs w:val="21"/>
        </w:rPr>
        <w:t>2300</w:t>
      </w:r>
      <w:r>
        <w:rPr>
          <w:rFonts w:ascii="宋体" w:hAnsi="宋体" w:hint="eastAsia"/>
          <w:snapToGrid w:val="0"/>
          <w:kern w:val="0"/>
          <w:szCs w:val="21"/>
        </w:rPr>
        <w:t>平方米。</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b/>
          <w:bCs/>
          <w:snapToGrid w:val="0"/>
          <w:kern w:val="0"/>
          <w:szCs w:val="21"/>
        </w:rPr>
      </w:pPr>
      <w:r>
        <w:rPr>
          <w:rFonts w:ascii="宋体" w:hAnsi="宋体" w:hint="eastAsia"/>
          <w:snapToGrid w:val="0"/>
          <w:kern w:val="0"/>
          <w:szCs w:val="21"/>
        </w:rPr>
        <w:t xml:space="preserve">2.3 </w:t>
      </w:r>
      <w:r>
        <w:rPr>
          <w:rFonts w:ascii="宋体" w:hAnsi="宋体" w:hint="eastAsia"/>
          <w:snapToGrid w:val="0"/>
          <w:kern w:val="0"/>
          <w:szCs w:val="21"/>
        </w:rPr>
        <w:t>本次招标项目工程总投资额：</w:t>
      </w:r>
      <w:r>
        <w:rPr>
          <w:rFonts w:ascii="宋体" w:hAnsi="宋体" w:hint="eastAsia"/>
          <w:snapToGrid w:val="0"/>
          <w:kern w:val="0"/>
          <w:szCs w:val="21"/>
          <w:u w:val="single"/>
        </w:rPr>
        <w:t>约</w:t>
      </w:r>
      <w:r>
        <w:rPr>
          <w:rFonts w:ascii="宋体" w:hAnsi="宋体" w:hint="eastAsia"/>
          <w:snapToGrid w:val="0"/>
          <w:kern w:val="0"/>
          <w:szCs w:val="21"/>
          <w:u w:val="single"/>
        </w:rPr>
        <w:t>500</w:t>
      </w:r>
      <w:r>
        <w:rPr>
          <w:rFonts w:ascii="宋体" w:hAnsi="宋体" w:hint="eastAsia"/>
          <w:snapToGrid w:val="0"/>
          <w:kern w:val="0"/>
          <w:szCs w:val="21"/>
          <w:u w:val="single"/>
        </w:rPr>
        <w:t>万元</w:t>
      </w:r>
    </w:p>
    <w:p w:rsidR="00DD6DB7" w:rsidRDefault="007D0746">
      <w:pPr>
        <w:tabs>
          <w:tab w:val="left" w:pos="3840"/>
          <w:tab w:val="left" w:pos="5300"/>
        </w:tabs>
        <w:autoSpaceDE w:val="0"/>
        <w:autoSpaceDN w:val="0"/>
        <w:adjustRightInd w:val="0"/>
        <w:snapToGrid w:val="0"/>
        <w:spacing w:line="460" w:lineRule="exact"/>
        <w:ind w:firstLineChars="400" w:firstLine="840"/>
        <w:jc w:val="left"/>
      </w:pPr>
      <w:r>
        <w:rPr>
          <w:rFonts w:ascii="宋体" w:hAnsi="宋体" w:hint="eastAsia"/>
          <w:snapToGrid w:val="0"/>
          <w:kern w:val="0"/>
          <w:szCs w:val="21"/>
        </w:rPr>
        <w:t>本次招标项目合同估算金额：</w:t>
      </w:r>
      <w:r>
        <w:rPr>
          <w:rFonts w:ascii="宋体" w:hAnsi="宋体" w:hint="eastAsia"/>
          <w:snapToGrid w:val="0"/>
          <w:kern w:val="0"/>
          <w:szCs w:val="21"/>
          <w:u w:val="single"/>
        </w:rPr>
        <w:t>475</w:t>
      </w:r>
      <w:r>
        <w:rPr>
          <w:rFonts w:ascii="宋体" w:hAnsi="宋体" w:hint="eastAsia"/>
          <w:snapToGrid w:val="0"/>
          <w:kern w:val="0"/>
          <w:szCs w:val="21"/>
          <w:u w:val="single"/>
        </w:rPr>
        <w:t>万元</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2.4 </w:t>
      </w:r>
      <w:r>
        <w:rPr>
          <w:rFonts w:ascii="宋体" w:hAnsi="宋体" w:hint="eastAsia"/>
          <w:snapToGrid w:val="0"/>
          <w:kern w:val="0"/>
          <w:szCs w:val="21"/>
        </w:rPr>
        <w:t>招标范围：包括但不限于重庆三峡银行总行员工食堂装修工程施工图纸清单范围内的装饰、水电、消防、弱电智能化等专业的全部内容。</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2.5 </w:t>
      </w:r>
      <w:r>
        <w:rPr>
          <w:rFonts w:ascii="宋体" w:hAnsi="宋体" w:hint="eastAsia"/>
          <w:snapToGrid w:val="0"/>
          <w:kern w:val="0"/>
          <w:szCs w:val="21"/>
        </w:rPr>
        <w:t>工期要求：</w:t>
      </w:r>
      <w:r>
        <w:rPr>
          <w:rFonts w:ascii="宋体" w:hAnsi="宋体" w:hint="eastAsia"/>
          <w:snapToGrid w:val="0"/>
          <w:kern w:val="0"/>
          <w:szCs w:val="21"/>
          <w:u w:val="single"/>
        </w:rPr>
        <w:t>80</w:t>
      </w:r>
      <w:r>
        <w:rPr>
          <w:rFonts w:ascii="宋体" w:hAnsi="宋体" w:hint="eastAsia"/>
          <w:snapToGrid w:val="0"/>
          <w:kern w:val="0"/>
          <w:szCs w:val="21"/>
          <w:u w:val="single"/>
        </w:rPr>
        <w:t>日历天</w:t>
      </w:r>
    </w:p>
    <w:p w:rsidR="00DD6DB7" w:rsidRDefault="007D0746">
      <w:pPr>
        <w:tabs>
          <w:tab w:val="left" w:pos="3840"/>
          <w:tab w:val="left" w:pos="5300"/>
        </w:tabs>
        <w:autoSpaceDE w:val="0"/>
        <w:autoSpaceDN w:val="0"/>
        <w:adjustRightInd w:val="0"/>
        <w:snapToGrid w:val="0"/>
        <w:spacing w:line="44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    </w:t>
      </w:r>
      <w:r>
        <w:rPr>
          <w:rFonts w:ascii="宋体" w:hAnsi="宋体" w:hint="eastAsia"/>
          <w:snapToGrid w:val="0"/>
          <w:kern w:val="0"/>
          <w:szCs w:val="21"/>
        </w:rPr>
        <w:t>缺陷责任期要求：</w:t>
      </w:r>
      <w:r>
        <w:rPr>
          <w:rFonts w:ascii="宋体" w:hAnsi="宋体" w:hint="eastAsia"/>
          <w:snapToGrid w:val="0"/>
          <w:kern w:val="0"/>
          <w:szCs w:val="21"/>
          <w:u w:val="single"/>
        </w:rPr>
        <w:t>24</w:t>
      </w:r>
      <w:r>
        <w:rPr>
          <w:rFonts w:ascii="宋体" w:hAnsi="宋体" w:hint="eastAsia"/>
          <w:snapToGrid w:val="0"/>
          <w:kern w:val="0"/>
          <w:szCs w:val="21"/>
          <w:u w:val="single"/>
        </w:rPr>
        <w:t>个月</w:t>
      </w:r>
    </w:p>
    <w:p w:rsidR="00DD6DB7" w:rsidRDefault="007D0746">
      <w:pPr>
        <w:tabs>
          <w:tab w:val="left" w:pos="3840"/>
          <w:tab w:val="left" w:pos="5300"/>
        </w:tabs>
        <w:autoSpaceDE w:val="0"/>
        <w:autoSpaceDN w:val="0"/>
        <w:adjustRightInd w:val="0"/>
        <w:snapToGrid w:val="0"/>
        <w:spacing w:line="44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2.6 </w:t>
      </w:r>
      <w:r>
        <w:rPr>
          <w:rFonts w:ascii="宋体" w:hAnsi="宋体" w:hint="eastAsia"/>
          <w:snapToGrid w:val="0"/>
          <w:kern w:val="0"/>
          <w:szCs w:val="21"/>
        </w:rPr>
        <w:t>标段划分（如有）：</w:t>
      </w:r>
      <w:r>
        <w:rPr>
          <w:rFonts w:ascii="宋体" w:hAnsi="宋体" w:hint="eastAsia"/>
          <w:snapToGrid w:val="0"/>
          <w:kern w:val="0"/>
          <w:szCs w:val="21"/>
          <w:u w:val="single"/>
        </w:rPr>
        <w:t xml:space="preserve">   /   </w:t>
      </w:r>
    </w:p>
    <w:p w:rsidR="00DD6DB7" w:rsidRDefault="007D0746">
      <w:pPr>
        <w:tabs>
          <w:tab w:val="left" w:pos="3840"/>
          <w:tab w:val="left" w:pos="5300"/>
        </w:tabs>
        <w:autoSpaceDE w:val="0"/>
        <w:autoSpaceDN w:val="0"/>
        <w:adjustRightInd w:val="0"/>
        <w:snapToGrid w:val="0"/>
        <w:spacing w:line="44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2.7 </w:t>
      </w:r>
      <w:r>
        <w:rPr>
          <w:rFonts w:ascii="宋体" w:hAnsi="宋体" w:hint="eastAsia"/>
          <w:snapToGrid w:val="0"/>
          <w:kern w:val="0"/>
          <w:szCs w:val="21"/>
        </w:rPr>
        <w:t>其他：</w:t>
      </w:r>
      <w:r>
        <w:rPr>
          <w:rFonts w:ascii="宋体" w:hAnsi="宋体" w:hint="eastAsia"/>
          <w:snapToGrid w:val="0"/>
          <w:kern w:val="0"/>
          <w:szCs w:val="21"/>
          <w:u w:val="single"/>
        </w:rPr>
        <w:t xml:space="preserve">   /   </w:t>
      </w:r>
    </w:p>
    <w:p w:rsidR="00DD6DB7" w:rsidRDefault="007D0746">
      <w:pPr>
        <w:pStyle w:val="2"/>
        <w:spacing w:before="100" w:after="100" w:line="460" w:lineRule="exact"/>
        <w:rPr>
          <w:rFonts w:ascii="宋体" w:hAnsi="宋体"/>
          <w:snapToGrid w:val="0"/>
          <w:sz w:val="28"/>
          <w:szCs w:val="28"/>
        </w:rPr>
      </w:pPr>
      <w:bookmarkStart w:id="36" w:name="_Toc509218694"/>
      <w:bookmarkStart w:id="37" w:name="_Toc287607730"/>
      <w:bookmarkStart w:id="38" w:name="_Toc19513"/>
      <w:bookmarkStart w:id="39" w:name="_Toc200359429"/>
      <w:bookmarkStart w:id="40" w:name="_Toc430530418"/>
      <w:bookmarkStart w:id="41" w:name="_Toc224103301"/>
      <w:bookmarkStart w:id="42" w:name="_Toc277082538"/>
      <w:bookmarkStart w:id="43" w:name="_Toc200359240"/>
      <w:bookmarkStart w:id="44" w:name="_Toc1971"/>
      <w:bookmarkStart w:id="45" w:name="_Toc287620669"/>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6"/>
      <w:bookmarkEnd w:id="37"/>
      <w:bookmarkEnd w:id="38"/>
      <w:bookmarkEnd w:id="39"/>
      <w:bookmarkEnd w:id="40"/>
      <w:bookmarkEnd w:id="41"/>
      <w:bookmarkEnd w:id="42"/>
      <w:bookmarkEnd w:id="43"/>
      <w:bookmarkEnd w:id="44"/>
      <w:bookmarkEnd w:id="45"/>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 xml:space="preserve">3.1  </w:t>
      </w:r>
      <w:r>
        <w:rPr>
          <w:rFonts w:ascii="宋体" w:hAnsi="宋体"/>
          <w:snapToGrid w:val="0"/>
          <w:kern w:val="0"/>
          <w:szCs w:val="21"/>
        </w:rPr>
        <w:t>本次招标要求投标人须具备</w:t>
      </w:r>
      <w:r>
        <w:rPr>
          <w:rFonts w:ascii="宋体" w:hAnsi="宋体" w:hint="eastAsia"/>
          <w:snapToGrid w:val="0"/>
          <w:kern w:val="0"/>
          <w:szCs w:val="21"/>
        </w:rPr>
        <w:t>以下条件：</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3.1.1 </w:t>
      </w:r>
      <w:r>
        <w:rPr>
          <w:rFonts w:ascii="宋体" w:hAnsi="宋体" w:hint="eastAsia"/>
          <w:snapToGrid w:val="0"/>
          <w:kern w:val="0"/>
          <w:szCs w:val="21"/>
        </w:rPr>
        <w:t>本次招标要求投标人具备的资质条件：</w:t>
      </w:r>
      <w:r>
        <w:rPr>
          <w:rFonts w:ascii="宋体" w:hAnsi="宋体" w:hint="eastAsia"/>
          <w:b/>
          <w:bCs/>
          <w:snapToGrid w:val="0"/>
          <w:kern w:val="0"/>
          <w:szCs w:val="21"/>
          <w:u w:val="single"/>
        </w:rPr>
        <w:t>具备建设行政主管部门颁发的</w:t>
      </w:r>
      <w:r>
        <w:rPr>
          <w:b/>
          <w:bCs/>
          <w:u w:val="single"/>
        </w:rPr>
        <w:t>建筑装修装饰工程专业承包二级及以上资质</w:t>
      </w:r>
      <w:r>
        <w:rPr>
          <w:rFonts w:hint="eastAsia"/>
          <w:b/>
          <w:bCs/>
          <w:u w:val="single"/>
        </w:rPr>
        <w:t>和消防设施工程专业承包</w:t>
      </w:r>
      <w:r>
        <w:rPr>
          <w:b/>
          <w:bCs/>
          <w:u w:val="single"/>
        </w:rPr>
        <w:t>二级及以上资质</w:t>
      </w:r>
      <w:r>
        <w:rPr>
          <w:rFonts w:ascii="宋体" w:hAnsi="宋体" w:hint="eastAsia"/>
          <w:b/>
          <w:bCs/>
          <w:snapToGrid w:val="0"/>
          <w:kern w:val="0"/>
          <w:szCs w:val="21"/>
          <w:u w:val="single"/>
        </w:rPr>
        <w:t>；</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b/>
          <w:bCs/>
          <w:snapToGrid w:val="0"/>
          <w:kern w:val="0"/>
          <w:szCs w:val="21"/>
        </w:rPr>
      </w:pPr>
      <w:r>
        <w:rPr>
          <w:rFonts w:ascii="宋体" w:hAnsi="宋体" w:hint="eastAsia"/>
          <w:snapToGrid w:val="0"/>
          <w:kern w:val="0"/>
          <w:szCs w:val="21"/>
        </w:rPr>
        <w:t xml:space="preserve">3.1.2 </w:t>
      </w:r>
      <w:r>
        <w:rPr>
          <w:rFonts w:ascii="宋体" w:hAnsi="宋体" w:hint="eastAsia"/>
          <w:snapToGrid w:val="0"/>
          <w:kern w:val="0"/>
          <w:szCs w:val="21"/>
        </w:rPr>
        <w:t>本次招标要求投标人具备的业绩条件：</w:t>
      </w:r>
      <w:r>
        <w:rPr>
          <w:rFonts w:ascii="宋体" w:hAnsi="宋体" w:hint="eastAsia"/>
          <w:b/>
          <w:bCs/>
          <w:snapToGrid w:val="0"/>
          <w:kern w:val="0"/>
          <w:szCs w:val="21"/>
          <w:u w:val="single"/>
        </w:rPr>
        <w:t>投标截止日前</w:t>
      </w:r>
      <w:r>
        <w:rPr>
          <w:rFonts w:ascii="宋体" w:hAnsi="宋体" w:hint="eastAsia"/>
          <w:b/>
          <w:bCs/>
          <w:snapToGrid w:val="0"/>
          <w:kern w:val="0"/>
          <w:szCs w:val="21"/>
          <w:u w:val="single"/>
        </w:rPr>
        <w:t>5</w:t>
      </w:r>
      <w:r>
        <w:rPr>
          <w:rFonts w:ascii="宋体" w:hAnsi="宋体" w:hint="eastAsia"/>
          <w:b/>
          <w:bCs/>
          <w:snapToGrid w:val="0"/>
          <w:kern w:val="0"/>
          <w:szCs w:val="21"/>
          <w:u w:val="single"/>
        </w:rPr>
        <w:t>年，指投标人在</w:t>
      </w:r>
      <w:r>
        <w:rPr>
          <w:rFonts w:ascii="宋体" w:hAnsi="宋体" w:hint="eastAsia"/>
          <w:b/>
          <w:bCs/>
          <w:snapToGrid w:val="0"/>
          <w:kern w:val="0"/>
          <w:szCs w:val="21"/>
          <w:u w:val="single"/>
        </w:rPr>
        <w:t>2019</w:t>
      </w:r>
      <w:r>
        <w:rPr>
          <w:rFonts w:ascii="宋体" w:hAnsi="宋体" w:hint="eastAsia"/>
          <w:b/>
          <w:bCs/>
          <w:snapToGrid w:val="0"/>
          <w:kern w:val="0"/>
          <w:szCs w:val="21"/>
          <w:u w:val="single"/>
        </w:rPr>
        <w:t>年</w:t>
      </w:r>
      <w:r>
        <w:rPr>
          <w:rFonts w:ascii="宋体" w:hAnsi="宋体" w:hint="eastAsia"/>
          <w:b/>
          <w:bCs/>
          <w:snapToGrid w:val="0"/>
          <w:kern w:val="0"/>
          <w:szCs w:val="21"/>
          <w:u w:val="single"/>
        </w:rPr>
        <w:t>1</w:t>
      </w:r>
      <w:r>
        <w:rPr>
          <w:rFonts w:ascii="宋体" w:hAnsi="宋体" w:hint="eastAsia"/>
          <w:b/>
          <w:bCs/>
          <w:snapToGrid w:val="0"/>
          <w:kern w:val="0"/>
          <w:szCs w:val="21"/>
          <w:u w:val="single"/>
        </w:rPr>
        <w:t>月</w:t>
      </w:r>
      <w:r>
        <w:rPr>
          <w:rFonts w:ascii="宋体" w:hAnsi="宋体" w:hint="eastAsia"/>
          <w:b/>
          <w:bCs/>
          <w:snapToGrid w:val="0"/>
          <w:kern w:val="0"/>
          <w:szCs w:val="21"/>
          <w:u w:val="single"/>
        </w:rPr>
        <w:t>1</w:t>
      </w:r>
      <w:r>
        <w:rPr>
          <w:rFonts w:ascii="宋体" w:hAnsi="宋体" w:hint="eastAsia"/>
          <w:b/>
          <w:bCs/>
          <w:snapToGrid w:val="0"/>
          <w:kern w:val="0"/>
          <w:szCs w:val="21"/>
          <w:u w:val="single"/>
        </w:rPr>
        <w:t>日起至投标截止日止（以竣工时间为准）完成的</w:t>
      </w:r>
      <w:r>
        <w:rPr>
          <w:rFonts w:ascii="宋体" w:hAnsi="宋体" w:hint="eastAsia"/>
          <w:b/>
          <w:bCs/>
          <w:snapToGrid w:val="0"/>
          <w:kern w:val="0"/>
          <w:szCs w:val="21"/>
          <w:u w:val="single"/>
        </w:rPr>
        <w:t>1</w:t>
      </w:r>
      <w:r>
        <w:rPr>
          <w:rFonts w:ascii="宋体" w:hAnsi="宋体" w:hint="eastAsia"/>
          <w:b/>
          <w:bCs/>
          <w:snapToGrid w:val="0"/>
          <w:kern w:val="0"/>
          <w:szCs w:val="21"/>
          <w:u w:val="single"/>
        </w:rPr>
        <w:t>个类似项目业绩，详见招标文件第二章投标人须知前附表第</w:t>
      </w:r>
      <w:r>
        <w:rPr>
          <w:rFonts w:ascii="宋体" w:hAnsi="宋体" w:hint="eastAsia"/>
          <w:b/>
          <w:bCs/>
          <w:snapToGrid w:val="0"/>
          <w:kern w:val="0"/>
          <w:szCs w:val="21"/>
          <w:u w:val="single"/>
        </w:rPr>
        <w:t>1.4.1</w:t>
      </w:r>
      <w:r>
        <w:rPr>
          <w:rFonts w:ascii="宋体" w:hAnsi="宋体" w:hint="eastAsia"/>
          <w:b/>
          <w:bCs/>
          <w:snapToGrid w:val="0"/>
          <w:kern w:val="0"/>
          <w:szCs w:val="21"/>
          <w:u w:val="single"/>
        </w:rPr>
        <w:t>项内容；</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 xml:space="preserve">3.1.3 </w:t>
      </w:r>
      <w:r>
        <w:rPr>
          <w:rFonts w:ascii="宋体" w:hAnsi="宋体" w:hint="eastAsia"/>
          <w:snapToGrid w:val="0"/>
          <w:kern w:val="0"/>
          <w:szCs w:val="21"/>
        </w:rPr>
        <w:t>投标人还应在人员、设备、资金等方面具有相应的施工能力，详见招标文件第二章投标人须知前附表第</w:t>
      </w:r>
      <w:r>
        <w:rPr>
          <w:rFonts w:ascii="宋体" w:hAnsi="宋体" w:hint="eastAsia"/>
          <w:snapToGrid w:val="0"/>
          <w:kern w:val="0"/>
          <w:szCs w:val="21"/>
        </w:rPr>
        <w:t>1.4.1</w:t>
      </w:r>
      <w:r>
        <w:rPr>
          <w:rFonts w:ascii="宋体" w:hAnsi="宋体" w:hint="eastAsia"/>
          <w:snapToGrid w:val="0"/>
          <w:kern w:val="0"/>
          <w:szCs w:val="21"/>
        </w:rPr>
        <w:t>项内容。</w:t>
      </w:r>
    </w:p>
    <w:p w:rsidR="00DD6DB7" w:rsidRDefault="007D0746">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 xml:space="preserve">3.2  </w:t>
      </w:r>
      <w:r>
        <w:rPr>
          <w:rFonts w:ascii="宋体" w:hAnsi="宋体"/>
          <w:snapToGrid w:val="0"/>
          <w:kern w:val="0"/>
          <w:szCs w:val="21"/>
        </w:rPr>
        <w:t>本次招标</w:t>
      </w:r>
      <w:r>
        <w:rPr>
          <w:rFonts w:ascii="宋体" w:hAnsi="宋体" w:hint="eastAsia"/>
          <w:b/>
          <w:bCs/>
          <w:snapToGrid w:val="0"/>
          <w:kern w:val="0"/>
          <w:szCs w:val="21"/>
          <w:u w:val="single"/>
        </w:rPr>
        <w:t>接受</w:t>
      </w:r>
      <w:r>
        <w:rPr>
          <w:rFonts w:ascii="宋体" w:hAnsi="宋体"/>
          <w:snapToGrid w:val="0"/>
          <w:kern w:val="0"/>
          <w:szCs w:val="21"/>
        </w:rPr>
        <w:t>联合体投标。</w:t>
      </w:r>
    </w:p>
    <w:p w:rsidR="00DD6DB7" w:rsidRDefault="007D0746">
      <w:pPr>
        <w:pStyle w:val="2"/>
        <w:spacing w:before="100" w:after="100" w:line="460" w:lineRule="exact"/>
        <w:rPr>
          <w:rFonts w:ascii="宋体" w:hAnsi="宋体"/>
          <w:snapToGrid w:val="0"/>
          <w:sz w:val="28"/>
          <w:szCs w:val="28"/>
        </w:rPr>
      </w:pPr>
      <w:bookmarkStart w:id="46" w:name="_Toc287607731"/>
      <w:bookmarkStart w:id="47" w:name="_Toc200359241"/>
      <w:bookmarkStart w:id="48" w:name="_Toc287620670"/>
      <w:bookmarkStart w:id="49" w:name="_Toc277082539"/>
      <w:bookmarkStart w:id="50" w:name="_Toc200359430"/>
      <w:bookmarkStart w:id="51" w:name="_Toc10508"/>
      <w:bookmarkStart w:id="52" w:name="_Toc224103302"/>
      <w:bookmarkStart w:id="53" w:name="_Toc509218695"/>
      <w:bookmarkStart w:id="54" w:name="_Toc2532"/>
      <w:bookmarkStart w:id="55" w:name="_Toc430530419"/>
      <w:r>
        <w:rPr>
          <w:rFonts w:ascii="宋体" w:hAnsi="宋体"/>
          <w:snapToGrid w:val="0"/>
          <w:sz w:val="28"/>
          <w:szCs w:val="28"/>
        </w:rPr>
        <w:lastRenderedPageBreak/>
        <w:t xml:space="preserve">4. </w:t>
      </w:r>
      <w:r>
        <w:rPr>
          <w:rFonts w:ascii="宋体" w:hAnsi="宋体" w:hint="eastAsia"/>
          <w:snapToGrid w:val="0"/>
          <w:sz w:val="28"/>
          <w:szCs w:val="28"/>
        </w:rPr>
        <w:t xml:space="preserve"> </w:t>
      </w:r>
      <w:r>
        <w:rPr>
          <w:rFonts w:ascii="宋体" w:hAnsi="宋体"/>
          <w:snapToGrid w:val="0"/>
          <w:sz w:val="28"/>
          <w:szCs w:val="28"/>
        </w:rPr>
        <w:t>招标文件的获取</w:t>
      </w:r>
      <w:bookmarkEnd w:id="46"/>
      <w:bookmarkEnd w:id="47"/>
      <w:bookmarkEnd w:id="48"/>
      <w:bookmarkEnd w:id="49"/>
      <w:bookmarkEnd w:id="50"/>
      <w:bookmarkEnd w:id="51"/>
      <w:bookmarkEnd w:id="52"/>
      <w:bookmarkEnd w:id="53"/>
      <w:bookmarkEnd w:id="54"/>
      <w:bookmarkEnd w:id="55"/>
    </w:p>
    <w:p w:rsidR="00DD6DB7" w:rsidRDefault="007D074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 xml:space="preserve">4.1  </w:t>
      </w:r>
      <w:r>
        <w:rPr>
          <w:rFonts w:ascii="宋体" w:hAnsi="宋体"/>
          <w:snapToGrid w:val="0"/>
          <w:kern w:val="0"/>
          <w:szCs w:val="21"/>
        </w:rPr>
        <w:t>凡有意参加投标者，请于</w:t>
      </w:r>
      <w:r>
        <w:rPr>
          <w:rFonts w:ascii="宋体" w:hAnsi="宋体" w:hint="eastAsia"/>
          <w:snapToGrid w:val="0"/>
          <w:kern w:val="0"/>
          <w:szCs w:val="21"/>
          <w:u w:val="single"/>
        </w:rPr>
        <w:t>2024</w:t>
      </w:r>
      <w:r>
        <w:rPr>
          <w:rFonts w:ascii="宋体" w:hAnsi="宋体"/>
          <w:snapToGrid w:val="0"/>
          <w:kern w:val="0"/>
          <w:szCs w:val="21"/>
        </w:rPr>
        <w:t>年</w:t>
      </w:r>
      <w:r>
        <w:rPr>
          <w:rFonts w:ascii="宋体" w:hAnsi="宋体" w:hint="eastAsia"/>
          <w:snapToGrid w:val="0"/>
          <w:kern w:val="0"/>
          <w:szCs w:val="21"/>
          <w:u w:val="single"/>
        </w:rPr>
        <w:t>11</w:t>
      </w:r>
      <w:r>
        <w:rPr>
          <w:rFonts w:ascii="宋体" w:hAnsi="宋体"/>
          <w:snapToGrid w:val="0"/>
          <w:kern w:val="0"/>
          <w:szCs w:val="21"/>
        </w:rPr>
        <w:t>月</w:t>
      </w:r>
      <w:r>
        <w:rPr>
          <w:rFonts w:ascii="宋体" w:hAnsi="宋体" w:hint="eastAsia"/>
          <w:snapToGrid w:val="0"/>
          <w:kern w:val="0"/>
          <w:szCs w:val="21"/>
          <w:u w:val="single"/>
        </w:rPr>
        <w:t>29</w:t>
      </w:r>
      <w:r>
        <w:rPr>
          <w:rFonts w:ascii="宋体" w:hAnsi="宋体"/>
          <w:snapToGrid w:val="0"/>
          <w:kern w:val="0"/>
          <w:szCs w:val="21"/>
        </w:rPr>
        <w:t>日（北京时间，下同）起在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snapToGrid w:val="0"/>
          <w:kern w:val="0"/>
          <w:szCs w:val="21"/>
        </w:rPr>
        <w:t>下载招标文件</w:t>
      </w:r>
      <w:r>
        <w:rPr>
          <w:rFonts w:ascii="宋体" w:hAnsi="宋体" w:hint="eastAsia"/>
          <w:snapToGrid w:val="0"/>
          <w:kern w:val="0"/>
          <w:szCs w:val="21"/>
        </w:rPr>
        <w:t>、</w:t>
      </w:r>
      <w:r>
        <w:rPr>
          <w:rFonts w:ascii="宋体" w:hAnsi="宋体"/>
          <w:snapToGrid w:val="0"/>
          <w:kern w:val="0"/>
          <w:szCs w:val="21"/>
        </w:rPr>
        <w:t>工程量清单、图纸、澄清、修改、补充通知、最高限价通知等全部内容。不管下载与否都视为潜在投标人全部知晓有关招投标过程和全部内容。</w:t>
      </w:r>
    </w:p>
    <w:p w:rsidR="00DD6DB7" w:rsidRDefault="007D074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 xml:space="preserve">4.2  </w:t>
      </w:r>
      <w:r>
        <w:rPr>
          <w:rFonts w:ascii="宋体" w:hAnsi="宋体" w:hint="eastAsia"/>
          <w:snapToGrid w:val="0"/>
          <w:kern w:val="0"/>
          <w:szCs w:val="21"/>
        </w:rPr>
        <w:t>投标人可在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本项目招标公告网页下方“我要提问”栏提出疑问，提问时间从本公告发布至</w:t>
      </w:r>
      <w:r>
        <w:rPr>
          <w:rFonts w:ascii="宋体" w:hAnsi="宋体" w:hint="eastAsia"/>
          <w:snapToGrid w:val="0"/>
          <w:kern w:val="0"/>
          <w:szCs w:val="21"/>
          <w:u w:val="single"/>
        </w:rPr>
        <w:t>2024</w:t>
      </w:r>
      <w:r>
        <w:rPr>
          <w:rFonts w:ascii="宋体" w:hAnsi="宋体" w:cs="宋体" w:hint="eastAsia"/>
          <w:kern w:val="0"/>
          <w:szCs w:val="21"/>
        </w:rPr>
        <w:t>年</w:t>
      </w:r>
      <w:r>
        <w:rPr>
          <w:rFonts w:ascii="宋体" w:hAnsi="宋体" w:cs="宋体" w:hint="eastAsia"/>
          <w:kern w:val="0"/>
          <w:szCs w:val="21"/>
          <w:u w:val="single"/>
        </w:rPr>
        <w:t>11</w:t>
      </w:r>
      <w:r>
        <w:rPr>
          <w:rFonts w:ascii="宋体" w:hAnsi="宋体" w:cs="宋体" w:hint="eastAsia"/>
          <w:kern w:val="0"/>
          <w:szCs w:val="21"/>
        </w:rPr>
        <w:t>月</w:t>
      </w:r>
      <w:r>
        <w:rPr>
          <w:rFonts w:ascii="宋体" w:hAnsi="宋体" w:cs="宋体" w:hint="eastAsia"/>
          <w:kern w:val="0"/>
          <w:szCs w:val="21"/>
          <w:u w:val="single"/>
        </w:rPr>
        <w:t>11</w:t>
      </w:r>
      <w:r>
        <w:rPr>
          <w:rFonts w:ascii="宋体" w:hAnsi="宋体" w:cs="宋体" w:hint="eastAsia"/>
          <w:kern w:val="0"/>
          <w:szCs w:val="21"/>
        </w:rPr>
        <w:t>日</w:t>
      </w:r>
      <w:r>
        <w:rPr>
          <w:rFonts w:ascii="宋体" w:hAnsi="宋体" w:cs="宋体" w:hint="eastAsia"/>
          <w:kern w:val="0"/>
          <w:szCs w:val="21"/>
          <w:u w:val="single"/>
        </w:rPr>
        <w:t>15</w:t>
      </w:r>
      <w:r>
        <w:rPr>
          <w:rFonts w:ascii="宋体" w:hAnsi="宋体" w:cs="宋体" w:hint="eastAsia"/>
          <w:szCs w:val="21"/>
        </w:rPr>
        <w:t>时</w:t>
      </w:r>
      <w:r>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w:t>
      </w:r>
    </w:p>
    <w:p w:rsidR="00DD6DB7" w:rsidRDefault="007D0746">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 xml:space="preserve">4.3  </w:t>
      </w:r>
      <w:r>
        <w:rPr>
          <w:rFonts w:ascii="宋体" w:hAnsi="宋体" w:hint="eastAsia"/>
          <w:snapToGrid w:val="0"/>
          <w:kern w:val="0"/>
          <w:szCs w:val="21"/>
        </w:rPr>
        <w:t>招标人应于</w:t>
      </w:r>
      <w:r>
        <w:rPr>
          <w:rFonts w:ascii="宋体" w:hAnsi="宋体" w:hint="eastAsia"/>
          <w:snapToGrid w:val="0"/>
          <w:kern w:val="0"/>
          <w:szCs w:val="21"/>
          <w:u w:val="single"/>
        </w:rPr>
        <w:t>2024</w:t>
      </w:r>
      <w:r>
        <w:rPr>
          <w:rFonts w:ascii="宋体" w:hAnsi="宋体" w:cs="宋体" w:hint="eastAsia"/>
          <w:kern w:val="0"/>
          <w:szCs w:val="21"/>
        </w:rPr>
        <w:t>年</w:t>
      </w:r>
      <w:r>
        <w:rPr>
          <w:rFonts w:ascii="宋体" w:hAnsi="宋体" w:cs="宋体" w:hint="eastAsia"/>
          <w:kern w:val="0"/>
          <w:szCs w:val="21"/>
          <w:u w:val="single"/>
        </w:rPr>
        <w:t>11</w:t>
      </w:r>
      <w:r>
        <w:rPr>
          <w:rFonts w:ascii="宋体" w:hAnsi="宋体" w:cs="宋体" w:hint="eastAsia"/>
          <w:kern w:val="0"/>
          <w:szCs w:val="21"/>
        </w:rPr>
        <w:t>月</w:t>
      </w:r>
      <w:r>
        <w:rPr>
          <w:rFonts w:ascii="宋体" w:hAnsi="宋体" w:cs="宋体" w:hint="eastAsia"/>
          <w:kern w:val="0"/>
          <w:szCs w:val="21"/>
          <w:u w:val="single"/>
        </w:rPr>
        <w:t>13</w:t>
      </w:r>
      <w:r>
        <w:rPr>
          <w:rFonts w:ascii="宋体" w:hAnsi="宋体" w:cs="宋体" w:hint="eastAsia"/>
          <w:kern w:val="0"/>
          <w:szCs w:val="21"/>
        </w:rPr>
        <w:t>日</w:t>
      </w:r>
      <w:r>
        <w:rPr>
          <w:rFonts w:ascii="宋体" w:hAnsi="宋体" w:cs="宋体" w:hint="eastAsia"/>
          <w:kern w:val="0"/>
          <w:szCs w:val="21"/>
          <w:u w:val="single"/>
        </w:rPr>
        <w:t>18</w:t>
      </w:r>
      <w:r>
        <w:rPr>
          <w:rFonts w:ascii="宋体" w:hAnsi="宋体" w:cs="宋体" w:hint="eastAsia"/>
          <w:szCs w:val="21"/>
        </w:rPr>
        <w:t>时</w:t>
      </w:r>
      <w:r>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发布澄清或修改。</w:t>
      </w:r>
    </w:p>
    <w:p w:rsidR="00DD6DB7" w:rsidRDefault="007D0746">
      <w:pPr>
        <w:pStyle w:val="2"/>
        <w:spacing w:before="100" w:after="100" w:line="460" w:lineRule="exact"/>
        <w:rPr>
          <w:rFonts w:ascii="宋体" w:hAnsi="宋体"/>
          <w:snapToGrid w:val="0"/>
          <w:sz w:val="28"/>
          <w:szCs w:val="28"/>
        </w:rPr>
      </w:pPr>
      <w:bookmarkStart w:id="56" w:name="_Toc430530420"/>
      <w:bookmarkStart w:id="57" w:name="_Toc224103303"/>
      <w:bookmarkStart w:id="58" w:name="_Toc200359242"/>
      <w:bookmarkStart w:id="59" w:name="_Toc277082540"/>
      <w:bookmarkStart w:id="60" w:name="_Toc200359431"/>
      <w:bookmarkStart w:id="61" w:name="_Toc24341"/>
      <w:bookmarkStart w:id="62" w:name="_Toc287607732"/>
      <w:bookmarkStart w:id="63" w:name="_Toc509218696"/>
      <w:bookmarkStart w:id="64" w:name="_Toc287620671"/>
      <w:bookmarkStart w:id="65" w:name="_Toc28449"/>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6"/>
      <w:bookmarkEnd w:id="57"/>
      <w:bookmarkEnd w:id="58"/>
      <w:bookmarkEnd w:id="59"/>
      <w:bookmarkEnd w:id="60"/>
      <w:bookmarkEnd w:id="61"/>
      <w:bookmarkEnd w:id="62"/>
      <w:bookmarkEnd w:id="63"/>
      <w:bookmarkEnd w:id="64"/>
      <w:bookmarkEnd w:id="65"/>
    </w:p>
    <w:p w:rsidR="00DD6DB7" w:rsidRDefault="007D0746">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5.1  </w:t>
      </w:r>
      <w:r>
        <w:rPr>
          <w:rFonts w:ascii="宋体" w:hAnsi="宋体"/>
          <w:snapToGrid w:val="0"/>
          <w:kern w:val="0"/>
          <w:szCs w:val="21"/>
        </w:rPr>
        <w:t>投标文件递交的截止时间（投标截止时间，下同）为</w:t>
      </w:r>
      <w:r>
        <w:rPr>
          <w:rFonts w:ascii="宋体" w:hAnsi="宋体" w:hint="eastAsia"/>
          <w:snapToGrid w:val="0"/>
          <w:kern w:val="0"/>
          <w:szCs w:val="21"/>
          <w:u w:val="single"/>
        </w:rPr>
        <w:t>2024</w:t>
      </w:r>
      <w:r>
        <w:rPr>
          <w:rFonts w:ascii="宋体" w:hAnsi="宋体"/>
          <w:snapToGrid w:val="0"/>
          <w:kern w:val="0"/>
          <w:szCs w:val="21"/>
        </w:rPr>
        <w:t>年</w:t>
      </w:r>
      <w:r>
        <w:rPr>
          <w:rFonts w:ascii="宋体" w:hAnsi="宋体" w:hint="eastAsia"/>
          <w:snapToGrid w:val="0"/>
          <w:kern w:val="0"/>
          <w:szCs w:val="21"/>
          <w:u w:val="single"/>
        </w:rPr>
        <w:t>11</w:t>
      </w:r>
      <w:r>
        <w:rPr>
          <w:rFonts w:ascii="宋体" w:hAnsi="宋体"/>
          <w:snapToGrid w:val="0"/>
          <w:kern w:val="0"/>
          <w:szCs w:val="21"/>
        </w:rPr>
        <w:t>月</w:t>
      </w:r>
      <w:r>
        <w:rPr>
          <w:rFonts w:ascii="宋体" w:hAnsi="宋体" w:hint="eastAsia"/>
          <w:snapToGrid w:val="0"/>
          <w:kern w:val="0"/>
          <w:szCs w:val="21"/>
          <w:u w:val="single"/>
        </w:rPr>
        <w:t>29</w:t>
      </w:r>
      <w:r>
        <w:rPr>
          <w:rFonts w:ascii="宋体" w:hAnsi="宋体"/>
          <w:snapToGrid w:val="0"/>
          <w:kern w:val="0"/>
          <w:szCs w:val="21"/>
        </w:rPr>
        <w:t>日</w:t>
      </w:r>
      <w:r>
        <w:rPr>
          <w:rFonts w:ascii="宋体" w:hAnsi="宋体" w:hint="eastAsia"/>
          <w:snapToGrid w:val="0"/>
          <w:kern w:val="0"/>
          <w:szCs w:val="21"/>
          <w:u w:val="single"/>
        </w:rPr>
        <w:t>9</w:t>
      </w:r>
      <w:r>
        <w:rPr>
          <w:rFonts w:ascii="宋体" w:hAnsi="宋体"/>
          <w:snapToGrid w:val="0"/>
          <w:kern w:val="0"/>
          <w:szCs w:val="21"/>
        </w:rPr>
        <w:t>时</w:t>
      </w:r>
      <w:r>
        <w:rPr>
          <w:rFonts w:ascii="宋体" w:hAnsi="宋体" w:hint="eastAsia"/>
          <w:snapToGrid w:val="0"/>
          <w:kern w:val="0"/>
          <w:szCs w:val="21"/>
          <w:u w:val="single"/>
        </w:rPr>
        <w:t>30</w:t>
      </w:r>
      <w:r>
        <w:rPr>
          <w:rFonts w:ascii="宋体" w:hAnsi="宋体"/>
          <w:snapToGrid w:val="0"/>
          <w:kern w:val="0"/>
          <w:szCs w:val="21"/>
        </w:rPr>
        <w:t>分，地点为</w:t>
      </w:r>
      <w:r>
        <w:rPr>
          <w:rFonts w:ascii="宋体" w:hAnsi="宋体" w:hint="eastAsia"/>
          <w:snapToGrid w:val="0"/>
          <w:kern w:val="0"/>
          <w:szCs w:val="21"/>
          <w:u w:val="single"/>
        </w:rPr>
        <w:t>重庆市公共资源交易中心（重庆市渝北区青枫北路</w:t>
      </w:r>
      <w:r>
        <w:rPr>
          <w:rFonts w:ascii="宋体" w:hAnsi="宋体" w:hint="eastAsia"/>
          <w:snapToGrid w:val="0"/>
          <w:kern w:val="0"/>
          <w:szCs w:val="21"/>
          <w:u w:val="single"/>
        </w:rPr>
        <w:t>6</w:t>
      </w:r>
      <w:r>
        <w:rPr>
          <w:rFonts w:ascii="宋体" w:hAnsi="宋体" w:hint="eastAsia"/>
          <w:snapToGrid w:val="0"/>
          <w:kern w:val="0"/>
          <w:szCs w:val="21"/>
          <w:u w:val="single"/>
        </w:rPr>
        <w:t>号渝兴广场</w:t>
      </w:r>
      <w:r>
        <w:rPr>
          <w:rFonts w:ascii="宋体" w:hAnsi="宋体" w:hint="eastAsia"/>
          <w:snapToGrid w:val="0"/>
          <w:kern w:val="0"/>
          <w:szCs w:val="21"/>
          <w:u w:val="single"/>
        </w:rPr>
        <w:t>B10</w:t>
      </w:r>
      <w:r>
        <w:rPr>
          <w:rFonts w:ascii="宋体" w:hAnsi="宋体" w:hint="eastAsia"/>
          <w:snapToGrid w:val="0"/>
          <w:kern w:val="0"/>
          <w:szCs w:val="21"/>
          <w:u w:val="single"/>
        </w:rPr>
        <w:t>栋</w:t>
      </w:r>
      <w:r>
        <w:rPr>
          <w:rFonts w:ascii="宋体" w:hAnsi="宋体" w:hint="eastAsia"/>
          <w:snapToGrid w:val="0"/>
          <w:kern w:val="0"/>
          <w:szCs w:val="21"/>
          <w:u w:val="single"/>
        </w:rPr>
        <w:t>2</w:t>
      </w:r>
      <w:r>
        <w:rPr>
          <w:rFonts w:ascii="宋体" w:hAnsi="宋体" w:hint="eastAsia"/>
          <w:snapToGrid w:val="0"/>
          <w:kern w:val="0"/>
          <w:szCs w:val="21"/>
          <w:u w:val="single"/>
        </w:rPr>
        <w:t>层），</w:t>
      </w:r>
      <w:r>
        <w:rPr>
          <w:rFonts w:ascii="宋体" w:hAnsi="宋体" w:cs="宋体" w:hint="eastAsia"/>
          <w:spacing w:val="-3"/>
          <w:szCs w:val="21"/>
          <w:u w:val="single"/>
          <w:shd w:val="clear" w:color="auto" w:fill="FFFFFF"/>
        </w:rPr>
        <w:t>具体房间号见开标当日指示牌</w:t>
      </w:r>
      <w:r>
        <w:rPr>
          <w:rFonts w:ascii="宋体" w:hAnsi="宋体"/>
          <w:snapToGrid w:val="0"/>
          <w:kern w:val="0"/>
          <w:szCs w:val="21"/>
        </w:rPr>
        <w:t>。</w:t>
      </w:r>
    </w:p>
    <w:p w:rsidR="00DD6DB7" w:rsidRDefault="007D0746">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5.2  </w:t>
      </w:r>
      <w:r>
        <w:rPr>
          <w:rFonts w:ascii="宋体" w:hAnsi="宋体"/>
          <w:snapToGrid w:val="0"/>
          <w:kern w:val="0"/>
          <w:szCs w:val="21"/>
        </w:rPr>
        <w:t>逾期送达的或者未送达指定地点的投标文件，招标人不予受理。</w:t>
      </w:r>
      <w:r>
        <w:rPr>
          <w:rFonts w:ascii="宋体" w:hAnsi="宋体" w:hint="eastAsia"/>
          <w:snapToGrid w:val="0"/>
          <w:kern w:val="0"/>
          <w:szCs w:val="21"/>
        </w:rPr>
        <w:t xml:space="preserve"> </w:t>
      </w:r>
    </w:p>
    <w:p w:rsidR="00DD6DB7" w:rsidRDefault="007D0746">
      <w:pPr>
        <w:pStyle w:val="2"/>
        <w:spacing w:before="100" w:after="100" w:line="460" w:lineRule="exact"/>
        <w:rPr>
          <w:rFonts w:ascii="宋体" w:hAnsi="宋体"/>
          <w:snapToGrid w:val="0"/>
          <w:sz w:val="28"/>
          <w:szCs w:val="28"/>
        </w:rPr>
      </w:pPr>
      <w:bookmarkStart w:id="66" w:name="_Toc430530421"/>
      <w:bookmarkStart w:id="67" w:name="_Toc277082541"/>
      <w:bookmarkStart w:id="68" w:name="_Toc287607733"/>
      <w:bookmarkStart w:id="69" w:name="_Toc8166"/>
      <w:bookmarkStart w:id="70" w:name="_Toc200359432"/>
      <w:bookmarkStart w:id="71" w:name="_Toc224103304"/>
      <w:bookmarkStart w:id="72" w:name="_Toc29607"/>
      <w:bookmarkStart w:id="73" w:name="_Toc200359243"/>
      <w:bookmarkStart w:id="74" w:name="_Toc509218697"/>
      <w:bookmarkStart w:id="75" w:name="_Toc287620672"/>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End w:id="66"/>
      <w:bookmarkEnd w:id="67"/>
      <w:bookmarkEnd w:id="68"/>
      <w:bookmarkEnd w:id="69"/>
      <w:bookmarkEnd w:id="70"/>
      <w:bookmarkEnd w:id="71"/>
      <w:bookmarkEnd w:id="72"/>
      <w:bookmarkEnd w:id="73"/>
      <w:bookmarkEnd w:id="74"/>
      <w:bookmarkEnd w:id="75"/>
    </w:p>
    <w:p w:rsidR="00DD6DB7" w:rsidRDefault="007D0746">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本次招标公告同时在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snapToGrid w:val="0"/>
          <w:kern w:val="0"/>
          <w:szCs w:val="21"/>
        </w:rPr>
        <w:t>上发布。</w:t>
      </w:r>
    </w:p>
    <w:p w:rsidR="00DD6DB7" w:rsidRDefault="007D0746">
      <w:pPr>
        <w:pStyle w:val="2"/>
        <w:spacing w:before="100" w:after="100" w:line="460" w:lineRule="exact"/>
        <w:rPr>
          <w:rFonts w:ascii="宋体" w:hAnsi="宋体"/>
          <w:snapToGrid w:val="0"/>
          <w:sz w:val="28"/>
          <w:szCs w:val="28"/>
        </w:rPr>
      </w:pPr>
      <w:bookmarkStart w:id="76" w:name="_Toc14240"/>
      <w:bookmarkStart w:id="77" w:name="_Toc31352"/>
      <w:bookmarkStart w:id="78" w:name="_Toc430530422"/>
      <w:bookmarkStart w:id="79" w:name="_Toc509218698"/>
      <w:bookmarkStart w:id="80" w:name="_Toc287620673"/>
      <w:bookmarkStart w:id="81" w:name="_Toc277082542"/>
      <w:bookmarkStart w:id="82" w:name="_Toc224103305"/>
      <w:bookmarkStart w:id="83" w:name="_Toc287607734"/>
      <w:bookmarkStart w:id="84" w:name="_Toc17198"/>
      <w:r>
        <w:rPr>
          <w:rFonts w:ascii="宋体" w:hAnsi="宋体" w:hint="eastAsia"/>
          <w:snapToGrid w:val="0"/>
          <w:sz w:val="28"/>
          <w:szCs w:val="28"/>
        </w:rPr>
        <w:t>7</w:t>
      </w:r>
      <w:r>
        <w:rPr>
          <w:rFonts w:ascii="宋体" w:hAnsi="宋体"/>
          <w:snapToGrid w:val="0"/>
          <w:sz w:val="28"/>
          <w:szCs w:val="28"/>
        </w:rPr>
        <w:t xml:space="preserve">. </w:t>
      </w:r>
      <w:r>
        <w:rPr>
          <w:rFonts w:ascii="宋体" w:hAnsi="宋体" w:hint="eastAsia"/>
          <w:snapToGrid w:val="0"/>
          <w:sz w:val="28"/>
          <w:szCs w:val="28"/>
        </w:rPr>
        <w:t xml:space="preserve"> </w:t>
      </w:r>
      <w:bookmarkStart w:id="85" w:name="_Toc589"/>
      <w:bookmarkEnd w:id="76"/>
      <w:bookmarkEnd w:id="77"/>
      <w:r>
        <w:rPr>
          <w:rFonts w:ascii="宋体" w:hAnsi="宋体"/>
          <w:snapToGrid w:val="0"/>
          <w:sz w:val="28"/>
          <w:szCs w:val="28"/>
        </w:rPr>
        <w:t>联系方式</w:t>
      </w:r>
      <w:bookmarkEnd w:id="78"/>
      <w:bookmarkEnd w:id="79"/>
      <w:bookmarkEnd w:id="80"/>
      <w:bookmarkEnd w:id="81"/>
      <w:bookmarkEnd w:id="82"/>
      <w:bookmarkEnd w:id="83"/>
      <w:bookmarkEnd w:id="84"/>
      <w:bookmarkEnd w:id="85"/>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bookmarkStart w:id="86" w:name="_Toc430530432"/>
      <w:bookmarkStart w:id="87" w:name="_Toc224103315"/>
      <w:bookmarkStart w:id="88" w:name="_Toc287607744"/>
      <w:bookmarkStart w:id="89" w:name="_Toc32148"/>
      <w:bookmarkStart w:id="90" w:name="_Toc287620683"/>
      <w:r>
        <w:rPr>
          <w:rFonts w:ascii="宋体" w:hAnsi="宋体" w:hint="eastAsia"/>
          <w:snapToGrid w:val="0"/>
          <w:kern w:val="0"/>
          <w:szCs w:val="21"/>
        </w:rPr>
        <w:t>招标人：重庆三峡银行股份有限公司</w:t>
      </w:r>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址：重庆市渝北区嘉州路</w:t>
      </w:r>
      <w:r>
        <w:rPr>
          <w:rFonts w:ascii="宋体" w:hAnsi="宋体" w:hint="eastAsia"/>
          <w:snapToGrid w:val="0"/>
          <w:kern w:val="0"/>
          <w:szCs w:val="21"/>
        </w:rPr>
        <w:t>88</w:t>
      </w:r>
      <w:r>
        <w:rPr>
          <w:rFonts w:ascii="宋体" w:hAnsi="宋体" w:hint="eastAsia"/>
          <w:snapToGrid w:val="0"/>
          <w:kern w:val="0"/>
          <w:szCs w:val="21"/>
        </w:rPr>
        <w:t>号中渝国际都会</w:t>
      </w:r>
      <w:r>
        <w:rPr>
          <w:rFonts w:ascii="宋体" w:hAnsi="宋体" w:hint="eastAsia"/>
          <w:snapToGrid w:val="0"/>
          <w:kern w:val="0"/>
          <w:szCs w:val="21"/>
        </w:rPr>
        <w:t>4</w:t>
      </w:r>
      <w:r>
        <w:rPr>
          <w:rFonts w:ascii="宋体" w:hAnsi="宋体" w:hint="eastAsia"/>
          <w:snapToGrid w:val="0"/>
          <w:kern w:val="0"/>
          <w:szCs w:val="21"/>
        </w:rPr>
        <w:t>号写字楼</w:t>
      </w:r>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联系人：敬老师</w:t>
      </w:r>
      <w:r>
        <w:rPr>
          <w:rFonts w:ascii="宋体" w:hAnsi="宋体" w:hint="eastAsia"/>
          <w:snapToGrid w:val="0"/>
          <w:kern w:val="0"/>
          <w:szCs w:val="21"/>
        </w:rPr>
        <w:t>、</w:t>
      </w:r>
      <w:r>
        <w:rPr>
          <w:rFonts w:ascii="宋体" w:hAnsi="宋体" w:hint="eastAsia"/>
          <w:snapToGrid w:val="0"/>
          <w:kern w:val="0"/>
          <w:szCs w:val="21"/>
        </w:rPr>
        <w:t>贺老师（技术联系人）</w:t>
      </w:r>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hint="eastAsia"/>
          <w:snapToGrid w:val="0"/>
          <w:kern w:val="0"/>
          <w:szCs w:val="21"/>
        </w:rPr>
        <w:t>023-88890395</w:t>
      </w:r>
      <w:r>
        <w:rPr>
          <w:rFonts w:ascii="宋体" w:hAnsi="宋体" w:hint="eastAsia"/>
          <w:snapToGrid w:val="0"/>
          <w:kern w:val="0"/>
          <w:szCs w:val="21"/>
        </w:rPr>
        <w:t>、</w:t>
      </w:r>
      <w:r>
        <w:rPr>
          <w:rFonts w:ascii="宋体" w:hAnsi="宋体" w:hint="eastAsia"/>
          <w:snapToGrid w:val="0"/>
          <w:kern w:val="0"/>
          <w:szCs w:val="21"/>
        </w:rPr>
        <w:t xml:space="preserve">18580038708 </w:t>
      </w:r>
      <w:r>
        <w:rPr>
          <w:rFonts w:ascii="宋体" w:hAnsi="宋体" w:hint="eastAsia"/>
          <w:snapToGrid w:val="0"/>
          <w:kern w:val="0"/>
          <w:szCs w:val="21"/>
        </w:rPr>
        <w:t>（</w:t>
      </w:r>
      <w:r>
        <w:rPr>
          <w:rFonts w:ascii="宋体" w:hAnsi="宋体" w:hint="eastAsia"/>
          <w:snapToGrid w:val="0"/>
          <w:kern w:val="0"/>
          <w:szCs w:val="21"/>
        </w:rPr>
        <w:t>技术联系人电话</w:t>
      </w:r>
      <w:r>
        <w:rPr>
          <w:rFonts w:ascii="宋体" w:hAnsi="宋体" w:hint="eastAsia"/>
          <w:snapToGrid w:val="0"/>
          <w:kern w:val="0"/>
          <w:szCs w:val="21"/>
        </w:rPr>
        <w:t>）</w:t>
      </w:r>
      <w:r>
        <w:rPr>
          <w:rFonts w:ascii="宋体" w:hAnsi="宋体" w:hint="eastAsia"/>
          <w:snapToGrid w:val="0"/>
          <w:kern w:val="0"/>
          <w:szCs w:val="21"/>
        </w:rPr>
        <w:t xml:space="preserve">        </w:t>
      </w:r>
    </w:p>
    <w:p w:rsidR="00DD6DB7" w:rsidRDefault="00DD6DB7">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招标代理机构：重庆招标采购（集团）有限责任公司</w:t>
      </w:r>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址：重庆市江北区五简路</w:t>
      </w:r>
      <w:r>
        <w:rPr>
          <w:rFonts w:ascii="宋体" w:hAnsi="宋体" w:hint="eastAsia"/>
          <w:snapToGrid w:val="0"/>
          <w:kern w:val="0"/>
          <w:szCs w:val="21"/>
        </w:rPr>
        <w:t>2</w:t>
      </w:r>
      <w:r>
        <w:rPr>
          <w:rFonts w:ascii="宋体" w:hAnsi="宋体" w:hint="eastAsia"/>
          <w:snapToGrid w:val="0"/>
          <w:kern w:val="0"/>
          <w:szCs w:val="21"/>
        </w:rPr>
        <w:t>号重庆咨询大厦</w:t>
      </w:r>
      <w:r>
        <w:rPr>
          <w:rFonts w:ascii="宋体" w:hAnsi="宋体" w:hint="eastAsia"/>
          <w:snapToGrid w:val="0"/>
          <w:kern w:val="0"/>
          <w:szCs w:val="21"/>
        </w:rPr>
        <w:t>A</w:t>
      </w:r>
      <w:r>
        <w:rPr>
          <w:rFonts w:ascii="宋体" w:hAnsi="宋体" w:hint="eastAsia"/>
          <w:snapToGrid w:val="0"/>
          <w:kern w:val="0"/>
          <w:szCs w:val="21"/>
        </w:rPr>
        <w:t>座</w:t>
      </w:r>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联系人：罗老师、王老师</w:t>
      </w:r>
    </w:p>
    <w:p w:rsidR="00DD6DB7" w:rsidRDefault="007D0746">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hint="eastAsia"/>
          <w:snapToGrid w:val="0"/>
          <w:kern w:val="0"/>
          <w:szCs w:val="21"/>
        </w:rPr>
        <w:t>023-67717810</w:t>
      </w:r>
    </w:p>
    <w:p w:rsidR="00DD6DB7" w:rsidRDefault="007D0746">
      <w:pPr>
        <w:rPr>
          <w:rFonts w:ascii="宋体" w:hAnsi="宋体"/>
          <w:snapToGrid w:val="0"/>
          <w:kern w:val="0"/>
          <w:szCs w:val="21"/>
        </w:rPr>
      </w:pPr>
      <w:r>
        <w:rPr>
          <w:rFonts w:ascii="宋体" w:hAnsi="宋体" w:hint="eastAsia"/>
          <w:snapToGrid w:val="0"/>
          <w:kern w:val="0"/>
          <w:szCs w:val="21"/>
        </w:rPr>
        <w:br w:type="page"/>
      </w:r>
    </w:p>
    <w:p w:rsidR="00DD6DB7" w:rsidRDefault="007D0746">
      <w:pPr>
        <w:pStyle w:val="1"/>
        <w:spacing w:line="360" w:lineRule="auto"/>
        <w:jc w:val="center"/>
        <w:rPr>
          <w:rFonts w:ascii="宋体" w:hAnsi="宋体"/>
          <w:bCs w:val="0"/>
          <w:snapToGrid w:val="0"/>
          <w:kern w:val="0"/>
        </w:rPr>
      </w:pPr>
      <w:bookmarkStart w:id="91" w:name="_Toc4054"/>
      <w:r>
        <w:rPr>
          <w:rFonts w:ascii="宋体" w:hAnsi="宋体"/>
          <w:snapToGrid w:val="0"/>
          <w:kern w:val="0"/>
        </w:rPr>
        <w:lastRenderedPageBreak/>
        <w:t>第二章</w:t>
      </w:r>
      <w:r>
        <w:rPr>
          <w:rFonts w:ascii="宋体" w:hAnsi="宋体"/>
          <w:snapToGrid w:val="0"/>
          <w:kern w:val="0"/>
        </w:rPr>
        <w:t xml:space="preserve">  </w:t>
      </w:r>
      <w:r>
        <w:rPr>
          <w:rFonts w:ascii="宋体" w:hAnsi="宋体"/>
          <w:snapToGrid w:val="0"/>
          <w:kern w:val="0"/>
        </w:rPr>
        <w:t>投标人须知</w:t>
      </w:r>
      <w:bookmarkStart w:id="92" w:name="_Toc287620684"/>
      <w:bookmarkStart w:id="93" w:name="_Toc224103316"/>
      <w:bookmarkStart w:id="94" w:name="_Toc277082551"/>
      <w:bookmarkStart w:id="95" w:name="_Toc430530433"/>
      <w:bookmarkStart w:id="96" w:name="_Toc287607745"/>
      <w:bookmarkEnd w:id="86"/>
      <w:bookmarkEnd w:id="87"/>
      <w:bookmarkEnd w:id="88"/>
      <w:bookmarkEnd w:id="89"/>
      <w:bookmarkEnd w:id="90"/>
      <w:bookmarkEnd w:id="91"/>
    </w:p>
    <w:p w:rsidR="00DD6DB7" w:rsidRDefault="007D0746">
      <w:pPr>
        <w:pStyle w:val="2"/>
        <w:spacing w:before="100" w:after="100" w:line="360" w:lineRule="auto"/>
        <w:rPr>
          <w:rFonts w:ascii="宋体" w:hAnsi="宋体"/>
        </w:rPr>
      </w:pPr>
      <w:bookmarkStart w:id="97" w:name="_Toc509218708"/>
      <w:bookmarkStart w:id="98" w:name="_Toc3929"/>
      <w:bookmarkStart w:id="99" w:name="_Toc8005"/>
      <w:r>
        <w:rPr>
          <w:rFonts w:ascii="宋体" w:hAnsi="宋体" w:hint="eastAsia"/>
        </w:rPr>
        <w:t>投标人须知前附表</w:t>
      </w:r>
      <w:bookmarkEnd w:id="92"/>
      <w:bookmarkEnd w:id="93"/>
      <w:bookmarkEnd w:id="94"/>
      <w:bookmarkEnd w:id="95"/>
      <w:bookmarkEnd w:id="96"/>
      <w:bookmarkEnd w:id="97"/>
      <w:bookmarkEnd w:id="98"/>
      <w:bookmarkEnd w:id="99"/>
    </w:p>
    <w:p w:rsidR="00DD6DB7" w:rsidRDefault="007D0746">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DD6DB7">
        <w:trPr>
          <w:tblHeader/>
          <w:jc w:val="center"/>
        </w:trPr>
        <w:tc>
          <w:tcPr>
            <w:tcW w:w="1335" w:type="dxa"/>
            <w:vAlign w:val="center"/>
          </w:tcPr>
          <w:p w:rsidR="00DD6DB7" w:rsidRDefault="007D0746">
            <w:pPr>
              <w:snapToGrid w:val="0"/>
              <w:spacing w:line="400" w:lineRule="exact"/>
              <w:jc w:val="center"/>
              <w:rPr>
                <w:rFonts w:ascii="宋体" w:hAnsi="宋体"/>
                <w:b/>
                <w:kern w:val="0"/>
                <w:szCs w:val="21"/>
              </w:rPr>
            </w:pPr>
            <w:r>
              <w:rPr>
                <w:rFonts w:ascii="宋体" w:hAnsi="宋体"/>
                <w:b/>
                <w:kern w:val="0"/>
                <w:szCs w:val="21"/>
              </w:rPr>
              <w:t>条</w:t>
            </w:r>
            <w:r>
              <w:rPr>
                <w:rFonts w:ascii="宋体" w:hAnsi="宋体"/>
                <w:b/>
                <w:kern w:val="0"/>
                <w:szCs w:val="21"/>
              </w:rPr>
              <w:t xml:space="preserve"> </w:t>
            </w:r>
            <w:r>
              <w:rPr>
                <w:rFonts w:ascii="宋体" w:hAnsi="宋体"/>
                <w:b/>
                <w:kern w:val="0"/>
                <w:szCs w:val="21"/>
              </w:rPr>
              <w:t>款</w:t>
            </w:r>
            <w:r>
              <w:rPr>
                <w:rFonts w:ascii="宋体" w:hAnsi="宋体"/>
                <w:b/>
                <w:kern w:val="0"/>
                <w:szCs w:val="21"/>
              </w:rPr>
              <w:t xml:space="preserve"> </w:t>
            </w:r>
            <w:r>
              <w:rPr>
                <w:rFonts w:ascii="宋体" w:hAnsi="宋体"/>
                <w:b/>
                <w:kern w:val="0"/>
                <w:szCs w:val="21"/>
              </w:rPr>
              <w:t>号</w:t>
            </w:r>
          </w:p>
        </w:tc>
        <w:tc>
          <w:tcPr>
            <w:tcW w:w="1644" w:type="dxa"/>
            <w:vAlign w:val="center"/>
          </w:tcPr>
          <w:p w:rsidR="00DD6DB7" w:rsidRDefault="007D0746">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DD6DB7" w:rsidRDefault="007D0746">
            <w:pPr>
              <w:snapToGrid w:val="0"/>
              <w:spacing w:line="400" w:lineRule="exact"/>
              <w:jc w:val="center"/>
              <w:rPr>
                <w:rFonts w:ascii="宋体" w:hAnsi="宋体"/>
                <w:b/>
                <w:kern w:val="0"/>
                <w:szCs w:val="21"/>
              </w:rPr>
            </w:pPr>
            <w:r>
              <w:rPr>
                <w:rFonts w:ascii="宋体" w:hAnsi="宋体"/>
                <w:b/>
                <w:kern w:val="0"/>
                <w:szCs w:val="21"/>
              </w:rPr>
              <w:t>编</w:t>
            </w:r>
            <w:r>
              <w:rPr>
                <w:rFonts w:ascii="宋体" w:hAnsi="宋体"/>
                <w:b/>
                <w:kern w:val="0"/>
                <w:szCs w:val="21"/>
              </w:rPr>
              <w:t xml:space="preserve">  </w:t>
            </w:r>
            <w:r>
              <w:rPr>
                <w:rFonts w:ascii="宋体" w:hAnsi="宋体"/>
                <w:b/>
                <w:kern w:val="0"/>
                <w:szCs w:val="21"/>
              </w:rPr>
              <w:t>列</w:t>
            </w:r>
            <w:r>
              <w:rPr>
                <w:rFonts w:ascii="宋体" w:hAnsi="宋体"/>
                <w:b/>
                <w:kern w:val="0"/>
                <w:szCs w:val="21"/>
              </w:rPr>
              <w:t xml:space="preserve">  </w:t>
            </w:r>
            <w:r>
              <w:rPr>
                <w:rFonts w:ascii="宋体" w:hAnsi="宋体"/>
                <w:b/>
                <w:kern w:val="0"/>
                <w:szCs w:val="21"/>
              </w:rPr>
              <w:t>内</w:t>
            </w:r>
            <w:r>
              <w:rPr>
                <w:rFonts w:ascii="宋体" w:hAnsi="宋体"/>
                <w:b/>
                <w:kern w:val="0"/>
                <w:szCs w:val="21"/>
              </w:rPr>
              <w:t xml:space="preserve">  </w:t>
            </w:r>
            <w:r>
              <w:rPr>
                <w:rFonts w:ascii="宋体" w:hAnsi="宋体"/>
                <w:b/>
                <w:kern w:val="0"/>
                <w:szCs w:val="21"/>
              </w:rPr>
              <w:t>容</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rsidR="00DD6DB7" w:rsidRDefault="007D0746">
            <w:pPr>
              <w:autoSpaceDE w:val="0"/>
              <w:autoSpaceDN w:val="0"/>
              <w:adjustRightInd w:val="0"/>
              <w:snapToGrid w:val="0"/>
              <w:spacing w:line="400" w:lineRule="exact"/>
              <w:rPr>
                <w:rFonts w:ascii="宋体" w:hAnsi="宋体"/>
                <w:szCs w:val="21"/>
              </w:rPr>
            </w:pPr>
            <w:r>
              <w:rPr>
                <w:rFonts w:ascii="宋体" w:hAnsi="宋体"/>
                <w:szCs w:val="21"/>
              </w:rPr>
              <w:t>名称：</w:t>
            </w:r>
            <w:r>
              <w:rPr>
                <w:rFonts w:ascii="宋体" w:hAnsi="宋体" w:hint="eastAsia"/>
                <w:szCs w:val="21"/>
              </w:rPr>
              <w:t>重庆三峡银行股份有限公司</w:t>
            </w:r>
          </w:p>
          <w:p w:rsidR="00DD6DB7" w:rsidRDefault="007D0746">
            <w:pPr>
              <w:autoSpaceDE w:val="0"/>
              <w:autoSpaceDN w:val="0"/>
              <w:adjustRightInd w:val="0"/>
              <w:snapToGrid w:val="0"/>
              <w:spacing w:line="400" w:lineRule="exact"/>
              <w:rPr>
                <w:rFonts w:ascii="宋体" w:hAnsi="宋体"/>
                <w:szCs w:val="21"/>
              </w:rPr>
            </w:pPr>
            <w:r>
              <w:rPr>
                <w:rFonts w:ascii="宋体" w:hAnsi="宋体" w:hint="eastAsia"/>
                <w:szCs w:val="21"/>
              </w:rPr>
              <w:t>地址：重庆市渝北区嘉州路</w:t>
            </w:r>
            <w:r>
              <w:rPr>
                <w:rFonts w:ascii="宋体" w:hAnsi="宋体" w:hint="eastAsia"/>
                <w:szCs w:val="21"/>
              </w:rPr>
              <w:t>88</w:t>
            </w:r>
            <w:r>
              <w:rPr>
                <w:rFonts w:ascii="宋体" w:hAnsi="宋体" w:hint="eastAsia"/>
                <w:szCs w:val="21"/>
              </w:rPr>
              <w:t>号中渝国际都会</w:t>
            </w:r>
            <w:r>
              <w:rPr>
                <w:rFonts w:ascii="宋体" w:hAnsi="宋体" w:hint="eastAsia"/>
                <w:szCs w:val="21"/>
              </w:rPr>
              <w:t>4</w:t>
            </w:r>
            <w:r>
              <w:rPr>
                <w:rFonts w:ascii="宋体" w:hAnsi="宋体" w:hint="eastAsia"/>
                <w:szCs w:val="21"/>
              </w:rPr>
              <w:t>号写字楼</w:t>
            </w:r>
          </w:p>
          <w:p w:rsidR="00DD6DB7" w:rsidRDefault="007D0746">
            <w:pPr>
              <w:autoSpaceDE w:val="0"/>
              <w:autoSpaceDN w:val="0"/>
              <w:adjustRightInd w:val="0"/>
              <w:snapToGrid w:val="0"/>
              <w:spacing w:line="400" w:lineRule="exact"/>
              <w:rPr>
                <w:rFonts w:ascii="宋体" w:hAnsi="宋体"/>
                <w:szCs w:val="21"/>
              </w:rPr>
            </w:pPr>
            <w:r>
              <w:rPr>
                <w:rFonts w:ascii="宋体" w:hAnsi="宋体" w:hint="eastAsia"/>
                <w:szCs w:val="21"/>
              </w:rPr>
              <w:t>联系人：敬老师、贺老师（技术联系人）</w:t>
            </w:r>
          </w:p>
          <w:p w:rsidR="00DD6DB7" w:rsidRDefault="007D0746">
            <w:pPr>
              <w:autoSpaceDE w:val="0"/>
              <w:autoSpaceDN w:val="0"/>
              <w:adjustRightInd w:val="0"/>
              <w:snapToGrid w:val="0"/>
              <w:spacing w:line="400" w:lineRule="exact"/>
              <w:rPr>
                <w:rFonts w:ascii="宋体" w:hAnsi="宋体"/>
                <w:kern w:val="0"/>
                <w:szCs w:val="21"/>
              </w:rPr>
            </w:pPr>
            <w:r>
              <w:rPr>
                <w:rFonts w:ascii="宋体" w:hAnsi="宋体" w:hint="eastAsia"/>
                <w:szCs w:val="21"/>
              </w:rPr>
              <w:t>电话：</w:t>
            </w:r>
            <w:r>
              <w:rPr>
                <w:rFonts w:ascii="宋体" w:hAnsi="宋体" w:hint="eastAsia"/>
                <w:szCs w:val="21"/>
              </w:rPr>
              <w:t>023-88890395</w:t>
            </w:r>
            <w:r>
              <w:rPr>
                <w:rFonts w:ascii="宋体" w:hAnsi="宋体" w:hint="eastAsia"/>
                <w:szCs w:val="21"/>
              </w:rPr>
              <w:t>、</w:t>
            </w:r>
            <w:r>
              <w:rPr>
                <w:rFonts w:ascii="宋体" w:hAnsi="宋体" w:hint="eastAsia"/>
                <w:szCs w:val="21"/>
              </w:rPr>
              <w:t xml:space="preserve">18580038708 </w:t>
            </w:r>
            <w:r>
              <w:rPr>
                <w:rFonts w:ascii="宋体" w:hAnsi="宋体" w:hint="eastAsia"/>
                <w:szCs w:val="21"/>
              </w:rPr>
              <w:t>（技术联系人电话）</w:t>
            </w:r>
            <w:r>
              <w:rPr>
                <w:rFonts w:ascii="宋体" w:hAnsi="宋体" w:hint="eastAsia"/>
                <w:szCs w:val="21"/>
              </w:rPr>
              <w:t xml:space="preserve">     </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招标代理机构</w:t>
            </w:r>
          </w:p>
        </w:tc>
        <w:tc>
          <w:tcPr>
            <w:tcW w:w="6490" w:type="dxa"/>
            <w:vAlign w:val="center"/>
          </w:tcPr>
          <w:p w:rsidR="00DD6DB7" w:rsidRDefault="007D0746">
            <w:pPr>
              <w:autoSpaceDE w:val="0"/>
              <w:autoSpaceDN w:val="0"/>
              <w:adjustRightInd w:val="0"/>
              <w:snapToGrid w:val="0"/>
              <w:spacing w:line="400" w:lineRule="exact"/>
              <w:rPr>
                <w:rFonts w:ascii="宋体" w:hAnsi="宋体"/>
                <w:szCs w:val="21"/>
              </w:rPr>
            </w:pPr>
            <w:r>
              <w:rPr>
                <w:rFonts w:ascii="宋体" w:hAnsi="宋体"/>
                <w:szCs w:val="21"/>
              </w:rPr>
              <w:t>名称：</w:t>
            </w:r>
            <w:r>
              <w:rPr>
                <w:rFonts w:ascii="宋体" w:hAnsi="宋体" w:hint="eastAsia"/>
                <w:szCs w:val="21"/>
              </w:rPr>
              <w:t>重庆招标采购（集团）有限责任公司</w:t>
            </w:r>
          </w:p>
          <w:p w:rsidR="00DD6DB7" w:rsidRDefault="007D0746">
            <w:pPr>
              <w:autoSpaceDE w:val="0"/>
              <w:autoSpaceDN w:val="0"/>
              <w:adjustRightInd w:val="0"/>
              <w:snapToGrid w:val="0"/>
              <w:spacing w:line="400" w:lineRule="exact"/>
              <w:rPr>
                <w:rFonts w:ascii="宋体" w:hAnsi="宋体"/>
                <w:szCs w:val="21"/>
              </w:rPr>
            </w:pPr>
            <w:r>
              <w:rPr>
                <w:rFonts w:ascii="宋体" w:hAnsi="宋体" w:hint="eastAsia"/>
                <w:szCs w:val="21"/>
              </w:rPr>
              <w:t>地址：重庆市江北区五简路</w:t>
            </w:r>
            <w:r>
              <w:rPr>
                <w:rFonts w:ascii="宋体" w:hAnsi="宋体" w:hint="eastAsia"/>
                <w:szCs w:val="21"/>
              </w:rPr>
              <w:t>2</w:t>
            </w:r>
            <w:r>
              <w:rPr>
                <w:rFonts w:ascii="宋体" w:hAnsi="宋体" w:hint="eastAsia"/>
                <w:szCs w:val="21"/>
              </w:rPr>
              <w:t>号重庆咨询大厦</w:t>
            </w:r>
            <w:r>
              <w:rPr>
                <w:rFonts w:ascii="宋体" w:hAnsi="宋体" w:hint="eastAsia"/>
                <w:szCs w:val="21"/>
              </w:rPr>
              <w:t>A</w:t>
            </w:r>
            <w:r>
              <w:rPr>
                <w:rFonts w:ascii="宋体" w:hAnsi="宋体" w:hint="eastAsia"/>
                <w:szCs w:val="21"/>
              </w:rPr>
              <w:t>座</w:t>
            </w:r>
          </w:p>
          <w:p w:rsidR="00DD6DB7" w:rsidRDefault="007D0746">
            <w:pPr>
              <w:autoSpaceDE w:val="0"/>
              <w:autoSpaceDN w:val="0"/>
              <w:adjustRightInd w:val="0"/>
              <w:snapToGrid w:val="0"/>
              <w:spacing w:line="400" w:lineRule="exact"/>
              <w:rPr>
                <w:rFonts w:ascii="宋体" w:hAnsi="宋体"/>
                <w:szCs w:val="21"/>
              </w:rPr>
            </w:pPr>
            <w:r>
              <w:rPr>
                <w:rFonts w:ascii="宋体" w:hAnsi="宋体" w:hint="eastAsia"/>
                <w:szCs w:val="21"/>
              </w:rPr>
              <w:t>联系人：罗老师、王老师</w:t>
            </w:r>
          </w:p>
          <w:p w:rsidR="00DD6DB7" w:rsidRDefault="007D0746">
            <w:pPr>
              <w:autoSpaceDE w:val="0"/>
              <w:autoSpaceDN w:val="0"/>
              <w:adjustRightInd w:val="0"/>
              <w:snapToGrid w:val="0"/>
              <w:spacing w:line="400" w:lineRule="exact"/>
              <w:rPr>
                <w:rFonts w:ascii="宋体" w:hAnsi="宋体"/>
                <w:kern w:val="0"/>
                <w:szCs w:val="21"/>
              </w:rPr>
            </w:pPr>
            <w:r>
              <w:rPr>
                <w:rFonts w:ascii="宋体" w:hAnsi="宋体" w:hint="eastAsia"/>
                <w:szCs w:val="21"/>
              </w:rPr>
              <w:t>电话：</w:t>
            </w:r>
            <w:r>
              <w:rPr>
                <w:rFonts w:ascii="宋体" w:hAnsi="宋体" w:hint="eastAsia"/>
                <w:szCs w:val="21"/>
              </w:rPr>
              <w:t>023-67717810</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DD6DB7" w:rsidRDefault="007D0746">
            <w:pPr>
              <w:snapToGrid w:val="0"/>
              <w:spacing w:line="400" w:lineRule="exact"/>
              <w:jc w:val="left"/>
              <w:rPr>
                <w:rFonts w:ascii="宋体" w:hAnsi="宋体"/>
                <w:szCs w:val="21"/>
              </w:rPr>
            </w:pPr>
            <w:r>
              <w:rPr>
                <w:rFonts w:ascii="宋体" w:hAnsi="宋体" w:hint="eastAsia"/>
                <w:snapToGrid w:val="0"/>
                <w:kern w:val="0"/>
                <w:szCs w:val="21"/>
                <w:u w:val="single"/>
              </w:rPr>
              <w:t>重庆三峡银行总行员工食堂装修工程</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DD6DB7" w:rsidRDefault="007D0746">
            <w:pPr>
              <w:snapToGrid w:val="0"/>
              <w:spacing w:line="400" w:lineRule="exact"/>
              <w:jc w:val="left"/>
              <w:rPr>
                <w:rFonts w:ascii="宋体" w:hAnsi="宋体"/>
                <w:szCs w:val="21"/>
              </w:rPr>
            </w:pPr>
            <w:r>
              <w:rPr>
                <w:rFonts w:ascii="宋体" w:hAnsi="宋体" w:hint="eastAsia"/>
                <w:szCs w:val="21"/>
              </w:rPr>
              <w:t>重庆市渝北区龙溪街道嘉州路。</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DD6DB7" w:rsidRDefault="007D0746">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Pr>
                <w:rFonts w:ascii="宋体" w:hAnsi="宋体" w:hint="eastAsia"/>
                <w:snapToGrid w:val="0"/>
                <w:kern w:val="0"/>
                <w:szCs w:val="21"/>
              </w:rPr>
              <w:t>重庆三峡银行总行员工食堂装修</w:t>
            </w:r>
            <w:r>
              <w:rPr>
                <w:rFonts w:ascii="宋体" w:hAnsi="宋体" w:hint="eastAsia"/>
                <w:snapToGrid w:val="0"/>
                <w:kern w:val="0"/>
                <w:szCs w:val="21"/>
              </w:rPr>
              <w:t>,</w:t>
            </w:r>
            <w:r>
              <w:rPr>
                <w:rFonts w:ascii="宋体" w:hAnsi="宋体" w:hint="eastAsia"/>
                <w:snapToGrid w:val="0"/>
                <w:kern w:val="0"/>
                <w:szCs w:val="21"/>
              </w:rPr>
              <w:t>室内精装修面积约</w:t>
            </w:r>
            <w:r>
              <w:rPr>
                <w:rFonts w:ascii="宋体" w:hAnsi="宋体" w:hint="eastAsia"/>
                <w:snapToGrid w:val="0"/>
                <w:kern w:val="0"/>
                <w:szCs w:val="21"/>
              </w:rPr>
              <w:t>2300</w:t>
            </w:r>
            <w:r>
              <w:rPr>
                <w:rFonts w:ascii="宋体" w:hAnsi="宋体" w:hint="eastAsia"/>
                <w:snapToGrid w:val="0"/>
                <w:kern w:val="0"/>
                <w:szCs w:val="21"/>
              </w:rPr>
              <w:t>平方米。</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DD6DB7" w:rsidRDefault="007D0746">
            <w:pPr>
              <w:snapToGrid w:val="0"/>
              <w:spacing w:line="400" w:lineRule="exact"/>
              <w:ind w:firstLineChars="200" w:firstLine="420"/>
              <w:rPr>
                <w:rFonts w:ascii="宋体" w:hAnsi="宋体"/>
                <w:szCs w:val="21"/>
              </w:rPr>
            </w:pPr>
            <w:r>
              <w:rPr>
                <w:rFonts w:ascii="宋体" w:hAnsi="宋体" w:hint="eastAsia"/>
                <w:snapToGrid w:val="0"/>
                <w:kern w:val="0"/>
                <w:szCs w:val="21"/>
                <w:u w:val="single"/>
              </w:rPr>
              <w:t>企业自筹</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DD6DB7" w:rsidRDefault="007D0746">
            <w:pPr>
              <w:snapToGrid w:val="0"/>
              <w:spacing w:line="400" w:lineRule="exact"/>
              <w:ind w:firstLineChars="200" w:firstLine="420"/>
              <w:jc w:val="left"/>
              <w:rPr>
                <w:rFonts w:ascii="宋体" w:hAnsi="宋体"/>
                <w:szCs w:val="21"/>
              </w:rPr>
            </w:pPr>
            <w:r>
              <w:rPr>
                <w:rFonts w:ascii="宋体" w:hAnsi="宋体" w:hint="eastAsia"/>
                <w:szCs w:val="21"/>
                <w:u w:val="single"/>
              </w:rPr>
              <w:t>100%</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DD6DB7" w:rsidRDefault="007D0746">
            <w:pPr>
              <w:snapToGrid w:val="0"/>
              <w:spacing w:line="400" w:lineRule="exact"/>
              <w:ind w:firstLineChars="200" w:firstLine="420"/>
              <w:jc w:val="left"/>
              <w:rPr>
                <w:rFonts w:ascii="宋体" w:hAnsi="宋体"/>
                <w:szCs w:val="21"/>
              </w:rPr>
            </w:pPr>
            <w:r>
              <w:rPr>
                <w:rFonts w:ascii="宋体" w:hAnsi="宋体" w:hint="eastAsia"/>
                <w:szCs w:val="21"/>
                <w:u w:val="single"/>
              </w:rPr>
              <w:t>已落实</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rsidR="00DD6DB7" w:rsidRDefault="007D0746">
            <w:pPr>
              <w:snapToGrid w:val="0"/>
              <w:spacing w:line="400" w:lineRule="exact"/>
              <w:ind w:firstLineChars="200" w:firstLine="420"/>
              <w:rPr>
                <w:rFonts w:ascii="宋体" w:hAnsi="宋体"/>
                <w:i/>
                <w:szCs w:val="21"/>
              </w:rPr>
            </w:pPr>
            <w:r>
              <w:rPr>
                <w:rFonts w:ascii="宋体" w:hAnsi="宋体" w:hint="eastAsia"/>
                <w:snapToGrid w:val="0"/>
                <w:kern w:val="0"/>
                <w:szCs w:val="21"/>
              </w:rPr>
              <w:t>包括但不限于重庆三峡银行总行员工食堂装修工程施工图纸清单范围内的装饰、水电、消防、弱电智能化等专业的全部内容。</w:t>
            </w:r>
            <w:r>
              <w:rPr>
                <w:rFonts w:ascii="宋体" w:hAnsi="宋体" w:hint="eastAsia"/>
                <w:snapToGrid w:val="0"/>
                <w:kern w:val="0"/>
                <w:szCs w:val="21"/>
              </w:rPr>
              <w:t xml:space="preserve">  </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计划工期</w:t>
            </w:r>
          </w:p>
          <w:p w:rsidR="00DD6DB7" w:rsidRDefault="007D0746">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490" w:type="dxa"/>
            <w:vAlign w:val="center"/>
          </w:tcPr>
          <w:p w:rsidR="00DD6DB7" w:rsidRDefault="007D0746">
            <w:pPr>
              <w:snapToGrid w:val="0"/>
              <w:spacing w:line="400" w:lineRule="exact"/>
              <w:ind w:firstLineChars="200" w:firstLine="420"/>
              <w:rPr>
                <w:rFonts w:ascii="宋体" w:hAnsi="宋体"/>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80</w:t>
            </w:r>
            <w:r>
              <w:rPr>
                <w:rFonts w:ascii="宋体" w:hAnsi="宋体" w:hint="eastAsia"/>
                <w:snapToGrid w:val="0"/>
                <w:kern w:val="0"/>
                <w:szCs w:val="21"/>
                <w:u w:val="single"/>
              </w:rPr>
              <w:t>日历天</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24</w:t>
            </w:r>
            <w:r>
              <w:rPr>
                <w:rFonts w:ascii="宋体" w:hAnsi="宋体" w:hint="eastAsia"/>
                <w:snapToGrid w:val="0"/>
                <w:kern w:val="0"/>
                <w:szCs w:val="21"/>
                <w:u w:val="single"/>
              </w:rPr>
              <w:t>个月</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DD6DB7" w:rsidRDefault="007D0746">
            <w:pPr>
              <w:snapToGrid w:val="0"/>
              <w:spacing w:line="400" w:lineRule="exact"/>
              <w:ind w:firstLineChars="200" w:firstLine="420"/>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DD6DB7">
        <w:trPr>
          <w:jc w:val="center"/>
        </w:trPr>
        <w:tc>
          <w:tcPr>
            <w:tcW w:w="1335" w:type="dxa"/>
            <w:vAlign w:val="center"/>
          </w:tcPr>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1.4.1</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1.4.1</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1.4.1</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1.4.1</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tc>
        <w:tc>
          <w:tcPr>
            <w:tcW w:w="1644" w:type="dxa"/>
            <w:vAlign w:val="center"/>
          </w:tcPr>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投标人资质条件、能力和信誉</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投标人资质条件、能力和信誉</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投标人资质条件、能力和信誉</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7D0746">
            <w:pPr>
              <w:snapToGrid w:val="0"/>
              <w:spacing w:line="400" w:lineRule="exact"/>
              <w:jc w:val="center"/>
              <w:rPr>
                <w:rFonts w:ascii="宋体" w:hAnsi="宋体"/>
                <w:kern w:val="0"/>
                <w:szCs w:val="21"/>
              </w:rPr>
            </w:pPr>
            <w:r>
              <w:rPr>
                <w:rFonts w:ascii="宋体" w:hAnsi="宋体"/>
                <w:kern w:val="0"/>
                <w:szCs w:val="21"/>
              </w:rPr>
              <w:t>投标人资质条件、能力和信誉</w:t>
            </w: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p w:rsidR="00DD6DB7" w:rsidRDefault="00DD6DB7">
            <w:pPr>
              <w:snapToGrid w:val="0"/>
              <w:spacing w:line="400" w:lineRule="exact"/>
              <w:jc w:val="center"/>
              <w:rPr>
                <w:rFonts w:ascii="宋体" w:hAnsi="宋体"/>
                <w:kern w:val="0"/>
                <w:szCs w:val="21"/>
              </w:rPr>
            </w:pPr>
          </w:p>
        </w:tc>
        <w:tc>
          <w:tcPr>
            <w:tcW w:w="6490" w:type="dxa"/>
            <w:vAlign w:val="center"/>
          </w:tcPr>
          <w:p w:rsidR="00DD6DB7" w:rsidRDefault="007D0746">
            <w:pPr>
              <w:autoSpaceDE w:val="0"/>
              <w:autoSpaceDN w:val="0"/>
              <w:adjustRightInd w:val="0"/>
              <w:snapToGrid w:val="0"/>
              <w:spacing w:line="400" w:lineRule="exact"/>
              <w:ind w:firstLineChars="200" w:firstLine="420"/>
              <w:rPr>
                <w:rFonts w:ascii="宋体" w:hAnsi="宋体"/>
                <w:szCs w:val="21"/>
              </w:rPr>
            </w:pPr>
            <w:bookmarkStart w:id="100" w:name="OLE_LINK1"/>
            <w:r>
              <w:rPr>
                <w:rFonts w:ascii="宋体" w:hAnsi="宋体"/>
                <w:szCs w:val="21"/>
              </w:rPr>
              <w:lastRenderedPageBreak/>
              <w:t>本工程施工招标实行资格后审，投标人应</w:t>
            </w:r>
            <w:bookmarkStart w:id="101" w:name="一是"/>
            <w:bookmarkEnd w:id="101"/>
            <w:r>
              <w:rPr>
                <w:rFonts w:ascii="宋体" w:hAnsi="宋体"/>
                <w:szCs w:val="21"/>
              </w:rPr>
              <w:t>具备以下资格条件：</w:t>
            </w:r>
          </w:p>
          <w:bookmarkEnd w:id="100"/>
          <w:p w:rsidR="00DD6DB7" w:rsidRDefault="007D0746">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w:t>
            </w:r>
            <w:r>
              <w:rPr>
                <w:rFonts w:ascii="宋体" w:hAnsi="宋体"/>
                <w:b/>
                <w:szCs w:val="21"/>
              </w:rPr>
              <w:t>资质条件、营业执照及安全生产条件</w:t>
            </w:r>
          </w:p>
          <w:p w:rsidR="00DD6DB7" w:rsidRDefault="007D0746">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zCs w:val="21"/>
              </w:rPr>
              <w:t>（</w:t>
            </w:r>
            <w:r>
              <w:rPr>
                <w:rFonts w:ascii="宋体" w:hAnsi="宋体"/>
                <w:szCs w:val="21"/>
              </w:rPr>
              <w:t>1</w:t>
            </w:r>
            <w:r>
              <w:rPr>
                <w:rFonts w:ascii="宋体" w:hAnsi="宋体"/>
                <w:szCs w:val="21"/>
              </w:rPr>
              <w:t>）具备建设行政主管部门颁发的有效的</w:t>
            </w:r>
            <w:r>
              <w:rPr>
                <w:b/>
                <w:bCs/>
                <w:u w:val="single"/>
              </w:rPr>
              <w:t>建筑装修装饰工程专业承包二级及以上资质</w:t>
            </w:r>
            <w:r>
              <w:rPr>
                <w:rFonts w:hint="eastAsia"/>
                <w:b/>
                <w:bCs/>
                <w:u w:val="single"/>
              </w:rPr>
              <w:t>和消防设施工程专业承包</w:t>
            </w:r>
            <w:r>
              <w:rPr>
                <w:b/>
                <w:bCs/>
                <w:u w:val="single"/>
              </w:rPr>
              <w:t>二级及以上资质</w:t>
            </w:r>
            <w:r>
              <w:rPr>
                <w:rFonts w:ascii="宋体" w:hAnsi="宋体" w:hint="eastAsia"/>
                <w:b/>
                <w:bCs/>
                <w:snapToGrid w:val="0"/>
                <w:kern w:val="0"/>
                <w:szCs w:val="21"/>
                <w:u w:val="single"/>
              </w:rPr>
              <w:t>；</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w:t>
            </w:r>
            <w:r>
              <w:rPr>
                <w:rFonts w:ascii="宋体" w:hAnsi="宋体" w:hint="eastAsia"/>
                <w:szCs w:val="21"/>
              </w:rPr>
              <w:t>有效的资质证书</w:t>
            </w:r>
            <w:r>
              <w:rPr>
                <w:rFonts w:ascii="宋体" w:hAnsi="宋体"/>
                <w:szCs w:val="21"/>
              </w:rPr>
              <w:t>复印件。</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rPr>
              <w:t>联合体投标的，按联合体协议约定的分工分别提供相应的资质证书。</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lastRenderedPageBreak/>
              <w:t>（</w:t>
            </w:r>
            <w:r>
              <w:rPr>
                <w:rFonts w:ascii="宋体" w:hAnsi="宋体"/>
                <w:szCs w:val="21"/>
              </w:rPr>
              <w:t>2</w:t>
            </w:r>
            <w:r>
              <w:rPr>
                <w:rFonts w:ascii="宋体" w:hAnsi="宋体"/>
                <w:szCs w:val="21"/>
              </w:rPr>
              <w:t>）具备有效的营业执照。</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提供有效的营业执照复印件。</w:t>
            </w:r>
            <w:r>
              <w:rPr>
                <w:rFonts w:ascii="宋体" w:hAnsi="宋体" w:hint="eastAsia"/>
                <w:szCs w:val="21"/>
              </w:rPr>
              <w:t>注：不得将投标人营业执照记载的经营范围作为评审因素。</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rPr>
              <w:t>联合体投标的，联合体各方均需提供营业执照。</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szCs w:val="21"/>
              </w:rPr>
              <w:t>3</w:t>
            </w:r>
            <w:r>
              <w:rPr>
                <w:rFonts w:ascii="宋体" w:hAnsi="宋体"/>
                <w:szCs w:val="21"/>
              </w:rPr>
              <w:t>）具备建设行政主管部门颁发的有效的安全生产许可证，企业</w:t>
            </w:r>
            <w:r>
              <w:rPr>
                <w:rFonts w:ascii="宋体" w:hAnsi="宋体" w:hint="eastAsia"/>
                <w:szCs w:val="21"/>
              </w:rPr>
              <w:t>主要</w:t>
            </w:r>
            <w:r>
              <w:rPr>
                <w:rFonts w:ascii="宋体" w:hAnsi="宋体"/>
                <w:szCs w:val="21"/>
              </w:rPr>
              <w:t>负责人、拟担任该项目项目经理具备相应的由建设行政主管部门颁发的有效的安全生产考核合格证书</w:t>
            </w:r>
            <w:r>
              <w:rPr>
                <w:rFonts w:ascii="宋体" w:hAnsi="宋体" w:hint="eastAsia"/>
                <w:szCs w:val="21"/>
              </w:rPr>
              <w:t>。</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投标人须在投标文件资格审查部分提供有效的安全生产许可证</w:t>
            </w:r>
            <w:r>
              <w:rPr>
                <w:rFonts w:ascii="宋体" w:hAnsi="宋体"/>
                <w:szCs w:val="21"/>
              </w:rPr>
              <w:t>及安全生产考核合格证书复印件。</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rPr>
              <w:t>联合体投标的，联合体各方均需提供安全生产许可证及安全生产考核合格证书。</w:t>
            </w:r>
          </w:p>
          <w:p w:rsidR="00DD6DB7" w:rsidRDefault="007D0746">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2.</w:t>
            </w:r>
            <w:r>
              <w:rPr>
                <w:rFonts w:ascii="宋体" w:hAnsi="宋体"/>
                <w:b/>
                <w:szCs w:val="21"/>
              </w:rPr>
              <w:t>财务要求</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u w:val="single"/>
              </w:rPr>
              <w:t>2021</w:t>
            </w:r>
            <w:r>
              <w:rPr>
                <w:rFonts w:ascii="宋体" w:hAnsi="宋体" w:hint="eastAsia"/>
                <w:kern w:val="0"/>
                <w:szCs w:val="21"/>
              </w:rPr>
              <w:t>年、</w:t>
            </w:r>
            <w:r>
              <w:rPr>
                <w:rFonts w:ascii="宋体" w:hAnsi="宋体" w:hint="eastAsia"/>
                <w:kern w:val="0"/>
                <w:szCs w:val="21"/>
                <w:u w:val="single"/>
              </w:rPr>
              <w:t>2022</w:t>
            </w:r>
            <w:r>
              <w:rPr>
                <w:rFonts w:ascii="宋体" w:hAnsi="宋体" w:hint="eastAsia"/>
                <w:kern w:val="0"/>
                <w:szCs w:val="21"/>
              </w:rPr>
              <w:t>年、</w:t>
            </w:r>
            <w:r>
              <w:rPr>
                <w:rFonts w:ascii="宋体" w:hAnsi="宋体" w:hint="eastAsia"/>
                <w:kern w:val="0"/>
                <w:szCs w:val="21"/>
                <w:u w:val="single"/>
              </w:rPr>
              <w:t>2023</w:t>
            </w:r>
            <w:r>
              <w:rPr>
                <w:rFonts w:ascii="宋体" w:hAnsi="宋体" w:hint="eastAsia"/>
                <w:kern w:val="0"/>
                <w:szCs w:val="21"/>
              </w:rPr>
              <w:t>年的年度财务状况不亏损。</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投标人须在投标文件资格审查部分提供经会计师事务所或审计机构出具的合法有效的财务审计报告及财务报表复印件，财务报表须至少包括现金流量表、资产负债表、利润表。</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szCs w:val="21"/>
              </w:rPr>
              <w:t>联合体投标的，联合体各方均需满足上述财务要求。</w:t>
            </w:r>
          </w:p>
          <w:p w:rsidR="00DD6DB7" w:rsidRDefault="007D0746">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3.</w:t>
            </w:r>
            <w:r>
              <w:rPr>
                <w:rFonts w:ascii="宋体" w:hAnsi="宋体"/>
                <w:b/>
                <w:szCs w:val="21"/>
              </w:rPr>
              <w:t>业绩要求</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投标人提供的类似业绩应同时满足以下要求：</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3.1</w:t>
            </w:r>
            <w:r>
              <w:rPr>
                <w:rFonts w:ascii="宋体" w:hAnsi="宋体" w:hint="eastAsia"/>
                <w:kern w:val="0"/>
                <w:szCs w:val="21"/>
              </w:rPr>
              <w:t>业绩时间要求：</w:t>
            </w:r>
          </w:p>
          <w:p w:rsidR="00DD6DB7" w:rsidRDefault="007D0746">
            <w:pPr>
              <w:autoSpaceDE w:val="0"/>
              <w:autoSpaceDN w:val="0"/>
              <w:adjustRightInd w:val="0"/>
              <w:snapToGrid w:val="0"/>
              <w:spacing w:line="400" w:lineRule="exact"/>
              <w:ind w:firstLineChars="200" w:firstLine="420"/>
              <w:rPr>
                <w:rFonts w:ascii="宋体" w:hAnsi="宋体"/>
                <w:szCs w:val="21"/>
                <w:u w:val="single"/>
              </w:rPr>
            </w:pPr>
            <w:r>
              <w:rPr>
                <w:rFonts w:ascii="宋体" w:hAnsi="宋体"/>
                <w:kern w:val="0"/>
                <w:szCs w:val="21"/>
              </w:rPr>
              <w:t>投标截止日前</w:t>
            </w:r>
            <w:r>
              <w:rPr>
                <w:rFonts w:ascii="宋体" w:hAnsi="宋体" w:hint="eastAsia"/>
                <w:kern w:val="0"/>
                <w:szCs w:val="21"/>
              </w:rPr>
              <w:t>5</w:t>
            </w:r>
            <w:r>
              <w:rPr>
                <w:rFonts w:ascii="宋体" w:hAnsi="宋体"/>
                <w:szCs w:val="21"/>
              </w:rPr>
              <w:t>年</w:t>
            </w:r>
            <w:r>
              <w:rPr>
                <w:rFonts w:ascii="宋体" w:hAnsi="宋体" w:hint="eastAsia"/>
                <w:szCs w:val="21"/>
              </w:rPr>
              <w:t>，指投标人在</w:t>
            </w:r>
            <w:r>
              <w:rPr>
                <w:rFonts w:ascii="宋体" w:hAnsi="宋体" w:hint="eastAsia"/>
                <w:szCs w:val="21"/>
                <w:u w:val="single"/>
              </w:rPr>
              <w:t>2019</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日起至投标截止日止（以竣工时间为准）完成的</w:t>
            </w:r>
            <w:r>
              <w:rPr>
                <w:rFonts w:ascii="宋体" w:hAnsi="宋体" w:hint="eastAsia"/>
                <w:szCs w:val="21"/>
              </w:rPr>
              <w:t>1</w:t>
            </w:r>
            <w:r>
              <w:rPr>
                <w:rFonts w:ascii="宋体" w:hAnsi="宋体" w:hint="eastAsia"/>
                <w:szCs w:val="21"/>
              </w:rPr>
              <w:t>个类似项目业绩。</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3.2</w:t>
            </w:r>
            <w:r>
              <w:rPr>
                <w:rFonts w:ascii="宋体" w:hAnsi="宋体" w:hint="eastAsia"/>
                <w:szCs w:val="21"/>
              </w:rPr>
              <w:t>业绩规模要求：</w:t>
            </w:r>
          </w:p>
          <w:p w:rsidR="00DD6DB7" w:rsidRDefault="007D0746">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工程类别：</w:t>
            </w:r>
            <w:r>
              <w:rPr>
                <w:rFonts w:ascii="宋体" w:hAnsi="宋体" w:hint="eastAsia"/>
                <w:szCs w:val="21"/>
                <w:u w:val="single"/>
              </w:rPr>
              <w:t>建筑装饰装修工程</w:t>
            </w:r>
            <w:r>
              <w:rPr>
                <w:rFonts w:ascii="宋体" w:hAnsi="宋体" w:hint="eastAsia"/>
                <w:szCs w:val="21"/>
                <w:u w:val="single"/>
              </w:rPr>
              <w:t>（</w:t>
            </w:r>
            <w:r>
              <w:rPr>
                <w:rFonts w:ascii="宋体" w:hAnsi="宋体" w:hint="eastAsia"/>
                <w:szCs w:val="21"/>
                <w:u w:val="single"/>
              </w:rPr>
              <w:t>含食堂</w:t>
            </w:r>
            <w:r>
              <w:rPr>
                <w:rFonts w:ascii="宋体" w:hAnsi="宋体" w:hint="eastAsia"/>
                <w:szCs w:val="21"/>
                <w:u w:val="single"/>
              </w:rPr>
              <w:t>）</w:t>
            </w:r>
          </w:p>
          <w:p w:rsidR="00DD6DB7" w:rsidRDefault="007D0746">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工程规模：</w:t>
            </w:r>
            <w:r>
              <w:rPr>
                <w:rFonts w:ascii="宋体" w:hAnsi="宋体" w:hint="eastAsia"/>
                <w:szCs w:val="21"/>
                <w:u w:val="single"/>
              </w:rPr>
              <w:t>建筑</w:t>
            </w:r>
            <w:r>
              <w:rPr>
                <w:rFonts w:ascii="宋体" w:hAnsi="宋体" w:hint="eastAsia"/>
                <w:szCs w:val="21"/>
                <w:u w:val="single"/>
              </w:rPr>
              <w:t>面积</w:t>
            </w:r>
            <w:r>
              <w:rPr>
                <w:rFonts w:ascii="宋体" w:hAnsi="宋体" w:hint="eastAsia"/>
                <w:szCs w:val="21"/>
                <w:u w:val="single"/>
              </w:rPr>
              <w:t>1500</w:t>
            </w:r>
            <w:r>
              <w:rPr>
                <w:rFonts w:ascii="宋体" w:hAnsi="宋体" w:hint="eastAsia"/>
                <w:szCs w:val="21"/>
                <w:u w:val="single"/>
              </w:rPr>
              <w:t>平方米</w:t>
            </w:r>
            <w:r>
              <w:rPr>
                <w:rFonts w:ascii="宋体" w:hAnsi="宋体" w:hint="eastAsia"/>
                <w:szCs w:val="21"/>
                <w:u w:val="single"/>
              </w:rPr>
              <w:t>及以上</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联合体投标的，按联合体协议约定的分工分别提供相应的业绩。</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3.3</w:t>
            </w:r>
            <w:r>
              <w:rPr>
                <w:rFonts w:ascii="宋体" w:hAnsi="宋体" w:hint="eastAsia"/>
                <w:szCs w:val="21"/>
              </w:rPr>
              <w:t>业绩证明材料要求：</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的，</w:t>
            </w:r>
            <w:r>
              <w:rPr>
                <w:rFonts w:ascii="宋体" w:hAnsi="宋体" w:hint="eastAsia"/>
                <w:szCs w:val="21"/>
              </w:rPr>
              <w:lastRenderedPageBreak/>
              <w:t>还须提供业主证明。</w:t>
            </w:r>
          </w:p>
          <w:p w:rsidR="00DD6DB7" w:rsidRDefault="007D0746">
            <w:pPr>
              <w:autoSpaceDE w:val="0"/>
              <w:autoSpaceDN w:val="0"/>
              <w:adjustRightInd w:val="0"/>
              <w:snapToGrid w:val="0"/>
              <w:spacing w:line="400" w:lineRule="exact"/>
              <w:ind w:firstLineChars="198" w:firstLine="417"/>
              <w:rPr>
                <w:rFonts w:ascii="宋体" w:hAnsi="宋体"/>
                <w:b/>
                <w:bCs/>
                <w:szCs w:val="21"/>
              </w:rPr>
            </w:pPr>
            <w:r>
              <w:rPr>
                <w:rFonts w:ascii="宋体" w:hAnsi="宋体" w:hint="eastAsia"/>
                <w:b/>
                <w:bCs/>
                <w:szCs w:val="21"/>
              </w:rPr>
              <w:t>注：如投标人提供的施工合同、中标通知书、竣工验收报告等内容无法体现食堂施工部</w:t>
            </w:r>
            <w:r>
              <w:rPr>
                <w:rFonts w:ascii="宋体" w:hAnsi="宋体" w:hint="eastAsia"/>
                <w:b/>
                <w:bCs/>
                <w:szCs w:val="21"/>
              </w:rPr>
              <w:t>分，则投标人提供该业绩项目包含食堂施工部分的竣工图作为佐证材料。</w:t>
            </w:r>
          </w:p>
          <w:p w:rsidR="00DD6DB7" w:rsidRDefault="007D0746">
            <w:pPr>
              <w:autoSpaceDE w:val="0"/>
              <w:autoSpaceDN w:val="0"/>
              <w:adjustRightInd w:val="0"/>
              <w:snapToGrid w:val="0"/>
              <w:spacing w:line="400" w:lineRule="exact"/>
              <w:ind w:firstLineChars="300" w:firstLine="630"/>
              <w:rPr>
                <w:rFonts w:ascii="宋体" w:hAnsi="宋体"/>
                <w:szCs w:val="21"/>
              </w:rPr>
            </w:pPr>
            <w:r>
              <w:rPr>
                <w:rFonts w:ascii="宋体" w:hAnsi="宋体" w:hint="eastAsia"/>
                <w:szCs w:val="21"/>
              </w:rPr>
              <w:t>投标人应对其提供的业绩证明材料（含截图）的真实性负责。当上述资料中针对同一指标存在不一致时，以工程竣工验收合格的证明材料为准。</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不满足上述业绩要求的业绩无效。</w:t>
            </w:r>
          </w:p>
          <w:p w:rsidR="00DD6DB7" w:rsidRDefault="007D0746">
            <w:pPr>
              <w:adjustRightInd w:val="0"/>
              <w:snapToGrid w:val="0"/>
              <w:spacing w:line="400" w:lineRule="exact"/>
              <w:ind w:firstLineChars="200" w:firstLine="422"/>
              <w:rPr>
                <w:rFonts w:ascii="宋体" w:hAnsi="宋体"/>
                <w:b/>
                <w:szCs w:val="21"/>
              </w:rPr>
            </w:pPr>
            <w:r>
              <w:rPr>
                <w:rFonts w:ascii="宋体" w:hAnsi="宋体"/>
                <w:b/>
                <w:szCs w:val="21"/>
              </w:rPr>
              <w:t>4.</w:t>
            </w:r>
            <w:r>
              <w:rPr>
                <w:rFonts w:ascii="宋体" w:hAnsi="宋体"/>
                <w:b/>
                <w:szCs w:val="21"/>
              </w:rPr>
              <w:t>投标截止日投标资格情况</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投标人自行承诺（格式见第八章投标文件格式）不得存在下列情形之一：</w:t>
            </w:r>
          </w:p>
          <w:p w:rsidR="00DD6DB7" w:rsidRDefault="007D0746">
            <w:pPr>
              <w:snapToGrid w:val="0"/>
              <w:spacing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）被列入《重庆市工程建设领域招标投标信用管理暂行办法》规定的重庆市工程建设领域招标投标失信惩戒对象名单（以下称黑名单）且在记分有效期内；</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）被重庆市</w:t>
            </w:r>
            <w:r>
              <w:rPr>
                <w:rFonts w:asciiTheme="minorEastAsia" w:eastAsiaTheme="minorEastAsia" w:hAnsiTheme="minorEastAsia" w:cstheme="minorEastAsia" w:hint="eastAsia"/>
                <w:szCs w:val="21"/>
              </w:rPr>
              <w:t>市级有关行业</w:t>
            </w:r>
            <w:r>
              <w:rPr>
                <w:rFonts w:ascii="宋体" w:hAnsi="宋体" w:hint="eastAsia"/>
                <w:szCs w:val="21"/>
              </w:rPr>
              <w:t>主管部门暂停在渝承揽新业务且在暂停期内。</w:t>
            </w:r>
          </w:p>
          <w:p w:rsidR="00DD6DB7" w:rsidRDefault="007D0746">
            <w:pPr>
              <w:spacing w:line="400" w:lineRule="exact"/>
              <w:ind w:firstLineChars="200" w:firstLine="420"/>
            </w:pPr>
            <w:r>
              <w:rPr>
                <w:rFonts w:hint="eastAsia"/>
              </w:rPr>
              <w:t>投标人须在投标文件资格审查部分提供承诺。</w:t>
            </w:r>
          </w:p>
          <w:p w:rsidR="00DD6DB7" w:rsidRDefault="007D0746">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）款信用情况在开标现场进行查询，查询结果交由评标委员会评审，若投标人针对上述第（</w:t>
            </w:r>
            <w:r>
              <w:rPr>
                <w:rFonts w:hint="eastAsia"/>
              </w:rPr>
              <w:t>2</w:t>
            </w:r>
            <w:r>
              <w:rPr>
                <w:rFonts w:hint="eastAsia"/>
              </w:rPr>
              <w:t>）、（</w:t>
            </w:r>
            <w:r>
              <w:rPr>
                <w:rFonts w:hint="eastAsia"/>
              </w:rPr>
              <w:t>3</w:t>
            </w:r>
            <w:r>
              <w:rPr>
                <w:rFonts w:hint="eastAsia"/>
              </w:rPr>
              <w:t>）款的承诺内容与查询结果不符，由评标委员会作否决投标处理。</w:t>
            </w:r>
          </w:p>
          <w:p w:rsidR="00DD6DB7" w:rsidRDefault="007D0746">
            <w:pPr>
              <w:spacing w:line="400" w:lineRule="exact"/>
              <w:ind w:firstLineChars="200" w:firstLine="420"/>
            </w:pPr>
            <w:r>
              <w:rPr>
                <w:rFonts w:hint="eastAsia"/>
              </w:rPr>
              <w:t>注：投标人是否因有不良行为记分、进入重点关注名单或黑名单而被限制投标的，以开标环节信用状况查询结果为准。联合体投标的，任一成员单位出现被限制投标的情形，该联合体将被否决投标。</w:t>
            </w:r>
          </w:p>
          <w:p w:rsidR="00DD6DB7" w:rsidRDefault="007D0746">
            <w:pPr>
              <w:snapToGrid w:val="0"/>
              <w:spacing w:line="400" w:lineRule="exact"/>
              <w:ind w:firstLineChars="200" w:firstLine="420"/>
              <w:rPr>
                <w:rFonts w:ascii="宋体" w:hAnsi="宋体"/>
                <w:szCs w:val="21"/>
              </w:rPr>
            </w:pPr>
            <w:r>
              <w:rPr>
                <w:rFonts w:hint="eastAsia"/>
              </w:rPr>
              <w:t>联合体投标的，联合体各成员均不得存在以上情形之一，由联合体牵头人代表联合体各成员进行承诺。</w:t>
            </w:r>
          </w:p>
          <w:p w:rsidR="00DD6DB7" w:rsidRDefault="007D0746">
            <w:pPr>
              <w:snapToGrid w:val="0"/>
              <w:spacing w:line="400" w:lineRule="exact"/>
              <w:ind w:firstLineChars="200" w:firstLine="422"/>
              <w:rPr>
                <w:rFonts w:ascii="宋体" w:hAnsi="宋体"/>
                <w:b/>
                <w:szCs w:val="21"/>
              </w:rPr>
            </w:pPr>
            <w:r>
              <w:rPr>
                <w:rFonts w:ascii="宋体" w:hAnsi="宋体"/>
                <w:b/>
                <w:szCs w:val="21"/>
              </w:rPr>
              <w:t>5.</w:t>
            </w:r>
            <w:r>
              <w:rPr>
                <w:rFonts w:ascii="宋体" w:hAnsi="宋体"/>
                <w:b/>
                <w:szCs w:val="21"/>
              </w:rPr>
              <w:t>项目经理资格要求</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5.1</w:t>
            </w:r>
            <w:r>
              <w:rPr>
                <w:rFonts w:hint="eastAsia"/>
                <w:szCs w:val="21"/>
              </w:rPr>
              <w:t>投标人拟派的</w:t>
            </w:r>
            <w:r>
              <w:rPr>
                <w:szCs w:val="21"/>
              </w:rPr>
              <w:t>项目经理必须已在</w:t>
            </w:r>
            <w:r>
              <w:rPr>
                <w:rFonts w:hint="eastAsia"/>
                <w:szCs w:val="21"/>
              </w:rPr>
              <w:t>投标人本</w:t>
            </w:r>
            <w:r>
              <w:rPr>
                <w:szCs w:val="21"/>
              </w:rPr>
              <w:t>单位注册并应具有</w:t>
            </w:r>
            <w:r>
              <w:rPr>
                <w:szCs w:val="21"/>
                <w:u w:val="single"/>
              </w:rPr>
              <w:t xml:space="preserve"> </w:t>
            </w:r>
            <w:r>
              <w:rPr>
                <w:rFonts w:hint="eastAsia"/>
                <w:szCs w:val="21"/>
                <w:u w:val="single"/>
              </w:rPr>
              <w:t xml:space="preserve">   </w:t>
            </w:r>
            <w:r>
              <w:rPr>
                <w:rFonts w:hint="eastAsia"/>
                <w:b/>
                <w:bCs/>
                <w:szCs w:val="21"/>
                <w:u w:val="single"/>
              </w:rPr>
              <w:t>建筑工程</w:t>
            </w:r>
            <w:r>
              <w:rPr>
                <w:rFonts w:hint="eastAsia"/>
                <w:b/>
                <w:bCs/>
                <w:szCs w:val="21"/>
              </w:rPr>
              <w:t>专业</w:t>
            </w:r>
            <w:r>
              <w:rPr>
                <w:rFonts w:hint="eastAsia"/>
                <w:b/>
                <w:bCs/>
                <w:szCs w:val="21"/>
                <w:u w:val="single"/>
              </w:rPr>
              <w:t>二</w:t>
            </w:r>
            <w:r>
              <w:rPr>
                <w:b/>
                <w:bCs/>
                <w:szCs w:val="21"/>
                <w:u w:val="single"/>
              </w:rPr>
              <w:t>级及以上</w:t>
            </w:r>
            <w:r>
              <w:rPr>
                <w:b/>
                <w:bCs/>
                <w:szCs w:val="21"/>
              </w:rPr>
              <w:t>注册建造师执业</w:t>
            </w:r>
            <w:r>
              <w:rPr>
                <w:rFonts w:ascii="宋体" w:hAnsi="宋体"/>
                <w:b/>
                <w:bCs/>
                <w:szCs w:val="21"/>
              </w:rPr>
              <w:t>资格</w:t>
            </w:r>
            <w:r>
              <w:rPr>
                <w:rFonts w:ascii="宋体" w:hAnsi="宋体" w:hint="eastAsia"/>
                <w:szCs w:val="21"/>
              </w:rPr>
              <w:t>。</w:t>
            </w:r>
          </w:p>
          <w:p w:rsidR="00DD6DB7" w:rsidRDefault="007D0746">
            <w:pPr>
              <w:snapToGrid w:val="0"/>
              <w:spacing w:line="400" w:lineRule="exact"/>
              <w:ind w:firstLineChars="200" w:firstLine="420"/>
              <w:jc w:val="left"/>
              <w:rPr>
                <w:rFonts w:ascii="宋体" w:hAnsi="宋体"/>
                <w:szCs w:val="21"/>
              </w:rPr>
            </w:pPr>
            <w:r>
              <w:rPr>
                <w:rFonts w:ascii="宋体" w:hAnsi="宋体" w:hint="eastAsia"/>
                <w:szCs w:val="21"/>
              </w:rPr>
              <w:t>5.2</w:t>
            </w:r>
            <w:r>
              <w:rPr>
                <w:rFonts w:ascii="宋体" w:hAnsi="宋体" w:hint="eastAsia"/>
                <w:szCs w:val="21"/>
              </w:rPr>
              <w:t>项目经理承诺要求：投标人须承诺拟派项目经理按注册建造</w:t>
            </w:r>
            <w:r>
              <w:rPr>
                <w:rFonts w:ascii="宋体" w:hAnsi="宋体" w:hint="eastAsia"/>
                <w:szCs w:val="21"/>
              </w:rPr>
              <w:lastRenderedPageBreak/>
              <w:t>师的相关规定到岗履职和未被禁止参与投标。</w:t>
            </w:r>
          </w:p>
          <w:p w:rsidR="00DD6DB7" w:rsidRDefault="007D0746">
            <w:pPr>
              <w:snapToGrid w:val="0"/>
              <w:spacing w:line="400" w:lineRule="exact"/>
              <w:ind w:firstLineChars="200" w:firstLine="420"/>
              <w:rPr>
                <w:rFonts w:ascii="宋体" w:hAnsi="宋体"/>
              </w:rPr>
            </w:pPr>
            <w:r>
              <w:rPr>
                <w:rFonts w:ascii="宋体" w:hAnsi="宋体"/>
              </w:rPr>
              <w:t>5.2.1</w:t>
            </w:r>
            <w:r>
              <w:rPr>
                <w:rFonts w:ascii="宋体" w:hAnsi="宋体"/>
              </w:rPr>
              <w:t>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rsidR="00DD6DB7" w:rsidRDefault="007D0746">
            <w:pPr>
              <w:snapToGrid w:val="0"/>
              <w:spacing w:line="400" w:lineRule="exact"/>
              <w:ind w:firstLineChars="200" w:firstLine="420"/>
              <w:rPr>
                <w:rFonts w:ascii="宋体" w:hAnsi="宋体"/>
              </w:rPr>
            </w:pPr>
            <w:r>
              <w:rPr>
                <w:rFonts w:ascii="宋体" w:hAnsi="宋体"/>
              </w:rPr>
              <w:t>5.2.2</w:t>
            </w:r>
            <w:r>
              <w:rPr>
                <w:rFonts w:ascii="宋体" w:hAnsi="宋体"/>
              </w:rPr>
              <w:t>未被禁止参与投标承诺要求：承诺拟派项目经理未被重庆市</w:t>
            </w:r>
            <w:r>
              <w:rPr>
                <w:rFonts w:ascii="宋体" w:hAnsi="宋体" w:hint="eastAsia"/>
              </w:rPr>
              <w:t>市级有关行业</w:t>
            </w:r>
            <w:r>
              <w:rPr>
                <w:rFonts w:ascii="宋体" w:hAnsi="宋体"/>
              </w:rPr>
              <w:t>主管部门暂停在渝承揽新业务。若被暂停在渝承揽新业务但仍参加投标，将被否决投标；已取得中标候选人资格或中标资格的，招标人有权取消其中标候选人资格</w:t>
            </w:r>
            <w:r>
              <w:rPr>
                <w:rFonts w:ascii="宋体" w:hAnsi="宋体"/>
              </w:rPr>
              <w:t>或中标资格；给招标人造成损失的，投标人依法承担违约赔偿责任。</w:t>
            </w:r>
          </w:p>
          <w:p w:rsidR="00DD6DB7" w:rsidRDefault="007D0746">
            <w:pPr>
              <w:snapToGrid w:val="0"/>
              <w:spacing w:line="400" w:lineRule="exact"/>
              <w:ind w:firstLineChars="200" w:firstLine="420"/>
              <w:rPr>
                <w:rFonts w:ascii="宋体" w:hAnsi="宋体"/>
              </w:rPr>
            </w:pPr>
            <w:r>
              <w:rPr>
                <w:rFonts w:ascii="宋体" w:hAnsi="宋体"/>
              </w:rPr>
              <w:t>5.2.3</w:t>
            </w:r>
            <w:r>
              <w:rPr>
                <w:rFonts w:ascii="宋体" w:hAnsi="宋体"/>
              </w:rPr>
              <w:t>项目经理的其它承诺要求：为保证</w:t>
            </w:r>
            <w:r>
              <w:rPr>
                <w:rFonts w:ascii="宋体" w:hAnsi="宋体" w:hint="eastAsia"/>
              </w:rPr>
              <w:t>投标人</w:t>
            </w:r>
            <w:r>
              <w:rPr>
                <w:rFonts w:ascii="宋体" w:hAnsi="宋体"/>
              </w:rPr>
              <w:t>拟派的项目经理到本项目到岗履职，</w:t>
            </w:r>
            <w:r>
              <w:rPr>
                <w:rFonts w:ascii="宋体" w:hAnsi="宋体" w:hint="eastAsia"/>
              </w:rPr>
              <w:t>投标人</w:t>
            </w:r>
            <w:r>
              <w:rPr>
                <w:rFonts w:ascii="宋体" w:hAnsi="宋体"/>
              </w:rPr>
              <w:t>还需承诺：</w:t>
            </w:r>
          </w:p>
          <w:p w:rsidR="00DD6DB7" w:rsidRDefault="007D0746">
            <w:pPr>
              <w:snapToGrid w:val="0"/>
              <w:spacing w:line="400" w:lineRule="exact"/>
              <w:ind w:firstLineChars="200" w:firstLine="420"/>
              <w:rPr>
                <w:rFonts w:ascii="宋体" w:hAnsi="宋体"/>
              </w:rPr>
            </w:pPr>
            <w:r>
              <w:rPr>
                <w:rFonts w:ascii="宋体" w:hAnsi="宋体"/>
              </w:rPr>
              <w:t>若</w:t>
            </w:r>
            <w:r>
              <w:rPr>
                <w:rFonts w:ascii="宋体" w:hAnsi="宋体" w:hint="eastAsia"/>
              </w:rPr>
              <w:t>投标人</w:t>
            </w:r>
            <w:r>
              <w:rPr>
                <w:rFonts w:ascii="宋体" w:hAnsi="宋体"/>
              </w:rPr>
              <w:t>拟派本项目的项目经理有在其他项目任职的情形的（或有在其他项目中标或拟中标的情形的），应在收到中标通知书后</w:t>
            </w:r>
            <w:r>
              <w:rPr>
                <w:rFonts w:ascii="宋体" w:hAnsi="宋体"/>
                <w:u w:val="single"/>
              </w:rPr>
              <w:t xml:space="preserve"> 14 </w:t>
            </w:r>
            <w:r>
              <w:rPr>
                <w:rFonts w:ascii="宋体" w:hAnsi="宋体"/>
              </w:rPr>
              <w:t>日内，办理完成放弃在其他项目任职的手续（或办理完成放弃在其他项目中标或拟中标的手续），招标人在合同签订前有权对</w:t>
            </w:r>
            <w:r>
              <w:rPr>
                <w:rFonts w:ascii="宋体" w:hAnsi="宋体" w:hint="eastAsia"/>
              </w:rPr>
              <w:t>投标人</w:t>
            </w:r>
            <w:r>
              <w:rPr>
                <w:rFonts w:ascii="宋体" w:hAnsi="宋体"/>
              </w:rPr>
              <w:t>拟派项目经理在其他项目的任职情形（或在其他项目的中标或拟中标情形）进行核查，若与</w:t>
            </w:r>
            <w:r>
              <w:rPr>
                <w:rFonts w:ascii="宋体" w:hAnsi="宋体" w:hint="eastAsia"/>
              </w:rPr>
              <w:t>投标人</w:t>
            </w:r>
            <w:r>
              <w:rPr>
                <w:rFonts w:ascii="宋体" w:hAnsi="宋体"/>
              </w:rPr>
              <w:t>承诺内容不符或</w:t>
            </w:r>
            <w:r>
              <w:rPr>
                <w:rFonts w:ascii="宋体" w:hAnsi="宋体" w:hint="eastAsia"/>
              </w:rPr>
              <w:t>投标人</w:t>
            </w:r>
            <w:r>
              <w:rPr>
                <w:rFonts w:ascii="宋体" w:hAnsi="宋体"/>
              </w:rPr>
              <w:t>未在上述时间</w:t>
            </w:r>
            <w:r>
              <w:rPr>
                <w:rFonts w:ascii="宋体" w:hAnsi="宋体"/>
              </w:rPr>
              <w:t>内按照招标文件规定递交放弃在其他项目任职、中标或拟中标的相关资料，视为</w:t>
            </w:r>
            <w:r>
              <w:rPr>
                <w:rFonts w:ascii="宋体" w:hAnsi="宋体" w:hint="eastAsia"/>
              </w:rPr>
              <w:t>投标人</w:t>
            </w:r>
            <w:r>
              <w:rPr>
                <w:rFonts w:ascii="宋体" w:hAnsi="宋体"/>
              </w:rPr>
              <w:t>放弃中标资格，招标人不退还其投标保证金。在合同签订时，</w:t>
            </w:r>
            <w:r>
              <w:rPr>
                <w:rFonts w:ascii="宋体" w:hAnsi="宋体" w:hint="eastAsia"/>
              </w:rPr>
              <w:t>投标人</w:t>
            </w:r>
            <w:r>
              <w:rPr>
                <w:rFonts w:ascii="宋体" w:hAnsi="宋体"/>
              </w:rPr>
              <w:t>需确保拟派项目经理符合《建筑施工企业项目经理资质管理办法》规定的项目经理任职条件，否则视为</w:t>
            </w:r>
            <w:r>
              <w:rPr>
                <w:rFonts w:ascii="宋体" w:hAnsi="宋体" w:hint="eastAsia"/>
              </w:rPr>
              <w:t>投标人</w:t>
            </w:r>
            <w:r>
              <w:rPr>
                <w:rFonts w:ascii="宋体" w:hAnsi="宋体"/>
              </w:rPr>
              <w:t>放弃中标资格，招标人不退还其投标保证金。</w:t>
            </w:r>
          </w:p>
          <w:p w:rsidR="00DD6DB7" w:rsidRDefault="007D0746">
            <w:pPr>
              <w:snapToGrid w:val="0"/>
              <w:spacing w:line="400" w:lineRule="exact"/>
              <w:ind w:firstLineChars="200" w:firstLine="420"/>
              <w:rPr>
                <w:rFonts w:ascii="宋体" w:hAnsi="宋体"/>
              </w:rPr>
            </w:pPr>
            <w:r>
              <w:rPr>
                <w:rFonts w:ascii="宋体" w:hAnsi="宋体"/>
              </w:rPr>
              <w:t>放弃在其他项目任职的需提供：</w:t>
            </w:r>
            <w:r>
              <w:rPr>
                <w:rFonts w:ascii="宋体" w:hAnsi="宋体"/>
              </w:rPr>
              <w:t>①</w:t>
            </w:r>
            <w:r>
              <w:rPr>
                <w:rFonts w:ascii="宋体" w:hAnsi="宋体"/>
              </w:rPr>
              <w:t>经业主或建设单位同意任职变更的文件；</w:t>
            </w:r>
            <w:r>
              <w:rPr>
                <w:rFonts w:ascii="宋体" w:hAnsi="宋体"/>
              </w:rPr>
              <w:t>②</w:t>
            </w:r>
            <w:r>
              <w:rPr>
                <w:rFonts w:ascii="宋体" w:hAnsi="宋体"/>
              </w:rPr>
              <w:t>负责项目监管的行业行政主管部门出具同意任职变更的证明材料。</w:t>
            </w:r>
          </w:p>
          <w:p w:rsidR="00DD6DB7" w:rsidRDefault="007D0746">
            <w:pPr>
              <w:snapToGrid w:val="0"/>
              <w:spacing w:line="400" w:lineRule="exact"/>
              <w:ind w:firstLineChars="200" w:firstLine="420"/>
              <w:rPr>
                <w:rFonts w:ascii="宋体" w:hAnsi="宋体"/>
              </w:rPr>
            </w:pPr>
            <w:r>
              <w:rPr>
                <w:rFonts w:ascii="宋体" w:hAnsi="宋体"/>
              </w:rPr>
              <w:t>放弃在其他项目中标或拟中标的需提供：</w:t>
            </w:r>
            <w:r>
              <w:rPr>
                <w:rFonts w:ascii="宋体" w:hAnsi="宋体"/>
              </w:rPr>
              <w:t>①</w:t>
            </w:r>
            <w:r>
              <w:rPr>
                <w:rFonts w:ascii="宋体" w:hAnsi="宋体"/>
              </w:rPr>
              <w:t>经中标或拟中标的其他项目建设单位同意的放弃中标函</w:t>
            </w:r>
            <w:r>
              <w:rPr>
                <w:rFonts w:ascii="宋体" w:hAnsi="宋体" w:hint="eastAsia"/>
              </w:rPr>
              <w:t>。</w:t>
            </w:r>
          </w:p>
          <w:p w:rsidR="00DD6DB7" w:rsidRDefault="007D0746">
            <w:pPr>
              <w:snapToGrid w:val="0"/>
              <w:spacing w:line="400" w:lineRule="exact"/>
              <w:ind w:firstLineChars="200" w:firstLine="420"/>
              <w:rPr>
                <w:rFonts w:ascii="宋体" w:hAnsi="宋体"/>
                <w:szCs w:val="21"/>
              </w:rPr>
            </w:pPr>
            <w:r>
              <w:rPr>
                <w:rFonts w:ascii="宋体" w:hAnsi="宋体" w:hint="eastAsia"/>
              </w:rPr>
              <w:t>5.2.4</w:t>
            </w:r>
            <w:r>
              <w:rPr>
                <w:rFonts w:ascii="宋体" w:hAnsi="宋体" w:hint="eastAsia"/>
              </w:rPr>
              <w:t>未提供上述</w:t>
            </w:r>
            <w:r>
              <w:rPr>
                <w:rFonts w:ascii="宋体" w:hAnsi="宋体" w:hint="eastAsia"/>
              </w:rPr>
              <w:t>承诺或承诺内容不符合要求的，由评标委员会作否决投标处理</w:t>
            </w:r>
            <w:r>
              <w:rPr>
                <w:rFonts w:ascii="宋体" w:hAnsi="宋体"/>
              </w:rPr>
              <w:t>。</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联合体投标的，项目经理由联合体牵头人提供。</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投标人须在投标文件资格审查部分提供有效的拟派项目经理建造师注册证、身份证、投标人为其缴纳的养老保险证明材料复印件，</w:t>
            </w:r>
            <w:r>
              <w:rPr>
                <w:rFonts w:ascii="宋体" w:hAnsi="宋体" w:hint="eastAsia"/>
                <w:kern w:val="0"/>
                <w:szCs w:val="21"/>
              </w:rPr>
              <w:lastRenderedPageBreak/>
              <w:t>拟派项目经理到岗履职和未被禁止参与投标的承诺原件（承诺格式见第八章投标文件格式）。</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）提供拟派的项目经理为一级建造师或重庆市二级建造师注册人员的，必须提供建造师电子注册证书，且该建造师电子注册证书须由建造师本人在个人签名处手写本人签名。</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）重庆市以外的省级住房城乡建设主管部门对二级建造师电子注册证书使用有明确规定的，从其规定。未规定使用电子注册证书的，可提供纸质证书扫描件。</w:t>
            </w:r>
          </w:p>
          <w:p w:rsidR="00DD6DB7" w:rsidRDefault="007D0746">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）建造师电子注册证书本人手写签名与签名图像笔迹是否一致不作为否决投标的情形。</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w:t>
            </w:r>
            <w:r>
              <w:rPr>
                <w:rFonts w:ascii="宋体" w:hAnsi="宋体" w:hint="eastAsia"/>
                <w:szCs w:val="21"/>
              </w:rPr>
              <w:t>项目经理业绩</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投标人提供的项目经理业绩应同时满足以下要求：</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5.3.1</w:t>
            </w:r>
            <w:r>
              <w:rPr>
                <w:rFonts w:ascii="宋体" w:hAnsi="宋体" w:hint="eastAsia"/>
                <w:szCs w:val="21"/>
              </w:rPr>
              <w:t>业绩时间要求：</w:t>
            </w:r>
          </w:p>
          <w:p w:rsidR="00DD6DB7" w:rsidRDefault="007D0746">
            <w:pPr>
              <w:autoSpaceDE w:val="0"/>
              <w:autoSpaceDN w:val="0"/>
              <w:adjustRightInd w:val="0"/>
              <w:snapToGrid w:val="0"/>
              <w:spacing w:line="400" w:lineRule="exact"/>
              <w:ind w:firstLineChars="200" w:firstLine="420"/>
              <w:rPr>
                <w:rFonts w:ascii="宋体" w:hAnsi="宋体"/>
                <w:szCs w:val="21"/>
                <w:u w:val="single"/>
              </w:rPr>
            </w:pPr>
            <w:r>
              <w:rPr>
                <w:rFonts w:ascii="宋体" w:hAnsi="宋体"/>
                <w:szCs w:val="21"/>
              </w:rPr>
              <w:t>投标截止日前</w:t>
            </w:r>
            <w:r>
              <w:rPr>
                <w:rFonts w:ascii="宋体" w:hAnsi="宋体" w:hint="eastAsia"/>
                <w:szCs w:val="21"/>
              </w:rPr>
              <w:t>5</w:t>
            </w:r>
            <w:r>
              <w:rPr>
                <w:rFonts w:ascii="宋体" w:hAnsi="宋体"/>
                <w:szCs w:val="21"/>
              </w:rPr>
              <w:t>年</w:t>
            </w:r>
            <w:r>
              <w:rPr>
                <w:rFonts w:ascii="宋体" w:hAnsi="宋体" w:hint="eastAsia"/>
                <w:szCs w:val="21"/>
              </w:rPr>
              <w:t>，</w:t>
            </w:r>
            <w:r>
              <w:rPr>
                <w:rFonts w:ascii="宋体" w:hAnsi="宋体" w:cs="宋体" w:hint="eastAsia"/>
                <w:kern w:val="0"/>
                <w:szCs w:val="21"/>
              </w:rPr>
              <w:t>指在</w:t>
            </w:r>
            <w:r>
              <w:rPr>
                <w:rFonts w:ascii="宋体" w:hAnsi="宋体" w:cs="宋体" w:hint="eastAsia"/>
                <w:kern w:val="0"/>
                <w:szCs w:val="21"/>
              </w:rPr>
              <w:t>投标人拟派的项目经理</w:t>
            </w:r>
            <w:r>
              <w:rPr>
                <w:rFonts w:ascii="宋体" w:hAnsi="宋体" w:cs="宋体" w:hint="eastAsia"/>
                <w:kern w:val="0"/>
                <w:szCs w:val="21"/>
                <w:u w:val="single"/>
              </w:rPr>
              <w:t>2019</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日起至</w:t>
            </w:r>
            <w:r>
              <w:rPr>
                <w:rFonts w:ascii="宋体" w:hAnsi="宋体" w:hint="eastAsia"/>
                <w:kern w:val="0"/>
                <w:szCs w:val="21"/>
              </w:rPr>
              <w:t>投标截止日止（以竣工时间为准）</w:t>
            </w:r>
            <w:r>
              <w:rPr>
                <w:rFonts w:ascii="宋体" w:hAnsi="宋体" w:hint="eastAsia"/>
                <w:kern w:val="0"/>
                <w:szCs w:val="21"/>
              </w:rPr>
              <w:t>完成</w:t>
            </w:r>
            <w:r>
              <w:rPr>
                <w:rFonts w:ascii="宋体" w:hAnsi="宋体" w:hint="eastAsia"/>
                <w:szCs w:val="21"/>
              </w:rPr>
              <w:t>的</w:t>
            </w:r>
            <w:r>
              <w:rPr>
                <w:rFonts w:ascii="宋体" w:hAnsi="宋体" w:hint="eastAsia"/>
                <w:szCs w:val="21"/>
              </w:rPr>
              <w:t>1</w:t>
            </w:r>
            <w:r>
              <w:rPr>
                <w:rFonts w:ascii="宋体" w:hAnsi="宋体" w:hint="eastAsia"/>
                <w:szCs w:val="21"/>
              </w:rPr>
              <w:t>个类似项目中担任项目经理业绩。</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5.3.2</w:t>
            </w:r>
            <w:r>
              <w:rPr>
                <w:rFonts w:ascii="宋体" w:hAnsi="宋体" w:hint="eastAsia"/>
                <w:szCs w:val="21"/>
              </w:rPr>
              <w:t>业绩规模要求：</w:t>
            </w:r>
          </w:p>
          <w:p w:rsidR="00DD6DB7" w:rsidRDefault="007D0746">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工程类别：</w:t>
            </w:r>
            <w:r>
              <w:rPr>
                <w:rFonts w:ascii="宋体" w:hAnsi="宋体" w:hint="eastAsia"/>
                <w:szCs w:val="21"/>
                <w:u w:val="single"/>
              </w:rPr>
              <w:t>建筑装饰装修工程</w:t>
            </w:r>
            <w:r>
              <w:rPr>
                <w:rFonts w:ascii="宋体" w:hAnsi="宋体" w:hint="eastAsia"/>
                <w:szCs w:val="21"/>
                <w:u w:val="single"/>
              </w:rPr>
              <w:t>（</w:t>
            </w:r>
            <w:r>
              <w:rPr>
                <w:rFonts w:ascii="宋体" w:hAnsi="宋体" w:hint="eastAsia"/>
                <w:szCs w:val="21"/>
                <w:u w:val="single"/>
              </w:rPr>
              <w:t>含食堂</w:t>
            </w:r>
            <w:r>
              <w:rPr>
                <w:rFonts w:ascii="宋体" w:hAnsi="宋体" w:hint="eastAsia"/>
                <w:szCs w:val="21"/>
                <w:u w:val="single"/>
              </w:rPr>
              <w:t>）</w:t>
            </w:r>
          </w:p>
          <w:p w:rsidR="00DD6DB7" w:rsidRDefault="007D0746">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工程规模：</w:t>
            </w:r>
            <w:r>
              <w:rPr>
                <w:rFonts w:ascii="宋体" w:hAnsi="宋体" w:hint="eastAsia"/>
                <w:szCs w:val="21"/>
                <w:u w:val="single"/>
              </w:rPr>
              <w:t>建筑</w:t>
            </w:r>
            <w:r>
              <w:rPr>
                <w:rFonts w:ascii="宋体" w:hAnsi="宋体" w:hint="eastAsia"/>
                <w:szCs w:val="21"/>
                <w:u w:val="single"/>
              </w:rPr>
              <w:t>面积</w:t>
            </w:r>
            <w:r>
              <w:rPr>
                <w:rFonts w:ascii="宋体" w:hAnsi="宋体" w:hint="eastAsia"/>
                <w:szCs w:val="21"/>
                <w:u w:val="single"/>
              </w:rPr>
              <w:t>1500</w:t>
            </w:r>
            <w:r>
              <w:rPr>
                <w:rFonts w:ascii="宋体" w:hAnsi="宋体" w:hint="eastAsia"/>
                <w:szCs w:val="21"/>
                <w:u w:val="single"/>
              </w:rPr>
              <w:t>平方米</w:t>
            </w:r>
            <w:r>
              <w:rPr>
                <w:rFonts w:ascii="宋体" w:hAnsi="宋体" w:hint="eastAsia"/>
                <w:szCs w:val="21"/>
                <w:u w:val="single"/>
              </w:rPr>
              <w:t>及以上</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5.3.3</w:t>
            </w:r>
            <w:r>
              <w:rPr>
                <w:rFonts w:ascii="宋体" w:hAnsi="宋体" w:hint="eastAsia"/>
                <w:szCs w:val="21"/>
              </w:rPr>
              <w:t>业绩证明材料要求：</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人员姓名职务信息的，还须</w:t>
            </w:r>
            <w:r>
              <w:rPr>
                <w:rFonts w:ascii="宋体" w:hAnsi="宋体" w:hint="eastAsia"/>
                <w:szCs w:val="21"/>
              </w:rPr>
              <w:t>提供业主证明。</w:t>
            </w:r>
          </w:p>
          <w:p w:rsidR="00DD6DB7" w:rsidRDefault="007D0746">
            <w:pPr>
              <w:autoSpaceDE w:val="0"/>
              <w:autoSpaceDN w:val="0"/>
              <w:adjustRightInd w:val="0"/>
              <w:snapToGrid w:val="0"/>
              <w:spacing w:line="400" w:lineRule="exact"/>
              <w:ind w:firstLineChars="198" w:firstLine="417"/>
              <w:rPr>
                <w:rFonts w:ascii="宋体" w:hAnsi="宋体"/>
                <w:b/>
                <w:bCs/>
                <w:szCs w:val="21"/>
              </w:rPr>
            </w:pPr>
            <w:r>
              <w:rPr>
                <w:rFonts w:ascii="宋体" w:hAnsi="宋体" w:hint="eastAsia"/>
                <w:b/>
                <w:bCs/>
                <w:szCs w:val="21"/>
              </w:rPr>
              <w:t>注：如投标人提供的施工合同、中标通知书、竣工验收报告等内容无法体现食堂施工部分，则投标人提供该业绩项目包含食堂施工部分的竣工图作为佐证材料。</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投标人应对其提供的业绩证明材料（含截图）的真实性负责。当上述资料中针对同一指标存在不一致时，以工程竣工验收合格的证明材料为准。</w:t>
            </w:r>
          </w:p>
          <w:p w:rsidR="00DD6DB7" w:rsidRDefault="007D0746">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lastRenderedPageBreak/>
              <w:t>不满足上述业绩要求的业绩无效。</w:t>
            </w:r>
          </w:p>
          <w:p w:rsidR="00DD6DB7" w:rsidRDefault="007D0746">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6.</w:t>
            </w:r>
            <w:r>
              <w:rPr>
                <w:rFonts w:ascii="宋体" w:hAnsi="宋体"/>
                <w:b/>
                <w:szCs w:val="21"/>
              </w:rPr>
              <w:t>其他要求</w:t>
            </w:r>
          </w:p>
          <w:p w:rsidR="00DD6DB7" w:rsidRDefault="007D0746">
            <w:pPr>
              <w:snapToGrid w:val="0"/>
              <w:spacing w:line="400" w:lineRule="exact"/>
              <w:ind w:firstLineChars="200" w:firstLine="420"/>
              <w:rPr>
                <w:rFonts w:ascii="宋体" w:hAnsi="宋体"/>
                <w:szCs w:val="21"/>
              </w:rPr>
            </w:pPr>
            <w:r>
              <w:rPr>
                <w:rFonts w:ascii="宋体" w:hAnsi="宋体"/>
                <w:kern w:val="0"/>
                <w:szCs w:val="21"/>
              </w:rPr>
              <w:t>（</w:t>
            </w:r>
            <w:r>
              <w:rPr>
                <w:rFonts w:ascii="宋体" w:hAnsi="宋体"/>
                <w:kern w:val="0"/>
                <w:szCs w:val="21"/>
              </w:rPr>
              <w:t>1</w:t>
            </w:r>
            <w:r>
              <w:rPr>
                <w:rFonts w:ascii="宋体" w:hAnsi="宋体"/>
                <w:kern w:val="0"/>
                <w:szCs w:val="21"/>
              </w:rPr>
              <w:t>）</w:t>
            </w:r>
            <w:r>
              <w:rPr>
                <w:rFonts w:ascii="宋体" w:hAnsi="宋体"/>
                <w:szCs w:val="21"/>
              </w:rPr>
              <w:t>项目技术负责人：</w:t>
            </w:r>
          </w:p>
          <w:p w:rsidR="00DD6DB7" w:rsidRDefault="007D0746">
            <w:pPr>
              <w:snapToGrid w:val="0"/>
              <w:spacing w:line="400" w:lineRule="exact"/>
              <w:ind w:firstLineChars="200" w:firstLine="422"/>
              <w:rPr>
                <w:rFonts w:ascii="宋体" w:hAnsi="宋体"/>
                <w:szCs w:val="21"/>
              </w:rPr>
            </w:pPr>
            <w:r>
              <w:rPr>
                <w:rFonts w:ascii="宋体" w:hAnsi="宋体"/>
                <w:b/>
                <w:bCs/>
                <w:szCs w:val="21"/>
              </w:rPr>
              <w:t>应具有</w:t>
            </w:r>
            <w:r>
              <w:rPr>
                <w:rFonts w:ascii="宋体" w:hAnsi="宋体" w:hint="eastAsia"/>
                <w:b/>
                <w:bCs/>
                <w:szCs w:val="21"/>
                <w:u w:val="single"/>
              </w:rPr>
              <w:t>工程类中</w:t>
            </w:r>
            <w:r>
              <w:rPr>
                <w:rFonts w:ascii="宋体" w:hAnsi="宋体"/>
                <w:b/>
                <w:bCs/>
                <w:szCs w:val="21"/>
                <w:u w:val="single"/>
              </w:rPr>
              <w:t>级及以上</w:t>
            </w:r>
            <w:r>
              <w:rPr>
                <w:rFonts w:ascii="宋体" w:hAnsi="宋体"/>
                <w:b/>
                <w:bCs/>
                <w:szCs w:val="21"/>
              </w:rPr>
              <w:t>职称；</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投标人须在投标文件资格审查部分提供拟派技术负责人身份证、职称证及投标人本单位为其缴纳的养老保险证明材料复印件。</w:t>
            </w:r>
          </w:p>
          <w:p w:rsidR="00DD6DB7" w:rsidRDefault="007D0746">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联合体投标的，技术负责人由联合体牵头人提供。</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szCs w:val="21"/>
              </w:rPr>
              <w:t>主要管理人员：</w:t>
            </w:r>
          </w:p>
          <w:p w:rsidR="00DD6DB7" w:rsidRDefault="007D0746">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rsidR="00DD6DB7" w:rsidRDefault="007D0746">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投标人须在投标文件资格审查部分提供承诺（承诺格式见第八章投标文件格</w:t>
            </w:r>
            <w:r>
              <w:rPr>
                <w:rFonts w:ascii="宋体" w:hAnsi="宋体" w:hint="eastAsia"/>
                <w:szCs w:val="21"/>
              </w:rPr>
              <w:t>式）。</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委托代理人必须为投标人本单位</w:t>
            </w:r>
            <w:r>
              <w:rPr>
                <w:rFonts w:ascii="宋体" w:hAnsi="宋体" w:hint="eastAsia"/>
                <w:kern w:val="0"/>
                <w:szCs w:val="21"/>
              </w:rPr>
              <w:t>人员。</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w:t>
            </w:r>
            <w:r>
              <w:rPr>
                <w:rFonts w:ascii="宋体" w:hAnsi="宋体"/>
                <w:kern w:val="0"/>
                <w:szCs w:val="21"/>
              </w:rPr>
              <w:t>须</w:t>
            </w:r>
            <w:r>
              <w:rPr>
                <w:rFonts w:ascii="宋体" w:hAnsi="宋体" w:hint="eastAsia"/>
                <w:kern w:val="0"/>
                <w:szCs w:val="21"/>
              </w:rPr>
              <w:t>在投标文件资格审查部分</w:t>
            </w:r>
            <w:r>
              <w:rPr>
                <w:rFonts w:ascii="宋体" w:hAnsi="宋体"/>
                <w:kern w:val="0"/>
                <w:szCs w:val="21"/>
              </w:rPr>
              <w:t>提供</w:t>
            </w:r>
            <w:r>
              <w:rPr>
                <w:rFonts w:ascii="宋体" w:hAnsi="宋体" w:hint="eastAsia"/>
                <w:kern w:val="0"/>
                <w:szCs w:val="21"/>
              </w:rPr>
              <w:t>投标人为该</w:t>
            </w:r>
            <w:r>
              <w:rPr>
                <w:rFonts w:ascii="宋体" w:hAnsi="宋体"/>
                <w:kern w:val="0"/>
                <w:szCs w:val="21"/>
              </w:rPr>
              <w:t>委托代理人</w:t>
            </w:r>
            <w:r>
              <w:rPr>
                <w:rFonts w:ascii="宋体" w:hAnsi="宋体" w:hint="eastAsia"/>
                <w:kern w:val="0"/>
                <w:szCs w:val="21"/>
              </w:rPr>
              <w:t>缴纳的养老保险证明复印件。否则，将由评标委员会作否决投标处理。</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联合体投标的，由联合体牵头人委派委托代理人，并在联合体协议中明确。</w:t>
            </w:r>
          </w:p>
          <w:p w:rsidR="00DD6DB7" w:rsidRDefault="007D0746">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DD6DB7" w:rsidRDefault="007D0746">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w:t>
            </w:r>
            <w:r>
              <w:rPr>
                <w:rFonts w:ascii="宋体" w:hAnsi="宋体" w:cs="宋体"/>
                <w:szCs w:val="21"/>
              </w:rPr>
              <w:t>）</w:t>
            </w:r>
            <w:r>
              <w:rPr>
                <w:rFonts w:ascii="宋体" w:hAnsi="宋体" w:cs="宋体" w:hint="eastAsia"/>
                <w:szCs w:val="21"/>
              </w:rPr>
              <w:t>上述要求须提交的相关证明材料复印件均应加盖投标单位法人章并装入投标文件资格审查部分中。投标时投标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DD6DB7" w:rsidRDefault="007D0746">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）投标人须自行承诺其提供的上</w:t>
            </w:r>
            <w:r>
              <w:rPr>
                <w:rFonts w:ascii="宋体" w:hAnsi="宋体" w:cs="宋体" w:hint="eastAsia"/>
                <w:szCs w:val="21"/>
              </w:rPr>
              <w:t>述相关证明材料真实有效，不</w:t>
            </w:r>
            <w:r>
              <w:rPr>
                <w:rFonts w:ascii="宋体" w:hAnsi="宋体" w:cs="宋体" w:hint="eastAsia"/>
                <w:szCs w:val="21"/>
              </w:rPr>
              <w:lastRenderedPageBreak/>
              <w:t>存在弄虚作假情形（格式见第八章投标文件格式）。</w:t>
            </w:r>
            <w:r>
              <w:rPr>
                <w:rFonts w:ascii="宋体" w:hAnsi="宋体" w:cs="宋体" w:hint="eastAsia"/>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ascii="宋体" w:hAnsi="宋体" w:cs="宋体" w:hint="eastAsia"/>
                <w:szCs w:val="21"/>
              </w:rPr>
              <w:t>。</w:t>
            </w:r>
          </w:p>
          <w:p w:rsidR="00DD6DB7" w:rsidRDefault="007D0746">
            <w:pPr>
              <w:spacing w:line="400" w:lineRule="exact"/>
              <w:ind w:firstLineChars="200" w:firstLine="420"/>
              <w:rPr>
                <w:rFonts w:ascii="宋体" w:hAnsi="宋体"/>
                <w:bCs/>
                <w:kern w:val="0"/>
                <w:szCs w:val="21"/>
              </w:rPr>
            </w:pPr>
            <w:r>
              <w:rPr>
                <w:rFonts w:ascii="宋体" w:hAnsi="宋体" w:hint="eastAsia"/>
                <w:bCs/>
                <w:kern w:val="0"/>
                <w:szCs w:val="21"/>
              </w:rPr>
              <w:t>（</w:t>
            </w:r>
            <w:r>
              <w:rPr>
                <w:rFonts w:ascii="宋体" w:hAnsi="宋体" w:hint="eastAsia"/>
                <w:bCs/>
                <w:kern w:val="0"/>
                <w:szCs w:val="21"/>
              </w:rPr>
              <w:t>3</w:t>
            </w:r>
            <w:r>
              <w:rPr>
                <w:rFonts w:ascii="宋体" w:hAnsi="宋体" w:hint="eastAsia"/>
                <w:bCs/>
                <w:kern w:val="0"/>
                <w:szCs w:val="21"/>
              </w:rPr>
              <w:t>）</w:t>
            </w:r>
            <w:r>
              <w:rPr>
                <w:rFonts w:ascii="宋体" w:hAnsi="宋体"/>
                <w:bCs/>
                <w:kern w:val="0"/>
                <w:szCs w:val="21"/>
              </w:rPr>
              <w:t>本招标文件中所要求的人员</w:t>
            </w:r>
            <w:r>
              <w:rPr>
                <w:rFonts w:ascii="宋体" w:hAnsi="宋体" w:hint="eastAsia"/>
                <w:bCs/>
                <w:kern w:val="0"/>
                <w:szCs w:val="21"/>
              </w:rPr>
              <w:t>养老保险</w:t>
            </w:r>
            <w:r>
              <w:rPr>
                <w:rFonts w:ascii="宋体" w:hAnsi="宋体"/>
                <w:bCs/>
                <w:kern w:val="0"/>
                <w:szCs w:val="21"/>
              </w:rPr>
              <w:t>证明要求如下：</w:t>
            </w:r>
          </w:p>
          <w:p w:rsidR="00DD6DB7" w:rsidRDefault="007D0746">
            <w:pPr>
              <w:spacing w:line="400" w:lineRule="exact"/>
              <w:ind w:firstLineChars="200" w:firstLine="420"/>
              <w:rPr>
                <w:rFonts w:ascii="宋体" w:hAnsi="宋体"/>
                <w:bCs/>
                <w:kern w:val="0"/>
                <w:szCs w:val="21"/>
              </w:rPr>
            </w:pPr>
            <w:r>
              <w:rPr>
                <w:rFonts w:ascii="宋体" w:hAnsi="宋体"/>
                <w:bCs/>
                <w:kern w:val="0"/>
                <w:szCs w:val="21"/>
              </w:rPr>
              <w:t>①</w:t>
            </w:r>
            <w:r>
              <w:rPr>
                <w:rFonts w:ascii="宋体" w:hAnsi="宋体" w:hint="eastAsia"/>
                <w:bCs/>
                <w:kern w:val="0"/>
                <w:szCs w:val="21"/>
              </w:rPr>
              <w:t>企业</w:t>
            </w:r>
            <w:r>
              <w:rPr>
                <w:rFonts w:ascii="宋体" w:hAnsi="宋体"/>
                <w:bCs/>
                <w:kern w:val="0"/>
                <w:szCs w:val="21"/>
              </w:rPr>
              <w:t>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DD6DB7" w:rsidRDefault="007D0746">
            <w:pPr>
              <w:spacing w:line="400" w:lineRule="exact"/>
              <w:ind w:firstLineChars="200" w:firstLine="420"/>
              <w:rPr>
                <w:rFonts w:ascii="宋体" w:hAnsi="宋体"/>
                <w:bCs/>
                <w:snapToGrid w:val="0"/>
                <w:kern w:val="0"/>
                <w:szCs w:val="21"/>
              </w:rPr>
            </w:pPr>
            <w:r>
              <w:rPr>
                <w:rFonts w:ascii="宋体" w:hAnsi="宋体"/>
                <w:bCs/>
                <w:kern w:val="0"/>
                <w:szCs w:val="21"/>
              </w:rPr>
              <w:t>②</w:t>
            </w:r>
            <w:r>
              <w:rPr>
                <w:rFonts w:ascii="宋体" w:hAnsi="宋体" w:hint="eastAsia"/>
                <w:bCs/>
                <w:snapToGrid w:val="0"/>
                <w:kern w:val="0"/>
                <w:szCs w:val="21"/>
              </w:rPr>
              <w:t>项目经理、</w:t>
            </w:r>
            <w:r>
              <w:rPr>
                <w:rFonts w:ascii="宋体" w:hAnsi="宋体"/>
                <w:bCs/>
                <w:snapToGrid w:val="0"/>
                <w:kern w:val="0"/>
                <w:szCs w:val="21"/>
              </w:rPr>
              <w:t>项目技术负责人和委托代理人的</w:t>
            </w:r>
            <w:r>
              <w:rPr>
                <w:rFonts w:ascii="宋体" w:hAnsi="宋体" w:hint="eastAsia"/>
                <w:bCs/>
                <w:snapToGrid w:val="0"/>
                <w:kern w:val="0"/>
                <w:szCs w:val="21"/>
              </w:rPr>
              <w:t>连续养老保险</w:t>
            </w:r>
            <w:r>
              <w:rPr>
                <w:rFonts w:ascii="宋体" w:hAnsi="宋体"/>
                <w:bCs/>
                <w:snapToGrid w:val="0"/>
                <w:kern w:val="0"/>
                <w:szCs w:val="21"/>
              </w:rPr>
              <w:t>证明期限</w:t>
            </w:r>
            <w:r>
              <w:rPr>
                <w:rFonts w:ascii="宋体" w:hAnsi="宋体" w:hint="eastAsia"/>
                <w:bCs/>
                <w:snapToGrid w:val="0"/>
                <w:kern w:val="0"/>
                <w:szCs w:val="21"/>
              </w:rPr>
              <w:t>须包含</w:t>
            </w:r>
            <w:r>
              <w:rPr>
                <w:rFonts w:ascii="宋体" w:hAnsi="宋体" w:hint="eastAsia"/>
                <w:bCs/>
                <w:snapToGrid w:val="0"/>
                <w:kern w:val="0"/>
                <w:szCs w:val="21"/>
                <w:u w:val="single"/>
              </w:rPr>
              <w:t>2024</w:t>
            </w:r>
            <w:r>
              <w:rPr>
                <w:rFonts w:ascii="宋体" w:hAnsi="宋体"/>
                <w:bCs/>
                <w:snapToGrid w:val="0"/>
                <w:kern w:val="0"/>
                <w:szCs w:val="21"/>
              </w:rPr>
              <w:t>年</w:t>
            </w:r>
            <w:r>
              <w:rPr>
                <w:rFonts w:ascii="宋体" w:hAnsi="宋体" w:hint="eastAsia"/>
                <w:bCs/>
                <w:snapToGrid w:val="0"/>
                <w:kern w:val="0"/>
                <w:szCs w:val="21"/>
                <w:u w:val="single"/>
              </w:rPr>
              <w:t>5</w:t>
            </w:r>
            <w:r>
              <w:rPr>
                <w:rFonts w:ascii="宋体" w:hAnsi="宋体"/>
                <w:bCs/>
                <w:snapToGrid w:val="0"/>
                <w:kern w:val="0"/>
                <w:szCs w:val="21"/>
              </w:rPr>
              <w:t>月至</w:t>
            </w:r>
            <w:r>
              <w:rPr>
                <w:rFonts w:ascii="宋体" w:hAnsi="宋体" w:hint="eastAsia"/>
                <w:bCs/>
                <w:snapToGrid w:val="0"/>
                <w:kern w:val="0"/>
                <w:szCs w:val="21"/>
                <w:u w:val="single"/>
              </w:rPr>
              <w:t>2024</w:t>
            </w:r>
            <w:r>
              <w:rPr>
                <w:rFonts w:ascii="宋体" w:hAnsi="宋体"/>
                <w:bCs/>
                <w:snapToGrid w:val="0"/>
                <w:kern w:val="0"/>
                <w:szCs w:val="21"/>
              </w:rPr>
              <w:t>年</w:t>
            </w:r>
            <w:r>
              <w:rPr>
                <w:rFonts w:ascii="宋体" w:hAnsi="宋体" w:hint="eastAsia"/>
                <w:bCs/>
                <w:snapToGrid w:val="0"/>
                <w:kern w:val="0"/>
                <w:szCs w:val="21"/>
                <w:u w:val="single"/>
              </w:rPr>
              <w:t>10</w:t>
            </w:r>
            <w:r>
              <w:rPr>
                <w:rFonts w:ascii="宋体" w:hAnsi="宋体"/>
                <w:bCs/>
                <w:snapToGrid w:val="0"/>
                <w:kern w:val="0"/>
                <w:szCs w:val="21"/>
              </w:rPr>
              <w:t>月</w:t>
            </w:r>
            <w:r>
              <w:rPr>
                <w:rFonts w:ascii="宋体" w:hAnsi="宋体" w:hint="eastAsia"/>
                <w:bCs/>
                <w:szCs w:val="21"/>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rsidR="00DD6DB7" w:rsidRDefault="007D0746">
            <w:pPr>
              <w:snapToGrid w:val="0"/>
              <w:spacing w:afterLines="5" w:after="15" w:line="400" w:lineRule="exact"/>
              <w:ind w:firstLineChars="200" w:firstLine="420"/>
              <w:rPr>
                <w:rFonts w:ascii="宋体" w:hAnsi="宋体"/>
                <w:kern w:val="0"/>
                <w:szCs w:val="21"/>
              </w:rPr>
            </w:pPr>
            <w:r>
              <w:rPr>
                <w:rFonts w:ascii="宋体" w:hAnsi="宋体"/>
                <w:kern w:val="0"/>
                <w:szCs w:val="21"/>
              </w:rPr>
              <w:t>接受，应满足下列要求：</w:t>
            </w:r>
            <w:r>
              <w:rPr>
                <w:rFonts w:ascii="宋体" w:hAnsi="宋体" w:hint="eastAsia"/>
                <w:kern w:val="0"/>
                <w:szCs w:val="21"/>
              </w:rPr>
              <w:t>联合体牵头人应为具有建筑装修装饰工程专业承包资质的单位。联合体组成单位不超过</w:t>
            </w:r>
            <w:r>
              <w:rPr>
                <w:rFonts w:ascii="宋体" w:hAnsi="宋体" w:hint="eastAsia"/>
                <w:kern w:val="0"/>
                <w:szCs w:val="21"/>
              </w:rPr>
              <w:t>2</w:t>
            </w:r>
            <w:r>
              <w:rPr>
                <w:rFonts w:ascii="宋体" w:hAnsi="宋体" w:hint="eastAsia"/>
                <w:kern w:val="0"/>
                <w:szCs w:val="21"/>
              </w:rPr>
              <w:t>家，须签署联合体协议书，明确联合体各成员单位的职责分工。</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DD6DB7" w:rsidRDefault="007D0746">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rsidR="00DD6DB7" w:rsidRDefault="007D0746">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投标人应仔细</w:t>
            </w:r>
            <w:r>
              <w:rPr>
                <w:rFonts w:ascii="宋体" w:hAnsi="宋体" w:hint="eastAsia"/>
                <w:kern w:val="0"/>
                <w:szCs w:val="21"/>
              </w:rPr>
              <w:t>阅读</w:t>
            </w:r>
            <w:r>
              <w:rPr>
                <w:rFonts w:ascii="宋体" w:hAnsi="宋体"/>
                <w:kern w:val="0"/>
                <w:szCs w:val="21"/>
              </w:rPr>
              <w:t>招标文件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在招标公告规定的时间</w:t>
            </w:r>
            <w:r>
              <w:rPr>
                <w:rFonts w:ascii="宋体" w:hAnsi="宋体"/>
                <w:kern w:val="0"/>
                <w:szCs w:val="21"/>
              </w:rPr>
              <w:t>前</w:t>
            </w:r>
            <w:r>
              <w:rPr>
                <w:rFonts w:ascii="宋体" w:hAnsi="宋体" w:hint="eastAsia"/>
                <w:kern w:val="0"/>
                <w:szCs w:val="21"/>
              </w:rPr>
              <w:t>在本项目招标公告网页下方“我要提问”栏</w:t>
            </w:r>
            <w:r>
              <w:rPr>
                <w:rFonts w:ascii="宋体" w:hAnsi="宋体"/>
                <w:kern w:val="0"/>
                <w:szCs w:val="21"/>
              </w:rPr>
              <w:t>提交。</w:t>
            </w:r>
          </w:p>
        </w:tc>
      </w:tr>
      <w:tr w:rsidR="00DD6DB7">
        <w:trPr>
          <w:trHeight w:val="1175"/>
          <w:jc w:val="center"/>
        </w:trPr>
        <w:tc>
          <w:tcPr>
            <w:tcW w:w="1335" w:type="dxa"/>
            <w:vMerge w:val="restart"/>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招标人对招标文件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rsidR="00DD6DB7" w:rsidRDefault="007D0746">
            <w:pPr>
              <w:snapToGrid w:val="0"/>
              <w:spacing w:line="400" w:lineRule="exact"/>
              <w:ind w:firstLineChars="200" w:firstLine="420"/>
              <w:rPr>
                <w:rFonts w:ascii="宋体" w:hAnsi="宋体"/>
                <w:snapToGrid w:val="0"/>
                <w:kern w:val="0"/>
                <w:szCs w:val="21"/>
              </w:rPr>
            </w:pPr>
            <w:r>
              <w:rPr>
                <w:rFonts w:ascii="宋体" w:hAnsi="宋体" w:hint="eastAsia"/>
                <w:szCs w:val="21"/>
              </w:rPr>
              <w:t>招标人应在招标公告规定的时间前</w:t>
            </w:r>
            <w:r>
              <w:rPr>
                <w:rFonts w:ascii="宋体" w:hAnsi="宋体"/>
                <w:szCs w:val="21"/>
              </w:rPr>
              <w:t>，</w:t>
            </w:r>
            <w:r>
              <w:rPr>
                <w:rFonts w:ascii="宋体" w:hAnsi="宋体"/>
                <w:kern w:val="0"/>
                <w:szCs w:val="21"/>
              </w:rPr>
              <w:t>在</w:t>
            </w:r>
            <w:r>
              <w:rPr>
                <w:rFonts w:ascii="宋体" w:hAnsi="宋体" w:hint="eastAsia"/>
                <w:kern w:val="0"/>
                <w:szCs w:val="21"/>
                <w:u w:val="single"/>
              </w:rPr>
              <w:t>重庆市公共资源交易网（</w:t>
            </w:r>
            <w:r>
              <w:rPr>
                <w:rFonts w:ascii="宋体" w:hAnsi="宋体" w:hint="eastAsia"/>
                <w:kern w:val="0"/>
                <w:szCs w:val="21"/>
                <w:u w:val="single"/>
              </w:rPr>
              <w:t>www.cqggzy.com</w:t>
            </w:r>
            <w:r>
              <w:rPr>
                <w:rFonts w:ascii="宋体" w:hAnsi="宋体" w:hint="eastAsia"/>
                <w:kern w:val="0"/>
                <w:szCs w:val="21"/>
                <w:u w:val="single"/>
              </w:rPr>
              <w:t>）</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DD6DB7">
        <w:trPr>
          <w:trHeight w:val="426"/>
          <w:jc w:val="center"/>
        </w:trPr>
        <w:tc>
          <w:tcPr>
            <w:tcW w:w="1335" w:type="dxa"/>
            <w:vMerge/>
            <w:vAlign w:val="center"/>
          </w:tcPr>
          <w:p w:rsidR="00DD6DB7" w:rsidRDefault="00DD6DB7">
            <w:pPr>
              <w:snapToGrid w:val="0"/>
              <w:spacing w:line="400" w:lineRule="exact"/>
              <w:jc w:val="center"/>
              <w:rPr>
                <w:rFonts w:ascii="宋体" w:hAnsi="宋体"/>
                <w:kern w:val="0"/>
                <w:szCs w:val="21"/>
              </w:rPr>
            </w:pP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490" w:type="dxa"/>
            <w:vAlign w:val="center"/>
          </w:tcPr>
          <w:p w:rsidR="00DD6DB7" w:rsidRDefault="007D0746">
            <w:pPr>
              <w:snapToGrid w:val="0"/>
              <w:spacing w:line="400" w:lineRule="exact"/>
              <w:ind w:firstLineChars="200" w:firstLine="420"/>
              <w:rPr>
                <w:rFonts w:ascii="宋体" w:hAnsi="宋体"/>
                <w:szCs w:val="21"/>
                <w:u w:val="single"/>
              </w:rPr>
            </w:pPr>
            <w:r>
              <w:rPr>
                <w:rFonts w:ascii="宋体" w:hAnsi="宋体" w:hint="eastAsia"/>
                <w:szCs w:val="21"/>
              </w:rPr>
              <w:t>详见招标公告规定的投标截止时间。</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rsidR="00DD6DB7" w:rsidRDefault="007D0746">
            <w:pPr>
              <w:snapToGrid w:val="0"/>
              <w:spacing w:afterLines="5" w:after="15" w:line="400" w:lineRule="exact"/>
              <w:jc w:val="center"/>
              <w:rPr>
                <w:rFonts w:ascii="宋体" w:hAnsi="宋体"/>
                <w:kern w:val="0"/>
                <w:szCs w:val="21"/>
              </w:rPr>
            </w:pPr>
            <w:r>
              <w:rPr>
                <w:rFonts w:ascii="宋体" w:hAnsi="宋体"/>
                <w:kern w:val="0"/>
                <w:szCs w:val="21"/>
              </w:rPr>
              <w:t>招标人对招标</w:t>
            </w:r>
            <w:r>
              <w:rPr>
                <w:rFonts w:ascii="宋体" w:hAnsi="宋体"/>
                <w:kern w:val="0"/>
                <w:szCs w:val="21"/>
              </w:rPr>
              <w:lastRenderedPageBreak/>
              <w:t>文件进行</w:t>
            </w:r>
            <w:r>
              <w:rPr>
                <w:rFonts w:ascii="宋体" w:hAnsi="宋体" w:hint="eastAsia"/>
                <w:kern w:val="0"/>
                <w:szCs w:val="21"/>
              </w:rPr>
              <w:t>修改</w:t>
            </w:r>
            <w:r>
              <w:rPr>
                <w:rFonts w:ascii="宋体" w:hAnsi="宋体"/>
                <w:kern w:val="0"/>
                <w:szCs w:val="21"/>
              </w:rPr>
              <w:t>的时间</w:t>
            </w:r>
          </w:p>
        </w:tc>
        <w:tc>
          <w:tcPr>
            <w:tcW w:w="6490" w:type="dxa"/>
            <w:vAlign w:val="center"/>
          </w:tcPr>
          <w:p w:rsidR="00DD6DB7" w:rsidRDefault="007D0746">
            <w:pPr>
              <w:snapToGrid w:val="0"/>
              <w:spacing w:line="400" w:lineRule="exact"/>
              <w:ind w:firstLineChars="200" w:firstLine="420"/>
              <w:rPr>
                <w:rFonts w:ascii="宋体" w:hAnsi="宋体"/>
                <w:szCs w:val="21"/>
              </w:rPr>
            </w:pPr>
            <w:r>
              <w:rPr>
                <w:rFonts w:ascii="宋体" w:hAnsi="宋体" w:hint="eastAsia"/>
                <w:snapToGrid w:val="0"/>
                <w:kern w:val="0"/>
                <w:szCs w:val="21"/>
              </w:rPr>
              <w:lastRenderedPageBreak/>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w:t>
            </w:r>
            <w:r>
              <w:rPr>
                <w:rFonts w:ascii="宋体" w:hAnsi="宋体"/>
                <w:snapToGrid w:val="0"/>
                <w:kern w:val="0"/>
                <w:szCs w:val="21"/>
              </w:rPr>
              <w:lastRenderedPageBreak/>
              <w:t>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2.2.4</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rsidR="00DD6DB7" w:rsidRDefault="007D0746">
            <w:pPr>
              <w:snapToGrid w:val="0"/>
              <w:spacing w:line="400" w:lineRule="exact"/>
              <w:ind w:firstLineChars="200" w:firstLine="420"/>
              <w:rPr>
                <w:rFonts w:ascii="宋体" w:hAnsi="宋体"/>
                <w:snapToGrid w:val="0"/>
                <w:kern w:val="0"/>
                <w:szCs w:val="21"/>
              </w:rPr>
            </w:pPr>
            <w:r>
              <w:rPr>
                <w:rFonts w:ascii="宋体" w:hAnsi="宋体"/>
                <w:snapToGrid w:val="0"/>
                <w:kern w:val="0"/>
                <w:szCs w:val="21"/>
              </w:rPr>
              <w:t>投标人对招标文件和</w:t>
            </w:r>
            <w:r>
              <w:rPr>
                <w:rFonts w:ascii="宋体" w:hAnsi="宋体" w:hint="eastAsia"/>
                <w:snapToGrid w:val="0"/>
                <w:kern w:val="0"/>
                <w:szCs w:val="21"/>
              </w:rPr>
              <w:t>澄清修改</w:t>
            </w:r>
            <w:r>
              <w:rPr>
                <w:rFonts w:ascii="宋体" w:hAnsi="宋体"/>
                <w:snapToGrid w:val="0"/>
                <w:kern w:val="0"/>
                <w:szCs w:val="21"/>
              </w:rPr>
              <w:t>有异议的，应当在投标截止时间</w:t>
            </w:r>
            <w:r>
              <w:rPr>
                <w:rFonts w:ascii="宋体" w:hAnsi="宋体"/>
                <w:snapToGrid w:val="0"/>
                <w:kern w:val="0"/>
                <w:szCs w:val="21"/>
              </w:rPr>
              <w:t>10</w:t>
            </w:r>
            <w:r>
              <w:rPr>
                <w:rFonts w:ascii="宋体" w:hAnsi="宋体"/>
                <w:snapToGrid w:val="0"/>
                <w:kern w:val="0"/>
                <w:szCs w:val="21"/>
              </w:rPr>
              <w:t>日前，</w:t>
            </w:r>
            <w:r>
              <w:rPr>
                <w:rFonts w:ascii="宋体" w:hAnsi="宋体" w:hint="eastAsia"/>
                <w:snapToGrid w:val="0"/>
                <w:kern w:val="0"/>
                <w:szCs w:val="21"/>
              </w:rPr>
              <w:t>以书面形式通知招标人或招标代理机构</w:t>
            </w:r>
            <w:r>
              <w:rPr>
                <w:rFonts w:ascii="宋体" w:hAnsi="宋体"/>
                <w:snapToGrid w:val="0"/>
                <w:kern w:val="0"/>
                <w:szCs w:val="21"/>
              </w:rPr>
              <w:t>。招标人应当自收到异议之日起</w:t>
            </w:r>
            <w:r>
              <w:rPr>
                <w:rFonts w:ascii="宋体" w:hAnsi="宋体"/>
                <w:snapToGrid w:val="0"/>
                <w:kern w:val="0"/>
                <w:szCs w:val="21"/>
              </w:rPr>
              <w:t>3</w:t>
            </w:r>
            <w:r>
              <w:rPr>
                <w:rFonts w:ascii="宋体" w:hAnsi="宋体"/>
                <w:snapToGrid w:val="0"/>
                <w:kern w:val="0"/>
                <w:szCs w:val="21"/>
              </w:rPr>
              <w:t>日内做出答复，</w:t>
            </w:r>
            <w:r>
              <w:rPr>
                <w:rFonts w:ascii="宋体" w:hAnsi="宋体" w:hint="eastAsia"/>
                <w:snapToGrid w:val="0"/>
                <w:kern w:val="0"/>
                <w:szCs w:val="21"/>
              </w:rPr>
              <w:t>答复内容可能影响投标文件编制的，将以修改的形式于投标截止时间</w:t>
            </w:r>
            <w:r>
              <w:rPr>
                <w:rFonts w:ascii="宋体" w:hAnsi="宋体" w:hint="eastAsia"/>
                <w:snapToGrid w:val="0"/>
                <w:kern w:val="0"/>
                <w:szCs w:val="21"/>
              </w:rPr>
              <w:t>15</w:t>
            </w:r>
            <w:r>
              <w:rPr>
                <w:rFonts w:ascii="宋体" w:hAnsi="宋体" w:hint="eastAsia"/>
                <w:snapToGrid w:val="0"/>
                <w:kern w:val="0"/>
                <w:szCs w:val="21"/>
              </w:rPr>
              <w:t>日前在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澄清修改区发布。发布时间至投标截止时间不足</w:t>
            </w:r>
            <w:r>
              <w:rPr>
                <w:rFonts w:ascii="宋体" w:hAnsi="宋体" w:hint="eastAsia"/>
                <w:snapToGrid w:val="0"/>
                <w:kern w:val="0"/>
                <w:szCs w:val="21"/>
              </w:rPr>
              <w:t>15</w:t>
            </w:r>
            <w:r>
              <w:rPr>
                <w:rFonts w:ascii="宋体" w:hAnsi="宋体" w:hint="eastAsia"/>
                <w:snapToGrid w:val="0"/>
                <w:kern w:val="0"/>
                <w:szCs w:val="21"/>
              </w:rPr>
              <w:t>日的，须相应延后投标截止时间</w:t>
            </w:r>
            <w:r>
              <w:rPr>
                <w:rFonts w:ascii="宋体" w:hAnsi="宋体"/>
                <w:snapToGrid w:val="0"/>
                <w:kern w:val="0"/>
                <w:szCs w:val="21"/>
              </w:rPr>
              <w:t>。</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rsidR="00DD6DB7" w:rsidRDefault="007D0746">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rsidR="00DD6DB7" w:rsidRDefault="007D0746">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使用国有资金投资的建设工程发承包，必须采用工程量清单计价。工程量清单应采用综合单价计价。</w:t>
            </w:r>
          </w:p>
          <w:p w:rsidR="00DD6DB7" w:rsidRDefault="007D0746">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2.</w:t>
            </w:r>
            <w:r>
              <w:rPr>
                <w:rFonts w:ascii="宋体" w:hAnsi="宋体" w:cs="宋体" w:hint="eastAsia"/>
                <w:szCs w:val="21"/>
              </w:rPr>
              <w:t>投标人应按《建设工程工程量清单计价规范》（</w:t>
            </w:r>
            <w:r>
              <w:rPr>
                <w:rFonts w:ascii="宋体" w:hAnsi="宋体" w:cs="宋体" w:hint="eastAsia"/>
                <w:szCs w:val="21"/>
              </w:rPr>
              <w:t>GB50500-2013</w:t>
            </w:r>
            <w:r>
              <w:rPr>
                <w:rFonts w:ascii="宋体" w:hAnsi="宋体" w:cs="宋体" w:hint="eastAsia"/>
                <w:szCs w:val="21"/>
              </w:rPr>
              <w:t>）及重庆市相关工程量清单计价规则的要求填写相应清单表格。投标人应按本须知、《重庆市建设工程费用定额》（</w:t>
            </w:r>
            <w:r>
              <w:rPr>
                <w:rFonts w:ascii="宋体" w:hAnsi="宋体" w:cs="宋体" w:hint="eastAsia"/>
                <w:szCs w:val="21"/>
              </w:rPr>
              <w:t>CQFYDE-2018</w:t>
            </w:r>
            <w:r>
              <w:rPr>
                <w:rFonts w:ascii="宋体" w:hAnsi="宋体" w:cs="宋体" w:hint="eastAsia"/>
                <w:szCs w:val="21"/>
              </w:rPr>
              <w:t>）、《重庆市住房和城乡建设委员会关于适用增值税新税率调整建设工程计价依据的通知》（渝建〔</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143</w:t>
            </w:r>
            <w:r>
              <w:rPr>
                <w:rFonts w:ascii="宋体" w:hAnsi="宋体" w:cs="宋体" w:hint="eastAsia"/>
                <w:szCs w:val="21"/>
              </w:rPr>
              <w:t>号）和第五章“工程量清单”的要求填写相应清单表格。投标人的投标报价应是本章投标人须知前附表第</w:t>
            </w:r>
            <w:r>
              <w:rPr>
                <w:rFonts w:ascii="宋体" w:hAnsi="宋体" w:cs="宋体" w:hint="eastAsia"/>
                <w:szCs w:val="21"/>
              </w:rPr>
              <w:t>1.3.1</w:t>
            </w:r>
            <w:r>
              <w:rPr>
                <w:rFonts w:ascii="宋体" w:hAnsi="宋体" w:cs="宋体" w:hint="eastAsia"/>
                <w:szCs w:val="21"/>
              </w:rPr>
              <w:t>项中所述的本工程合同段</w:t>
            </w:r>
            <w:r>
              <w:rPr>
                <w:rFonts w:ascii="宋体" w:hAnsi="宋体" w:cs="宋体" w:hint="eastAsia"/>
                <w:szCs w:val="21"/>
              </w:rPr>
              <w:t>招标范围内的全部工程的投标报价，并以投标人在工程量清单中提出的单价或总价</w:t>
            </w:r>
            <w:r>
              <w:rPr>
                <w:rFonts w:ascii="宋体" w:hAnsi="宋体" w:cs="宋体"/>
                <w:szCs w:val="21"/>
              </w:rPr>
              <w:footnoteReference w:id="1"/>
            </w:r>
            <w:r>
              <w:rPr>
                <w:rFonts w:ascii="宋体" w:hAnsi="宋体" w:cs="宋体" w:hint="eastAsia"/>
                <w:szCs w:val="21"/>
              </w:rPr>
              <w:t>为依据。</w:t>
            </w:r>
          </w:p>
          <w:p w:rsidR="00DD6DB7" w:rsidRDefault="007D0746">
            <w:pPr>
              <w:tabs>
                <w:tab w:val="left" w:pos="546"/>
                <w:tab w:val="left" w:pos="711"/>
              </w:tabs>
              <w:snapToGrid w:val="0"/>
              <w:spacing w:line="400" w:lineRule="exact"/>
              <w:ind w:leftChars="3" w:left="6" w:firstLineChars="200" w:firstLine="420"/>
              <w:rPr>
                <w:rFonts w:ascii="宋体" w:hAnsi="宋体"/>
                <w:szCs w:val="21"/>
              </w:rPr>
            </w:pPr>
            <w:r>
              <w:rPr>
                <w:rFonts w:ascii="宋体" w:hAnsi="宋体" w:cs="宋体"/>
                <w:szCs w:val="21"/>
              </w:rPr>
              <w:t>3.</w:t>
            </w:r>
            <w:r>
              <w:rPr>
                <w:rFonts w:ascii="宋体" w:hAnsi="宋体" w:cs="宋体" w:hint="eastAsia"/>
                <w:szCs w:val="21"/>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rsidR="00DD6DB7" w:rsidRDefault="007D0746">
            <w:pPr>
              <w:tabs>
                <w:tab w:val="left" w:pos="546"/>
                <w:tab w:val="left" w:pos="711"/>
              </w:tabs>
              <w:snapToGrid w:val="0"/>
              <w:spacing w:line="400" w:lineRule="exact"/>
              <w:ind w:leftChars="3" w:left="6" w:firstLineChars="200" w:firstLine="420"/>
              <w:rPr>
                <w:rFonts w:ascii="宋体" w:hAnsi="宋体" w:cs="宋体"/>
                <w:szCs w:val="21"/>
              </w:rPr>
            </w:pPr>
            <w:r>
              <w:rPr>
                <w:rFonts w:ascii="宋体" w:hAnsi="宋体" w:cs="宋体"/>
                <w:szCs w:val="21"/>
              </w:rPr>
              <w:t>4.</w:t>
            </w:r>
            <w:r>
              <w:rPr>
                <w:rFonts w:ascii="宋体" w:hAnsi="宋体" w:cs="宋体" w:hint="eastAsia"/>
                <w:szCs w:val="21"/>
              </w:rPr>
              <w:t>投标函中的总报价必须与已标价工程量清单总报价一致。否则由评标委员会作否决投标处理。</w:t>
            </w:r>
          </w:p>
          <w:p w:rsidR="00DD6DB7" w:rsidRDefault="007D0746">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5.</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）在合同实施期间，单价和总价按专用合同条款第</w:t>
            </w:r>
            <w:r>
              <w:rPr>
                <w:rFonts w:ascii="宋体" w:hAnsi="宋体" w:cs="宋体" w:hint="eastAsia"/>
                <w:szCs w:val="21"/>
                <w:u w:val="single"/>
              </w:rPr>
              <w:t>11</w:t>
            </w:r>
            <w:r>
              <w:rPr>
                <w:rFonts w:ascii="宋体" w:hAnsi="宋体" w:cs="宋体" w:hint="eastAsia"/>
                <w:szCs w:val="21"/>
                <w:u w:val="single"/>
              </w:rPr>
              <w:t>条的</w:t>
            </w:r>
            <w:r>
              <w:rPr>
                <w:rFonts w:ascii="宋体" w:hAnsi="宋体" w:cs="宋体" w:hint="eastAsia"/>
                <w:szCs w:val="21"/>
                <w:u w:val="single"/>
              </w:rPr>
              <w:t>规定可调整</w:t>
            </w:r>
            <w:r>
              <w:rPr>
                <w:rFonts w:ascii="宋体" w:hAnsi="宋体" w:cs="宋体" w:hint="eastAsia"/>
                <w:szCs w:val="21"/>
              </w:rPr>
              <w:t>。</w:t>
            </w:r>
          </w:p>
          <w:p w:rsidR="00DD6DB7" w:rsidRDefault="007D0746">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）增值税计税方法由招标人依据国家税法规定选择：</w:t>
            </w:r>
          </w:p>
          <w:p w:rsidR="00DD6DB7" w:rsidRDefault="007D0746">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一般计税法</w:t>
            </w:r>
          </w:p>
          <w:p w:rsidR="00DD6DB7" w:rsidRDefault="007D0746">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lastRenderedPageBreak/>
              <w:t>6.</w:t>
            </w:r>
            <w:r>
              <w:rPr>
                <w:rFonts w:ascii="宋体" w:hAnsi="宋体" w:cs="宋体" w:hint="eastAsia"/>
                <w:szCs w:val="21"/>
              </w:rPr>
              <w:t>如发现工程量清单中的数量与图纸中数量不一致，应于本须知第</w:t>
            </w:r>
            <w:r>
              <w:rPr>
                <w:rFonts w:ascii="宋体" w:hAnsi="宋体" w:cs="宋体" w:hint="eastAsia"/>
                <w:szCs w:val="21"/>
              </w:rPr>
              <w:t>2.2.1</w:t>
            </w:r>
            <w:r>
              <w:rPr>
                <w:rFonts w:ascii="宋体" w:hAnsi="宋体" w:cs="宋体" w:hint="eastAsia"/>
                <w:szCs w:val="21"/>
              </w:rPr>
              <w:t>项中规定的时间前书面通知招标人核查，除非招标人以修改的形式予以更正，否则，应以工程量清单中列出的数量为准。</w:t>
            </w:r>
          </w:p>
          <w:p w:rsidR="00DD6DB7" w:rsidRDefault="007D0746">
            <w:pPr>
              <w:tabs>
                <w:tab w:val="left" w:pos="546"/>
                <w:tab w:val="left" w:pos="711"/>
              </w:tabs>
              <w:snapToGrid w:val="0"/>
              <w:spacing w:line="400" w:lineRule="exact"/>
              <w:ind w:firstLineChars="200" w:firstLine="420"/>
              <w:rPr>
                <w:rFonts w:ascii="宋体" w:hAnsi="宋体"/>
                <w:szCs w:val="21"/>
              </w:rPr>
            </w:pPr>
            <w:r>
              <w:rPr>
                <w:rFonts w:ascii="宋体" w:hAnsi="宋体" w:cs="宋体"/>
                <w:szCs w:val="21"/>
              </w:rPr>
              <w:t>7.</w:t>
            </w:r>
            <w:r>
              <w:rPr>
                <w:rFonts w:ascii="宋体" w:hAnsi="宋体" w:cs="宋体" w:hint="eastAsia"/>
                <w:szCs w:val="21"/>
              </w:rPr>
              <w:t>招标人在工程量清单中所列出的暂列金额、暂估价等暂定金额，投标人不得修改</w:t>
            </w:r>
            <w:r>
              <w:rPr>
                <w:rFonts w:ascii="宋体" w:hAnsi="宋体" w:hint="eastAsia"/>
                <w:szCs w:val="21"/>
              </w:rPr>
              <w:t>。</w:t>
            </w:r>
          </w:p>
          <w:p w:rsidR="00DD6DB7" w:rsidRDefault="007D0746">
            <w:pPr>
              <w:tabs>
                <w:tab w:val="left" w:pos="546"/>
                <w:tab w:val="left" w:pos="711"/>
              </w:tabs>
              <w:snapToGrid w:val="0"/>
              <w:spacing w:line="400" w:lineRule="exact"/>
              <w:ind w:firstLineChars="200" w:firstLine="420"/>
              <w:rPr>
                <w:rFonts w:ascii="宋体" w:hAnsi="宋体"/>
                <w:szCs w:val="21"/>
              </w:rPr>
            </w:pPr>
            <w:r>
              <w:rPr>
                <w:rFonts w:ascii="宋体" w:hAnsi="宋体" w:cs="宋体"/>
                <w:szCs w:val="21"/>
              </w:rPr>
              <w:t>8.</w:t>
            </w:r>
            <w:r>
              <w:rPr>
                <w:rFonts w:ascii="宋体" w:hAnsi="宋体" w:cs="宋体" w:hint="eastAsia"/>
                <w:szCs w:val="21"/>
              </w:rPr>
              <w:t>本工程招标将设置投标总报价最高限价，投标总报价最高限价最迟应于投标截止日</w:t>
            </w:r>
            <w:r>
              <w:rPr>
                <w:rFonts w:ascii="宋体" w:hAnsi="宋体" w:cs="宋体" w:hint="eastAsia"/>
                <w:szCs w:val="21"/>
              </w:rPr>
              <w:t>15</w:t>
            </w:r>
            <w:r>
              <w:rPr>
                <w:rFonts w:ascii="宋体" w:hAnsi="宋体" w:cs="宋体" w:hint="eastAsia"/>
                <w:szCs w:val="21"/>
              </w:rPr>
              <w:t>日前发布，投标人的投标总报价不得超过投标总报价最高限价，否则由评标委员会作</w:t>
            </w:r>
            <w:r>
              <w:rPr>
                <w:rFonts w:ascii="宋体" w:hAnsi="宋体" w:hint="eastAsia"/>
                <w:szCs w:val="21"/>
              </w:rPr>
              <w:t>否决投标处理。</w:t>
            </w:r>
          </w:p>
          <w:p w:rsidR="00DD6DB7" w:rsidRDefault="007D0746">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本工程招</w:t>
            </w:r>
            <w:r>
              <w:rPr>
                <w:rFonts w:ascii="宋体" w:hAnsi="宋体" w:cs="宋体" w:hint="eastAsia"/>
                <w:szCs w:val="21"/>
              </w:rPr>
              <w:t>标将设置全部工程量清单综合单价最高限价，全部清单综合单价最高限价最迟应于投标截止日</w:t>
            </w:r>
            <w:r>
              <w:rPr>
                <w:rFonts w:ascii="宋体" w:hAnsi="宋体" w:cs="宋体" w:hint="eastAsia"/>
                <w:szCs w:val="21"/>
              </w:rPr>
              <w:t>15</w:t>
            </w:r>
            <w:r>
              <w:rPr>
                <w:rFonts w:ascii="宋体" w:hAnsi="宋体" w:cs="宋体" w:hint="eastAsia"/>
                <w:szCs w:val="21"/>
              </w:rPr>
              <w:t>日前发布，投标人的每项清单综合单价报价不得超过每项清单综合单价最高限价。</w:t>
            </w:r>
            <w:r>
              <w:rPr>
                <w:rFonts w:ascii="宋体" w:hAnsi="宋体" w:cs="宋体" w:hint="eastAsia"/>
                <w:b/>
                <w:bCs/>
                <w:szCs w:val="21"/>
              </w:rPr>
              <w:t>本项目投标总报价最高限价为</w:t>
            </w:r>
            <w:r>
              <w:rPr>
                <w:rFonts w:ascii="宋体" w:hAnsi="宋体" w:cs="宋体" w:hint="eastAsia"/>
                <w:b/>
                <w:bCs/>
                <w:szCs w:val="21"/>
                <w:u w:val="single"/>
              </w:rPr>
              <w:t>475.54</w:t>
            </w:r>
            <w:r>
              <w:rPr>
                <w:rFonts w:ascii="宋体" w:hAnsi="宋体" w:cs="宋体" w:hint="eastAsia"/>
                <w:b/>
                <w:bCs/>
                <w:szCs w:val="21"/>
              </w:rPr>
              <w:t>万元，其中安全文明施工费</w:t>
            </w:r>
            <w:r>
              <w:rPr>
                <w:rFonts w:ascii="宋体" w:hAnsi="宋体" w:cs="宋体" w:hint="eastAsia"/>
                <w:b/>
                <w:bCs/>
                <w:szCs w:val="21"/>
                <w:u w:val="single"/>
              </w:rPr>
              <w:t>9.44</w:t>
            </w:r>
            <w:r>
              <w:rPr>
                <w:rFonts w:ascii="宋体" w:hAnsi="宋体" w:cs="宋体" w:hint="eastAsia"/>
                <w:b/>
                <w:bCs/>
                <w:szCs w:val="21"/>
              </w:rPr>
              <w:t>万元</w:t>
            </w:r>
            <w:r>
              <w:rPr>
                <w:rFonts w:ascii="宋体" w:hAnsi="宋体" w:cs="宋体" w:hint="eastAsia"/>
                <w:szCs w:val="21"/>
              </w:rPr>
              <w:t>。工程量清单单价详见附件。</w:t>
            </w:r>
          </w:p>
          <w:p w:rsidR="00DD6DB7" w:rsidRDefault="007D0746">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投标人须在投标文件资格审查部分提供承诺函，承诺函包括以下内容：</w:t>
            </w:r>
          </w:p>
          <w:p w:rsidR="00DD6DB7" w:rsidRDefault="007D0746">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）符合第五章“工程量清单”给出的范围及数量。</w:t>
            </w:r>
          </w:p>
          <w:p w:rsidR="00DD6DB7" w:rsidRDefault="007D0746">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）招标文件中规定工程量清单不允许修改的内容不得修改。</w:t>
            </w:r>
          </w:p>
          <w:p w:rsidR="00DD6DB7" w:rsidRDefault="007D0746">
            <w:pPr>
              <w:tabs>
                <w:tab w:val="left" w:pos="546"/>
                <w:tab w:val="left" w:pos="711"/>
              </w:tabs>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）每项工程量清单综合单价</w:t>
            </w:r>
            <w:r>
              <w:rPr>
                <w:rFonts w:ascii="宋体" w:hAnsi="宋体" w:cs="宋体" w:hint="eastAsia"/>
                <w:szCs w:val="21"/>
              </w:rPr>
              <w:t>报价不得高于对应工程量清单综合单价最高限价。</w:t>
            </w:r>
          </w:p>
          <w:p w:rsidR="00DD6DB7" w:rsidRDefault="007D0746">
            <w:pPr>
              <w:pStyle w:val="a0"/>
              <w:spacing w:after="0" w:line="400" w:lineRule="exact"/>
              <w:ind w:firstLineChars="200" w:firstLine="420"/>
              <w:rPr>
                <w:rFonts w:ascii="宋体" w:hAnsi="宋体" w:cs="宋体"/>
                <w:szCs w:val="21"/>
              </w:rPr>
            </w:pPr>
            <w:r>
              <w:rPr>
                <w:rFonts w:ascii="宋体" w:hAnsi="宋体" w:cs="宋体"/>
                <w:szCs w:val="21"/>
              </w:rPr>
              <w:t>9.</w:t>
            </w:r>
            <w:r>
              <w:rPr>
                <w:rFonts w:ascii="宋体" w:hAnsi="宋体" w:cs="宋体"/>
                <w:szCs w:val="21"/>
              </w:rPr>
              <w:t>安全文明施工费：</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9.1</w:t>
            </w:r>
            <w:r>
              <w:rPr>
                <w:rFonts w:ascii="宋体" w:hAnsi="宋体" w:cs="宋体" w:hint="eastAsia"/>
                <w:szCs w:val="21"/>
              </w:rPr>
              <w:t>根据《重庆市住房和城乡建设委员会关于修订发布〈重庆市建设工程安全文明施工费计取及使用管理规定〉的通知》（渝建发〔</w:t>
            </w:r>
            <w:r>
              <w:rPr>
                <w:rFonts w:ascii="宋体" w:hAnsi="宋体" w:cs="宋体" w:hint="eastAsia"/>
                <w:szCs w:val="21"/>
              </w:rPr>
              <w:t>20</w:t>
            </w:r>
            <w:r>
              <w:rPr>
                <w:rFonts w:ascii="宋体" w:hAnsi="宋体" w:cs="宋体" w:hint="eastAsia"/>
                <w:szCs w:val="21"/>
              </w:rPr>
              <w:t>24</w:t>
            </w:r>
            <w:r>
              <w:rPr>
                <w:rFonts w:ascii="宋体" w:hAnsi="宋体" w:cs="宋体" w:hint="eastAsia"/>
                <w:szCs w:val="21"/>
              </w:rPr>
              <w:t>〕</w:t>
            </w:r>
            <w:r>
              <w:rPr>
                <w:rFonts w:ascii="宋体" w:hAnsi="宋体" w:cs="宋体" w:hint="eastAsia"/>
                <w:szCs w:val="21"/>
              </w:rPr>
              <w:t>38</w:t>
            </w:r>
            <w:r>
              <w:rPr>
                <w:rFonts w:ascii="宋体" w:hAnsi="宋体" w:cs="宋体" w:hint="eastAsia"/>
                <w:szCs w:val="21"/>
              </w:rPr>
              <w:t>号）规定，安全文明施工费由安全施工费、文明施工费、环境保护费及临时设施费组成。</w:t>
            </w:r>
          </w:p>
          <w:p w:rsidR="00DD6DB7" w:rsidRDefault="007D0746">
            <w:pPr>
              <w:pStyle w:val="pa-34"/>
              <w:spacing w:line="400" w:lineRule="exact"/>
              <w:ind w:firstLineChars="200"/>
              <w:rPr>
                <w:sz w:val="21"/>
                <w:szCs w:val="21"/>
              </w:rPr>
            </w:pPr>
            <w:r>
              <w:rPr>
                <w:sz w:val="21"/>
                <w:szCs w:val="21"/>
              </w:rPr>
              <w:t>9.2</w:t>
            </w:r>
            <w:r>
              <w:rPr>
                <w:sz w:val="21"/>
                <w:szCs w:val="21"/>
              </w:rPr>
              <w:t>本工程安全文明施工费由招标人根据《建设工程工程量清单计价规范》（</w:t>
            </w:r>
            <w:r>
              <w:rPr>
                <w:sz w:val="21"/>
                <w:szCs w:val="21"/>
              </w:rPr>
              <w:t>GB50500-2013</w:t>
            </w:r>
            <w:r>
              <w:rPr>
                <w:sz w:val="21"/>
                <w:szCs w:val="21"/>
              </w:rPr>
              <w:t>）、《重庆市建设工程工程量清单计价规则》（</w:t>
            </w:r>
            <w:r>
              <w:rPr>
                <w:sz w:val="21"/>
                <w:szCs w:val="21"/>
              </w:rPr>
              <w:t>CQJJGZ-2013</w:t>
            </w:r>
            <w:r>
              <w:rPr>
                <w:sz w:val="21"/>
                <w:szCs w:val="21"/>
              </w:rPr>
              <w:t>）、《</w:t>
            </w:r>
            <w:r>
              <w:rPr>
                <w:rFonts w:hint="eastAsia"/>
                <w:sz w:val="21"/>
                <w:szCs w:val="21"/>
              </w:rPr>
              <w:t>重庆市住房和城乡建设委员会关于修订发布〈重庆市建设工程安全文明施工费计取及使用管理规定〉的通知</w:t>
            </w:r>
            <w:r>
              <w:rPr>
                <w:sz w:val="21"/>
                <w:szCs w:val="21"/>
              </w:rPr>
              <w:t>》（渝建发</w:t>
            </w:r>
            <w:r>
              <w:rPr>
                <w:rFonts w:hint="eastAsia"/>
                <w:sz w:val="21"/>
                <w:szCs w:val="21"/>
              </w:rPr>
              <w:t>〔</w:t>
            </w:r>
            <w:r>
              <w:rPr>
                <w:sz w:val="21"/>
                <w:szCs w:val="21"/>
              </w:rPr>
              <w:t>20</w:t>
            </w:r>
            <w:r>
              <w:rPr>
                <w:rFonts w:hint="eastAsia"/>
                <w:sz w:val="21"/>
                <w:szCs w:val="21"/>
              </w:rPr>
              <w:t>24</w:t>
            </w:r>
            <w:r>
              <w:rPr>
                <w:rFonts w:hint="eastAsia"/>
                <w:sz w:val="21"/>
                <w:szCs w:val="21"/>
              </w:rPr>
              <w:t>〕</w:t>
            </w:r>
            <w:r>
              <w:rPr>
                <w:rFonts w:hint="eastAsia"/>
                <w:sz w:val="21"/>
                <w:szCs w:val="21"/>
              </w:rPr>
              <w:t>38</w:t>
            </w:r>
            <w:r>
              <w:rPr>
                <w:sz w:val="21"/>
                <w:szCs w:val="21"/>
              </w:rPr>
              <w:t>号）</w:t>
            </w:r>
            <w:r>
              <w:rPr>
                <w:rFonts w:hint="eastAsia"/>
                <w:sz w:val="21"/>
                <w:szCs w:val="21"/>
              </w:rPr>
              <w:t>、《重庆市住房和城乡建设委员会关</w:t>
            </w:r>
            <w:r>
              <w:rPr>
                <w:rFonts w:hint="eastAsia"/>
                <w:sz w:val="21"/>
                <w:szCs w:val="21"/>
              </w:rPr>
              <w:lastRenderedPageBreak/>
              <w:t>于调整建设施工现场形象品质提升安全文明施工费计取的通知》（渝建管〔</w:t>
            </w:r>
            <w:r>
              <w:rPr>
                <w:rFonts w:hint="eastAsia"/>
                <w:sz w:val="21"/>
                <w:szCs w:val="21"/>
              </w:rPr>
              <w:t>2020</w:t>
            </w:r>
            <w:r>
              <w:rPr>
                <w:rFonts w:hint="eastAsia"/>
                <w:sz w:val="21"/>
                <w:szCs w:val="21"/>
              </w:rPr>
              <w:t>〕</w:t>
            </w:r>
            <w:r>
              <w:rPr>
                <w:rFonts w:hint="eastAsia"/>
                <w:sz w:val="21"/>
                <w:szCs w:val="21"/>
              </w:rPr>
              <w:t>97</w:t>
            </w:r>
            <w:r>
              <w:rPr>
                <w:rFonts w:hint="eastAsia"/>
                <w:sz w:val="21"/>
                <w:szCs w:val="21"/>
              </w:rPr>
              <w:t>号）</w:t>
            </w:r>
            <w:r>
              <w:rPr>
                <w:sz w:val="21"/>
                <w:szCs w:val="21"/>
              </w:rPr>
              <w:t>、</w:t>
            </w:r>
            <w:r>
              <w:rPr>
                <w:rFonts w:hint="eastAsia"/>
                <w:sz w:val="21"/>
                <w:szCs w:val="21"/>
              </w:rPr>
              <w:t>《重庆市建设工程费用定额》（</w:t>
            </w:r>
            <w:r>
              <w:rPr>
                <w:rFonts w:hint="eastAsia"/>
                <w:sz w:val="21"/>
                <w:szCs w:val="21"/>
              </w:rPr>
              <w:t>CQFYDE-2018</w:t>
            </w:r>
            <w:r>
              <w:rPr>
                <w:rFonts w:hint="eastAsia"/>
                <w:sz w:val="21"/>
                <w:szCs w:val="21"/>
              </w:rPr>
              <w:t>）、《重庆市房屋建筑和市政基础设施工程施工现场文明施工标准（试行）》（渝建质安〔</w:t>
            </w:r>
            <w:r>
              <w:rPr>
                <w:rFonts w:hint="eastAsia"/>
                <w:sz w:val="21"/>
                <w:szCs w:val="21"/>
              </w:rPr>
              <w:t>2020</w:t>
            </w:r>
            <w:r>
              <w:rPr>
                <w:rFonts w:hint="eastAsia"/>
                <w:sz w:val="21"/>
                <w:szCs w:val="21"/>
              </w:rPr>
              <w:t>〕</w:t>
            </w:r>
            <w:r>
              <w:rPr>
                <w:rFonts w:hint="eastAsia"/>
                <w:sz w:val="21"/>
                <w:szCs w:val="21"/>
              </w:rPr>
              <w:t>33</w:t>
            </w:r>
            <w:r>
              <w:rPr>
                <w:rFonts w:hint="eastAsia"/>
                <w:sz w:val="21"/>
                <w:szCs w:val="21"/>
              </w:rPr>
              <w:t>号）、《关于在房屋市政项目危险性较大的分部分项工程中全面推行自有工人施工的通知》（渝建〔</w:t>
            </w:r>
            <w:r>
              <w:rPr>
                <w:rFonts w:hint="eastAsia"/>
                <w:sz w:val="21"/>
                <w:szCs w:val="21"/>
              </w:rPr>
              <w:t>2023</w:t>
            </w:r>
            <w:r>
              <w:rPr>
                <w:rFonts w:hint="eastAsia"/>
                <w:sz w:val="21"/>
                <w:szCs w:val="21"/>
              </w:rPr>
              <w:t>〕</w:t>
            </w:r>
            <w:r>
              <w:rPr>
                <w:rFonts w:hint="eastAsia"/>
                <w:sz w:val="21"/>
                <w:szCs w:val="21"/>
              </w:rPr>
              <w:t>22</w:t>
            </w:r>
            <w:r>
              <w:rPr>
                <w:rFonts w:hint="eastAsia"/>
                <w:sz w:val="21"/>
                <w:szCs w:val="21"/>
              </w:rPr>
              <w:t>号）、《关于培育新时代建</w:t>
            </w:r>
            <w:r>
              <w:rPr>
                <w:rFonts w:hint="eastAsia"/>
                <w:sz w:val="21"/>
                <w:szCs w:val="21"/>
              </w:rPr>
              <w:t>筑企业自有工人调增企业职工教育经费的通知》（渝建管〔</w:t>
            </w:r>
            <w:r>
              <w:rPr>
                <w:rFonts w:hint="eastAsia"/>
                <w:sz w:val="21"/>
                <w:szCs w:val="21"/>
              </w:rPr>
              <w:t>2022</w:t>
            </w:r>
            <w:r>
              <w:rPr>
                <w:rFonts w:hint="eastAsia"/>
                <w:sz w:val="21"/>
                <w:szCs w:val="21"/>
              </w:rPr>
              <w:t>〕</w:t>
            </w:r>
            <w:r>
              <w:rPr>
                <w:rFonts w:hint="eastAsia"/>
                <w:sz w:val="21"/>
                <w:szCs w:val="21"/>
              </w:rPr>
              <w:t>223</w:t>
            </w:r>
            <w:r>
              <w:rPr>
                <w:rFonts w:hint="eastAsia"/>
                <w:sz w:val="21"/>
                <w:szCs w:val="21"/>
              </w:rPr>
              <w:t>号）、《重庆市住房和城乡建设委员会关于适用增值税新税率调整建设工程计价依据的通知》（渝建〔</w:t>
            </w:r>
            <w:r>
              <w:rPr>
                <w:rFonts w:hint="eastAsia"/>
                <w:sz w:val="21"/>
                <w:szCs w:val="21"/>
              </w:rPr>
              <w:t>2019</w:t>
            </w:r>
            <w:r>
              <w:rPr>
                <w:rFonts w:hint="eastAsia"/>
                <w:sz w:val="21"/>
                <w:szCs w:val="21"/>
              </w:rPr>
              <w:t>〕</w:t>
            </w:r>
            <w:r>
              <w:rPr>
                <w:rFonts w:hint="eastAsia"/>
                <w:sz w:val="21"/>
                <w:szCs w:val="21"/>
              </w:rPr>
              <w:t>143</w:t>
            </w:r>
            <w:r>
              <w:rPr>
                <w:rFonts w:hint="eastAsia"/>
                <w:sz w:val="21"/>
                <w:szCs w:val="21"/>
              </w:rPr>
              <w:t>号）</w:t>
            </w:r>
            <w:r>
              <w:rPr>
                <w:sz w:val="21"/>
                <w:szCs w:val="21"/>
              </w:rPr>
              <w:t>的相关规定和费用标准单列计算，安全文明施工费为暂定金额，与最高限价一起公布。《投标函》中的安全文明施工费</w:t>
            </w:r>
            <w:r>
              <w:rPr>
                <w:rFonts w:hint="eastAsia"/>
                <w:sz w:val="21"/>
                <w:szCs w:val="21"/>
              </w:rPr>
              <w:t>金额或工程量清单中安全文明施工费的汇总金额未</w:t>
            </w:r>
            <w:r>
              <w:rPr>
                <w:sz w:val="21"/>
                <w:szCs w:val="21"/>
              </w:rPr>
              <w:t>按照招标人给出的暂定金额填报</w:t>
            </w:r>
            <w:r>
              <w:rPr>
                <w:rFonts w:hint="eastAsia"/>
                <w:sz w:val="21"/>
                <w:szCs w:val="21"/>
              </w:rPr>
              <w:t>的</w:t>
            </w:r>
            <w:r>
              <w:rPr>
                <w:sz w:val="21"/>
                <w:szCs w:val="21"/>
              </w:rPr>
              <w:t>，视为对招标文件不作实质性响应，其投标文件</w:t>
            </w:r>
            <w:r>
              <w:rPr>
                <w:rFonts w:hint="eastAsia"/>
                <w:sz w:val="21"/>
                <w:szCs w:val="21"/>
              </w:rPr>
              <w:t>由评标委员会</w:t>
            </w:r>
            <w:r>
              <w:rPr>
                <w:sz w:val="21"/>
                <w:szCs w:val="21"/>
              </w:rPr>
              <w:t>作否决投标处理。</w:t>
            </w:r>
            <w:r>
              <w:rPr>
                <w:rFonts w:hint="eastAsia"/>
                <w:sz w:val="21"/>
                <w:szCs w:val="21"/>
              </w:rPr>
              <w:t>注：采用全费用清单计价的项目，安全文明施工费仅针对《投标函》中的安全文明施工费进行评审。</w:t>
            </w:r>
          </w:p>
          <w:p w:rsidR="00DD6DB7" w:rsidRDefault="007D0746">
            <w:pPr>
              <w:tabs>
                <w:tab w:val="left" w:pos="546"/>
                <w:tab w:val="left" w:pos="711"/>
              </w:tabs>
              <w:snapToGrid w:val="0"/>
              <w:spacing w:line="400" w:lineRule="exact"/>
              <w:ind w:firstLineChars="200" w:firstLine="420"/>
              <w:rPr>
                <w:rFonts w:ascii="宋体" w:hAnsi="宋体" w:cs="宋体"/>
                <w:szCs w:val="21"/>
              </w:rPr>
            </w:pPr>
            <w:r>
              <w:rPr>
                <w:rFonts w:ascii="宋体" w:hAnsi="宋体"/>
                <w:szCs w:val="21"/>
              </w:rPr>
              <w:t>10.</w:t>
            </w:r>
            <w:r>
              <w:rPr>
                <w:rFonts w:ascii="宋体" w:hAnsi="宋体" w:hint="eastAsia"/>
                <w:szCs w:val="21"/>
              </w:rPr>
              <w:t>本工程所需材料（含设备）价格由投标人参照重庆市建设工</w:t>
            </w:r>
            <w:r>
              <w:rPr>
                <w:rFonts w:ascii="宋体" w:hAnsi="宋体" w:cs="宋体" w:hint="eastAsia"/>
                <w:szCs w:val="21"/>
              </w:rPr>
              <w:t>程造价管理总站发布的《重庆工程造价信息》或工程造价管理机构发布的工程造价信息（造价信息引用时限为招标公告发布日期前一期），并结合市场行情及自身实力进行自主报价。</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本项目建筑安装材料价格风险按照《重庆市城乡建设委员会关于进一步加强建筑安装材料价格风险管控的指导意见》（渝建〔</w:t>
            </w:r>
            <w:r>
              <w:rPr>
                <w:rFonts w:ascii="宋体" w:hAnsi="宋体" w:cs="宋体" w:hint="eastAsia"/>
                <w:szCs w:val="21"/>
              </w:rPr>
              <w:t>2018</w:t>
            </w:r>
            <w:r>
              <w:rPr>
                <w:rFonts w:ascii="宋体" w:hAnsi="宋体" w:cs="宋体" w:hint="eastAsia"/>
                <w:szCs w:val="21"/>
              </w:rPr>
              <w:t>〕</w:t>
            </w:r>
            <w:r>
              <w:rPr>
                <w:rFonts w:ascii="宋体" w:hAnsi="宋体" w:cs="宋体" w:hint="eastAsia"/>
                <w:szCs w:val="21"/>
              </w:rPr>
              <w:t>61</w:t>
            </w:r>
            <w:r>
              <w:rPr>
                <w:rFonts w:ascii="宋体" w:hAnsi="宋体" w:cs="宋体" w:hint="eastAsia"/>
                <w:szCs w:val="21"/>
              </w:rPr>
              <w:t>号）执行。</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2</w:t>
            </w:r>
            <w:r>
              <w:rPr>
                <w:rFonts w:ascii="宋体" w:hAnsi="宋体" w:cs="宋体"/>
                <w:szCs w:val="21"/>
              </w:rPr>
              <w:t>.</w:t>
            </w:r>
            <w:r>
              <w:rPr>
                <w:rFonts w:ascii="宋体" w:hAnsi="宋体" w:cs="宋体" w:hint="eastAsia"/>
                <w:szCs w:val="21"/>
              </w:rPr>
              <w:t>本项目所采用技术、工艺和产品等必须执行重庆市住房和城乡</w:t>
            </w:r>
            <w:r>
              <w:rPr>
                <w:rFonts w:ascii="宋体" w:hAnsi="宋体" w:cs="宋体" w:hint="eastAsia"/>
                <w:szCs w:val="21"/>
              </w:rPr>
              <w:t>建设委员会关于发布《重庆市建设领域禁止、限制使用落后技术通告（</w:t>
            </w:r>
            <w:r>
              <w:rPr>
                <w:rFonts w:ascii="宋体" w:hAnsi="宋体" w:cs="宋体" w:hint="eastAsia"/>
                <w:szCs w:val="21"/>
              </w:rPr>
              <w:t>2019</w:t>
            </w:r>
            <w:r>
              <w:rPr>
                <w:rFonts w:ascii="宋体" w:hAnsi="宋体" w:cs="宋体" w:hint="eastAsia"/>
                <w:szCs w:val="21"/>
              </w:rPr>
              <w:t>年版）（渝建发〔</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25</w:t>
            </w:r>
            <w:r>
              <w:rPr>
                <w:rFonts w:ascii="宋体" w:hAnsi="宋体" w:cs="宋体" w:hint="eastAsia"/>
                <w:szCs w:val="21"/>
              </w:rPr>
              <w:t>号）的规定。</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3</w:t>
            </w:r>
            <w:r>
              <w:rPr>
                <w:rFonts w:ascii="宋体" w:hAnsi="宋体" w:cs="宋体"/>
                <w:szCs w:val="21"/>
              </w:rPr>
              <w:t>.</w:t>
            </w:r>
            <w:r>
              <w:rPr>
                <w:rFonts w:ascii="宋体" w:hAnsi="宋体" w:cs="宋体" w:hint="eastAsia"/>
                <w:szCs w:val="21"/>
              </w:rPr>
              <w:t>本工程主体结构若需混凝土，则必须使用商品混凝土，不得自建搅拌站。</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措施项目费清单包括施工组织措施项目清单和施工技术措施项目清单两部分。</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14.1.</w:t>
            </w:r>
            <w:r>
              <w:rPr>
                <w:rFonts w:ascii="宋体" w:hAnsi="宋体" w:cs="宋体" w:hint="eastAsia"/>
                <w:szCs w:val="21"/>
              </w:rPr>
              <w:t>施工组织措施项目费：安全文明施工费，必须按照招标人给出的暂定金额填报，投标人不得修改（或浮动），其他组织措施费用由投标人按招标人给出的施工组织措施项目清单并结合本工程的实际情况、国家重庆市相关管理规定，按《重庆市建设工程费用定额》</w:t>
            </w:r>
            <w:r>
              <w:rPr>
                <w:rFonts w:ascii="宋体" w:hAnsi="宋体" w:cs="宋体" w:hint="eastAsia"/>
                <w:szCs w:val="21"/>
              </w:rPr>
              <w:t>CQFYD</w:t>
            </w:r>
            <w:r>
              <w:rPr>
                <w:rFonts w:ascii="宋体" w:hAnsi="宋体" w:cs="宋体" w:hint="eastAsia"/>
                <w:szCs w:val="21"/>
              </w:rPr>
              <w:t>E-2018</w:t>
            </w:r>
            <w:r>
              <w:rPr>
                <w:rFonts w:ascii="宋体" w:hAnsi="宋体" w:cs="宋体" w:hint="eastAsia"/>
                <w:szCs w:val="21"/>
              </w:rPr>
              <w:t>及其相关配套文件执行，不计取试验检测费用，试验检</w:t>
            </w:r>
            <w:r>
              <w:rPr>
                <w:rFonts w:ascii="宋体" w:hAnsi="宋体" w:cs="宋体" w:hint="eastAsia"/>
                <w:szCs w:val="21"/>
              </w:rPr>
              <w:lastRenderedPageBreak/>
              <w:t>测费由招标人按照〔</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420</w:t>
            </w:r>
            <w:r>
              <w:rPr>
                <w:rFonts w:ascii="宋体" w:hAnsi="宋体" w:cs="宋体" w:hint="eastAsia"/>
                <w:szCs w:val="21"/>
              </w:rPr>
              <w:t>号文件执行。本项目竣工档案编制费按照《重庆市建设工程费用定额》（</w:t>
            </w:r>
            <w:r>
              <w:rPr>
                <w:rFonts w:ascii="宋体" w:hAnsi="宋体" w:cs="宋体" w:hint="eastAsia"/>
                <w:szCs w:val="21"/>
              </w:rPr>
              <w:t>CQFYDE2018</w:t>
            </w:r>
            <w:r>
              <w:rPr>
                <w:rFonts w:ascii="宋体" w:hAnsi="宋体" w:cs="宋体" w:hint="eastAsia"/>
                <w:szCs w:val="21"/>
              </w:rPr>
              <w:t>）的费率标准以及《重庆市城乡建设委员会关于调整建设工程竣工档案编制费计取标准与计算方法的通知》（渝建发〔</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26</w:t>
            </w:r>
            <w:r>
              <w:rPr>
                <w:rFonts w:ascii="宋体" w:hAnsi="宋体" w:cs="宋体" w:hint="eastAsia"/>
                <w:szCs w:val="21"/>
              </w:rPr>
              <w:t>号）执行。</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14.2</w:t>
            </w:r>
            <w:r>
              <w:rPr>
                <w:rFonts w:ascii="宋体" w:hAnsi="宋体" w:cs="宋体" w:hint="eastAsia"/>
                <w:szCs w:val="21"/>
              </w:rPr>
              <w:t>技术措施费及其他风险费</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技术措施清单中有具体工程量且以计量单位计列的项目，工程量根据经招标人批复的施工组织方案或专项施工方案、《建设工程工程量清单计价规范》（</w:t>
            </w:r>
            <w:r>
              <w:rPr>
                <w:rFonts w:ascii="宋体" w:hAnsi="宋体" w:cs="宋体" w:hint="eastAsia"/>
                <w:szCs w:val="21"/>
              </w:rPr>
              <w:t>GB50500-2013</w:t>
            </w:r>
            <w:r>
              <w:rPr>
                <w:rFonts w:ascii="宋体" w:hAnsi="宋体" w:cs="宋体" w:hint="eastAsia"/>
                <w:szCs w:val="21"/>
              </w:rPr>
              <w:t>）、《重庆市建</w:t>
            </w:r>
            <w:r>
              <w:rPr>
                <w:rFonts w:ascii="宋体" w:hAnsi="宋体" w:cs="宋体" w:hint="eastAsia"/>
                <w:szCs w:val="21"/>
              </w:rPr>
              <w:t>设工程工程量清单计价规则》（</w:t>
            </w:r>
            <w:r>
              <w:rPr>
                <w:rFonts w:ascii="宋体" w:hAnsi="宋体" w:cs="宋体" w:hint="eastAsia"/>
                <w:szCs w:val="21"/>
              </w:rPr>
              <w:t>CQJJGZ-2013</w:t>
            </w:r>
            <w:r>
              <w:rPr>
                <w:rFonts w:ascii="宋体" w:hAnsi="宋体" w:cs="宋体" w:hint="eastAsia"/>
                <w:szCs w:val="21"/>
              </w:rPr>
              <w:t>）、《重庆市建设工程工程量计算规则》（</w:t>
            </w:r>
            <w:r>
              <w:rPr>
                <w:rFonts w:ascii="宋体" w:hAnsi="宋体" w:cs="宋体" w:hint="eastAsia"/>
                <w:szCs w:val="21"/>
              </w:rPr>
              <w:t xml:space="preserve">CQJLGZ-2013 </w:t>
            </w:r>
            <w:r>
              <w:rPr>
                <w:rFonts w:ascii="宋体" w:hAnsi="宋体" w:cs="宋体" w:hint="eastAsia"/>
                <w:szCs w:val="21"/>
              </w:rPr>
              <w:t>）规定的计量规则及工程量清单说明按实计量。中标后不论何种因素影响，相应的综合单价不作调整。</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招标人未列出而实际施工有可能发生的其他措施项目，由投标人根据现场踏勘情况预估其风险，其费用纳入各分部分项清单投标报价中。包括但不限于以下措施费、招标人委托投标人办理的工作及其他风险费，以下费用由投标人自行承担，纳入各分部分项清单投标报价中：</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）垂直运输费：现场所用材料、机具从地面运至相应高度以及职工人员</w:t>
            </w:r>
            <w:r>
              <w:rPr>
                <w:rFonts w:ascii="宋体" w:hAnsi="宋体" w:cs="宋体" w:hint="eastAsia"/>
                <w:szCs w:val="21"/>
              </w:rPr>
              <w:t>上下工作面等所发生的运输费用。</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）超高施工增加措施费：人工降效费；垂直运输机械增加费及降效费；安全措施增加费；施工用水加压费；通讯联络、建筑物垃圾清理和排污等费用。</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）脚手架：脚手架搭拆费不论脚手架材质、搭设形式、搭设范围尺寸等任何情况，包含脚手架基础处理。</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）成品保护费：对原有设施、设备、装饰装修等保护措施产生的费用。</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）投标人须考虑中标后，在工程实施期间配合、协调与处理该工程相关的管理部门的管理工作，并对因此可能发生的所有费用。</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）投标人需须自行考虑实施本工程所需的一切手续费用（包括</w:t>
            </w:r>
            <w:r>
              <w:rPr>
                <w:rFonts w:ascii="宋体" w:hAnsi="宋体" w:cs="宋体" w:hint="eastAsia"/>
                <w:szCs w:val="21"/>
              </w:rPr>
              <w:t>装修改建需缴纳给物业的保证金）。</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）与周边单位、居民等其他工作产生的配合及协调管理等费用。</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）办理环卫、噪音、防尘等相关手续的费用。</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）因高温作业应向劳动者支付的高温津贴。</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）投标人自行解决弃渣的问题，负责处理好有关的一切问题，</w:t>
            </w:r>
            <w:r>
              <w:rPr>
                <w:rFonts w:ascii="宋体" w:hAnsi="宋体" w:cs="宋体" w:hint="eastAsia"/>
                <w:szCs w:val="21"/>
              </w:rPr>
              <w:lastRenderedPageBreak/>
              <w:t>由此发生的所有费用由投标单位自行确定纳入综合单价，一旦中标，施工中无论情况发生何种变化，综合单价不予调整。</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）投标人需考虑现场旧有家具家电的拆除及出渣，相关费用纳入投标报价中，招标人不另行计算。</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）投标人应按规定设置施工现场围挡，承包人采用的围挡主体形式应从重庆市城乡建委发布的标准图集（</w:t>
            </w:r>
            <w:r>
              <w:rPr>
                <w:rFonts w:ascii="宋体" w:hAnsi="宋体" w:cs="宋体" w:hint="eastAsia"/>
                <w:szCs w:val="21"/>
              </w:rPr>
              <w:t>DJBT-062</w:t>
            </w:r>
            <w:r>
              <w:rPr>
                <w:rFonts w:ascii="宋体" w:hAnsi="宋体" w:cs="宋体" w:hint="eastAsia"/>
                <w:szCs w:val="21"/>
              </w:rPr>
              <w:t>、</w:t>
            </w:r>
            <w:r>
              <w:rPr>
                <w:rFonts w:ascii="宋体" w:hAnsi="宋体" w:cs="宋体" w:hint="eastAsia"/>
                <w:szCs w:val="21"/>
              </w:rPr>
              <w:t>DJBT-063</w:t>
            </w:r>
            <w:r>
              <w:rPr>
                <w:rFonts w:ascii="宋体" w:hAnsi="宋体" w:cs="宋体" w:hint="eastAsia"/>
                <w:szCs w:val="21"/>
              </w:rPr>
              <w:t>）中选用，做好施工围挡，围挡应整齐美观，高度满足规范要求，投标人按相关要求做好日常维护和保洁，相关费用已包含在投标报价中，招标人不在另行支付。</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工程交付招标人前投标人需完成室内精保洁，精保洁实施时间以招标人通知为准。精保洁须满足运营要求，达到拎包入住的条件。开展甲醛等有害物质的空气治理工作，确保室内空气一次性检测合格，涉及治理的费用包含在投标报价中，不再单独计取。</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w:t>
            </w:r>
            <w:r>
              <w:rPr>
                <w:rFonts w:ascii="宋体" w:hAnsi="宋体" w:cs="宋体" w:hint="eastAsia"/>
                <w:szCs w:val="21"/>
              </w:rPr>
              <w:t>本项目的总承包服务费，包括但不限于业主专业工程分包（纳入本项目及单独分包的专业工程）、试验检验（含特殊检验检测）及第三方检测、家具家电等项目，进行现场协调和管理。相关费用包括但不限于实施组织协调费、对分包单位进行安全施工和文明施工管理的费用、向分包单位提供可利用的现有脚手架及垂直运输机械使用费及施工场地占有费、对分包单位提供施工用水用电接口、对分包单位合格的竣工资料进行收集、整理并归档等费用，总承包服务费投标人自行测算综合考虑在投标报价中，不再另行计取。</w:t>
            </w:r>
          </w:p>
          <w:p w:rsidR="00DD6DB7" w:rsidRDefault="007D0746">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hint="eastAsia"/>
                <w:szCs w:val="21"/>
              </w:rPr>
              <w:t>16.</w:t>
            </w:r>
            <w:r>
              <w:rPr>
                <w:rFonts w:ascii="宋体" w:hAnsi="宋体" w:cs="宋体" w:hint="eastAsia"/>
                <w:szCs w:val="21"/>
              </w:rPr>
              <w:t>规费：按照本市城乡建设主管部门的规定计算，不</w:t>
            </w:r>
            <w:r>
              <w:rPr>
                <w:rFonts w:ascii="宋体" w:hAnsi="宋体" w:cs="宋体" w:hint="eastAsia"/>
                <w:szCs w:val="21"/>
              </w:rPr>
              <w:t>得作为竞争性费用。</w:t>
            </w:r>
          </w:p>
          <w:p w:rsidR="00DD6DB7" w:rsidRDefault="007D0746">
            <w:pPr>
              <w:pStyle w:val="a0"/>
              <w:tabs>
                <w:tab w:val="left" w:pos="546"/>
                <w:tab w:val="left" w:pos="711"/>
              </w:tabs>
              <w:snapToGrid w:val="0"/>
              <w:spacing w:after="0" w:line="400" w:lineRule="exact"/>
              <w:ind w:firstLineChars="200" w:firstLine="420"/>
              <w:rPr>
                <w:rFonts w:ascii="宋体" w:hAnsi="宋体"/>
                <w:szCs w:val="21"/>
              </w:rPr>
            </w:pPr>
            <w:r>
              <w:rPr>
                <w:rFonts w:ascii="宋体" w:hAnsi="宋体" w:cs="宋体" w:hint="eastAsia"/>
                <w:szCs w:val="21"/>
              </w:rPr>
              <w:t>17.</w:t>
            </w:r>
            <w:r>
              <w:rPr>
                <w:rFonts w:ascii="宋体" w:hAnsi="宋体" w:cs="宋体" w:hint="eastAsia"/>
                <w:szCs w:val="21"/>
              </w:rPr>
              <w:t>税金：按照本市城乡建设主管部门规定的营改增计取方式计算，不得作为竞争性费用；投标人按一般纳税人提供增值税专用发票方式投标报价。</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3.3.1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rsidR="00DD6DB7" w:rsidRDefault="007D0746">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日历天（从提交投标文件截止日起计算）</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rsidR="00DD6DB7" w:rsidRDefault="007D0746">
            <w:pPr>
              <w:snapToGrid w:val="0"/>
              <w:spacing w:line="400" w:lineRule="exact"/>
              <w:ind w:firstLineChars="200" w:firstLine="420"/>
            </w:pPr>
            <w:r>
              <w:rPr>
                <w:rFonts w:hint="eastAsia"/>
              </w:rPr>
              <w:t>投标保证金的交纳方式：投标人可选择以下三种方式之一。</w:t>
            </w:r>
          </w:p>
          <w:p w:rsidR="00DD6DB7" w:rsidRDefault="007D0746">
            <w:pPr>
              <w:snapToGrid w:val="0"/>
              <w:spacing w:line="400" w:lineRule="exact"/>
              <w:ind w:firstLineChars="200" w:firstLine="420"/>
            </w:pPr>
            <w:r>
              <w:rPr>
                <w:rFonts w:hint="eastAsia"/>
              </w:rPr>
              <w:t>方式一</w:t>
            </w:r>
          </w:p>
          <w:p w:rsidR="00DD6DB7" w:rsidRDefault="007D0746">
            <w:pPr>
              <w:snapToGrid w:val="0"/>
              <w:spacing w:line="400" w:lineRule="exact"/>
              <w:ind w:firstLineChars="200" w:firstLine="420"/>
            </w:pPr>
            <w:r>
              <w:t>一、</w:t>
            </w:r>
            <w:r>
              <w:rPr>
                <w:rFonts w:hint="eastAsia"/>
              </w:rPr>
              <w:t>以电子投标保函形式交纳投标保证金</w:t>
            </w:r>
          </w:p>
          <w:p w:rsidR="00DD6DB7" w:rsidRDefault="007D0746">
            <w:pPr>
              <w:snapToGrid w:val="0"/>
              <w:spacing w:line="400" w:lineRule="exact"/>
              <w:ind w:firstLineChars="200" w:firstLine="420"/>
            </w:pPr>
            <w:r>
              <w:rPr>
                <w:rFonts w:hint="eastAsia"/>
              </w:rPr>
              <w:t xml:space="preserve">1. </w:t>
            </w:r>
            <w:r>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w:t>
            </w:r>
            <w:r>
              <w:rPr>
                <w:rFonts w:hint="eastAsia"/>
              </w:rPr>
              <w:lastRenderedPageBreak/>
              <w:t>须满足本项目要求；④保函生效时间必须在投标截止时间前，有效期限必须至少包含整个投标有效期；⑤保函须不可撤销且见索即付。</w:t>
            </w:r>
          </w:p>
          <w:p w:rsidR="00DD6DB7" w:rsidRDefault="007D0746">
            <w:pPr>
              <w:snapToGrid w:val="0"/>
              <w:spacing w:line="400" w:lineRule="exact"/>
              <w:ind w:firstLineChars="200" w:firstLine="420"/>
            </w:pPr>
            <w:r>
              <w:rPr>
                <w:rFonts w:hint="eastAsia"/>
              </w:rPr>
              <w:t>若投标截止时间延期，则电子投标保函提交的截止时间和投标截止时间应当保持一致。</w:t>
            </w:r>
          </w:p>
          <w:p w:rsidR="00DD6DB7" w:rsidRDefault="007D0746">
            <w:pPr>
              <w:snapToGrid w:val="0"/>
              <w:spacing w:line="400" w:lineRule="exact"/>
              <w:ind w:firstLineChars="200" w:firstLine="420"/>
            </w:pPr>
            <w:r>
              <w:rPr>
                <w:rFonts w:ascii="宋体" w:hAnsi="宋体" w:hint="eastAsia"/>
                <w:kern w:val="0"/>
                <w:szCs w:val="21"/>
              </w:rPr>
              <w:t>不满足上述要求的电子</w:t>
            </w:r>
            <w:r>
              <w:rPr>
                <w:rFonts w:ascii="宋体" w:hAnsi="宋体"/>
                <w:kern w:val="0"/>
                <w:szCs w:val="21"/>
              </w:rPr>
              <w:t>投标保函无效。</w:t>
            </w:r>
          </w:p>
          <w:p w:rsidR="00DD6DB7" w:rsidRDefault="007D0746">
            <w:pPr>
              <w:snapToGrid w:val="0"/>
              <w:spacing w:line="400" w:lineRule="exact"/>
              <w:ind w:firstLineChars="200" w:firstLine="420"/>
            </w:pPr>
            <w:r>
              <w:t>2</w:t>
            </w:r>
            <w:r>
              <w:rPr>
                <w:rFonts w:hint="eastAsia"/>
              </w:rPr>
              <w:t xml:space="preserve">. </w:t>
            </w:r>
            <w:r>
              <w:rPr>
                <w:rFonts w:hint="eastAsia"/>
              </w:rPr>
              <w:t>以电子投标保函形式担保的</w:t>
            </w:r>
            <w:r>
              <w:t>投标保证金的金额</w:t>
            </w:r>
            <w:r>
              <w:t>：</w:t>
            </w:r>
            <w:r>
              <w:rPr>
                <w:rFonts w:hint="eastAsia"/>
                <w:u w:val="single"/>
              </w:rPr>
              <w:t>2</w:t>
            </w:r>
            <w:r>
              <w:t>万元整（人民币）</w:t>
            </w:r>
            <w:r>
              <w:rPr>
                <w:rFonts w:hint="eastAsia"/>
              </w:rPr>
              <w:t>，重庆市工程建设领域招标投标守信激励对象名单（以下简称红名单）中的投标人，投标保证金金额为应缴纳金额的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rsidR="00DD6DB7" w:rsidRDefault="007D0746">
            <w:pPr>
              <w:snapToGrid w:val="0"/>
              <w:spacing w:line="400" w:lineRule="exact"/>
              <w:ind w:firstLineChars="200" w:firstLine="420"/>
            </w:pPr>
            <w:r>
              <w:rPr>
                <w:rFonts w:hint="eastAsia"/>
              </w:rPr>
              <w:t xml:space="preserve">3. </w:t>
            </w:r>
            <w:r>
              <w:rPr>
                <w:rFonts w:hint="eastAsia"/>
              </w:rPr>
              <w:t>电子投标保函</w:t>
            </w:r>
          </w:p>
          <w:p w:rsidR="00DD6DB7" w:rsidRDefault="007D0746">
            <w:pPr>
              <w:snapToGrid w:val="0"/>
              <w:spacing w:line="400" w:lineRule="exact"/>
              <w:ind w:firstLineChars="200" w:firstLine="420"/>
            </w:pPr>
            <w:r>
              <w:rPr>
                <w:rFonts w:hint="eastAsia"/>
              </w:rPr>
              <w:t>以</w:t>
            </w:r>
            <w:r>
              <w:rPr>
                <w:rFonts w:hint="eastAsia"/>
                <w:u w:val="single"/>
              </w:rPr>
              <w:t>重庆市公共资源交易中心</w:t>
            </w:r>
            <w:r>
              <w:rPr>
                <w:rFonts w:hint="eastAsia"/>
              </w:rPr>
              <w:t>开标现场展示的电子投标保函交纳情况为准，投标人在投标时无须再提供电子投标保函的相关资料。</w:t>
            </w:r>
          </w:p>
          <w:p w:rsidR="00DD6DB7" w:rsidRDefault="007D0746">
            <w:pPr>
              <w:snapToGrid w:val="0"/>
              <w:spacing w:line="400" w:lineRule="exact"/>
              <w:ind w:firstLineChars="200" w:firstLine="420"/>
            </w:pPr>
            <w:r>
              <w:rPr>
                <w:rFonts w:hint="eastAsia"/>
              </w:rPr>
              <w:t>4.</w:t>
            </w:r>
            <w:r>
              <w:t xml:space="preserve"> </w:t>
            </w:r>
            <w:r>
              <w:rPr>
                <w:rFonts w:hint="eastAsia"/>
              </w:rPr>
              <w:t>若投标人为联合体，则由联合体</w:t>
            </w:r>
            <w:r>
              <w:rPr>
                <w:rFonts w:hint="eastAsia"/>
              </w:rPr>
              <w:t>牵头人提供电子投标保函。</w:t>
            </w:r>
          </w:p>
          <w:p w:rsidR="00DD6DB7" w:rsidRDefault="007D0746">
            <w:pPr>
              <w:snapToGrid w:val="0"/>
              <w:spacing w:line="400" w:lineRule="exact"/>
              <w:ind w:firstLineChars="200" w:firstLine="420"/>
            </w:pPr>
            <w:r>
              <w:t>二、</w:t>
            </w:r>
            <w:r>
              <w:rPr>
                <w:rFonts w:hint="eastAsia"/>
              </w:rPr>
              <w:t>电子</w:t>
            </w:r>
            <w:r>
              <w:t>投标保函的</w:t>
            </w:r>
            <w:r>
              <w:rPr>
                <w:rFonts w:hint="eastAsia"/>
              </w:rPr>
              <w:t>注销</w:t>
            </w:r>
          </w:p>
          <w:p w:rsidR="00DD6DB7" w:rsidRDefault="007D0746">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个工作日内，将保函注销信息推送给重庆市公共资源交易金融服务平台，由保函出具机构注销除中标人和中标候选人以外的投标人电子投标保函。</w:t>
            </w:r>
          </w:p>
          <w:p w:rsidR="00DD6DB7" w:rsidRDefault="007D0746">
            <w:pPr>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个工作日内，将保函注销信息推送给重庆市公共资源交易金融服务平台，由保函出具机构注销中标人和中标候选人的电子投标保函。</w:t>
            </w:r>
          </w:p>
          <w:p w:rsidR="00DD6DB7" w:rsidRDefault="00DD6DB7">
            <w:pPr>
              <w:snapToGrid w:val="0"/>
              <w:spacing w:line="400" w:lineRule="exact"/>
              <w:ind w:firstLineChars="200" w:firstLine="420"/>
            </w:pPr>
          </w:p>
          <w:p w:rsidR="00DD6DB7" w:rsidRDefault="007D0746">
            <w:pPr>
              <w:snapToGrid w:val="0"/>
              <w:spacing w:line="400" w:lineRule="exact"/>
              <w:ind w:firstLineChars="200" w:firstLine="420"/>
            </w:pPr>
            <w:r>
              <w:rPr>
                <w:rFonts w:hint="eastAsia"/>
              </w:rPr>
              <w:t>方式二</w:t>
            </w:r>
          </w:p>
          <w:p w:rsidR="00DD6DB7" w:rsidRDefault="007D0746">
            <w:pPr>
              <w:snapToGrid w:val="0"/>
              <w:spacing w:line="400" w:lineRule="exact"/>
              <w:ind w:firstLineChars="200" w:firstLine="420"/>
            </w:pPr>
            <w:r>
              <w:rPr>
                <w:rFonts w:hint="eastAsia"/>
              </w:rPr>
              <w:t>一、以转账支票或电汇形式交纳投标保证金</w:t>
            </w:r>
          </w:p>
          <w:p w:rsidR="00DD6DB7" w:rsidRDefault="007D0746">
            <w:pPr>
              <w:snapToGrid w:val="0"/>
              <w:spacing w:line="400" w:lineRule="exact"/>
              <w:ind w:firstLineChars="200" w:firstLine="420"/>
            </w:pPr>
            <w:r>
              <w:rPr>
                <w:rFonts w:hint="eastAsia"/>
              </w:rPr>
              <w:t xml:space="preserve">1. </w:t>
            </w:r>
            <w:r>
              <w:rPr>
                <w:rFonts w:hint="eastAsia"/>
              </w:rPr>
              <w:t>投标保证金交款形式及要求：投标人从企业的基本账户（开户行）在投标截止时间前通过转账支票直接划付或以电汇方式直接划付</w:t>
            </w:r>
            <w:r>
              <w:rPr>
                <w:rFonts w:hint="eastAsia"/>
              </w:rPr>
              <w:lastRenderedPageBreak/>
              <w:t>至下面指定的投标保证金账户。若投标截止时间延期，则投标保证金提交的截止时间和投标截止时间应当保持一致。</w:t>
            </w:r>
            <w:r>
              <w:rPr>
                <w:rFonts w:ascii="宋体" w:hAnsi="宋体" w:hint="eastAsia"/>
                <w:kern w:val="0"/>
                <w:szCs w:val="21"/>
              </w:rPr>
              <w:t>不满足上述要求的投标保证金</w:t>
            </w:r>
            <w:r>
              <w:rPr>
                <w:rFonts w:ascii="宋体" w:hAnsi="宋体"/>
                <w:kern w:val="0"/>
                <w:szCs w:val="21"/>
              </w:rPr>
              <w:t>无效。</w:t>
            </w:r>
          </w:p>
          <w:p w:rsidR="00DD6DB7" w:rsidRDefault="007D0746">
            <w:pPr>
              <w:snapToGrid w:val="0"/>
              <w:spacing w:line="400" w:lineRule="exact"/>
              <w:ind w:firstLineChars="200" w:firstLine="420"/>
            </w:pPr>
            <w:r>
              <w:rPr>
                <w:rFonts w:hint="eastAsia"/>
              </w:rPr>
              <w:t>投标人自行考虑汇入时间风险，如同城汇</w:t>
            </w:r>
            <w:r>
              <w:rPr>
                <w:rFonts w:hint="eastAsia"/>
              </w:rPr>
              <w:t>入、异地汇入、跨行汇入的时间要求。</w:t>
            </w:r>
          </w:p>
          <w:p w:rsidR="00DD6DB7" w:rsidRDefault="007D0746">
            <w:pPr>
              <w:snapToGrid w:val="0"/>
              <w:spacing w:line="400" w:lineRule="exact"/>
              <w:ind w:firstLineChars="200" w:firstLine="420"/>
            </w:pPr>
            <w:r>
              <w:rPr>
                <w:rFonts w:hint="eastAsia"/>
              </w:rPr>
              <w:t xml:space="preserve">2. </w:t>
            </w:r>
            <w:r>
              <w:rPr>
                <w:rFonts w:hint="eastAsia"/>
              </w:rPr>
              <w:t>以转账支票或电汇形式提交投标保证金的金额：</w:t>
            </w:r>
            <w:r>
              <w:rPr>
                <w:rFonts w:hint="eastAsia"/>
                <w:u w:val="single"/>
              </w:rPr>
              <w:t>2</w:t>
            </w:r>
            <w:r>
              <w:rPr>
                <w:rFonts w:hint="eastAsia"/>
              </w:rPr>
              <w:t>万元整（人民币）</w:t>
            </w:r>
            <w:r>
              <w:rPr>
                <w:rFonts w:ascii="宋体" w:hAnsi="宋体" w:hint="eastAsia"/>
                <w:kern w:val="0"/>
                <w:szCs w:val="21"/>
              </w:rPr>
              <w:t>，红名单</w:t>
            </w:r>
            <w:r>
              <w:rPr>
                <w:rFonts w:hint="eastAsia"/>
              </w:rPr>
              <w:t>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rsidR="00DD6DB7" w:rsidRDefault="007D0746">
            <w:pPr>
              <w:snapToGrid w:val="0"/>
              <w:spacing w:line="400" w:lineRule="exact"/>
              <w:ind w:firstLineChars="200" w:firstLine="420"/>
            </w:pPr>
            <w:r>
              <w:rPr>
                <w:rFonts w:hint="eastAsia"/>
              </w:rPr>
              <w:t xml:space="preserve">3. </w:t>
            </w:r>
            <w:r>
              <w:rPr>
                <w:rFonts w:hint="eastAsia"/>
              </w:rPr>
              <w:t>投标保证金账户及账号（任选其一）：</w:t>
            </w:r>
          </w:p>
          <w:p w:rsidR="00DD6DB7" w:rsidRDefault="007D0746">
            <w:pPr>
              <w:snapToGrid w:val="0"/>
              <w:spacing w:line="400" w:lineRule="exact"/>
              <w:ind w:firstLineChars="200" w:firstLine="420"/>
            </w:pPr>
            <w:r>
              <w:rPr>
                <w:rFonts w:hint="eastAsia"/>
              </w:rPr>
              <w:t>详见</w:t>
            </w:r>
            <w:r>
              <w:rPr>
                <w:rFonts w:hint="eastAsia"/>
                <w:u w:val="single"/>
              </w:rPr>
              <w:t>重庆市公共资源交易网（</w:t>
            </w:r>
            <w:r>
              <w:rPr>
                <w:rFonts w:hint="eastAsia"/>
                <w:u w:val="single"/>
              </w:rPr>
              <w:t>www.cqggzy.com</w:t>
            </w:r>
            <w:r>
              <w:rPr>
                <w:rFonts w:hint="eastAsia"/>
                <w:u w:val="single"/>
              </w:rPr>
              <w:t>）</w:t>
            </w:r>
            <w:r>
              <w:rPr>
                <w:rFonts w:hint="eastAsia"/>
              </w:rPr>
              <w:t>对应本项目招标公告信息栏中的保证金信息。</w:t>
            </w:r>
          </w:p>
          <w:p w:rsidR="00DD6DB7" w:rsidRDefault="007D0746">
            <w:pPr>
              <w:snapToGrid w:val="0"/>
              <w:spacing w:line="400" w:lineRule="exact"/>
              <w:ind w:firstLineChars="200" w:firstLine="420"/>
            </w:pPr>
            <w:r>
              <w:rPr>
                <w:rFonts w:hint="eastAsia"/>
              </w:rPr>
              <w:t>投标保证金以</w:t>
            </w:r>
            <w:r>
              <w:rPr>
                <w:rFonts w:hint="eastAsia"/>
                <w:u w:val="single"/>
              </w:rPr>
              <w:t>重庆市公共资源交易中心</w:t>
            </w:r>
            <w:r>
              <w:rPr>
                <w:rFonts w:hint="eastAsia"/>
              </w:rPr>
              <w:t>开标现场展示的保证金交纳情况为准。投标人须在投标文件资格审查部分</w:t>
            </w:r>
            <w:r>
              <w:rPr>
                <w:rFonts w:ascii="宋体" w:hAnsi="宋体" w:hint="eastAsia"/>
                <w:kern w:val="0"/>
                <w:szCs w:val="21"/>
              </w:rPr>
              <w:t>“其他资料”中</w:t>
            </w:r>
            <w:r>
              <w:rPr>
                <w:rFonts w:hint="eastAsia"/>
              </w:rPr>
              <w:t>提供企业基本账户开户证明文件。</w:t>
            </w:r>
          </w:p>
          <w:p w:rsidR="00DD6DB7" w:rsidRDefault="007D0746">
            <w:pPr>
              <w:snapToGrid w:val="0"/>
              <w:spacing w:line="400" w:lineRule="exact"/>
              <w:ind w:firstLineChars="200" w:firstLine="420"/>
              <w:rPr>
                <w:u w:val="single"/>
              </w:rPr>
            </w:pPr>
            <w:r>
              <w:rPr>
                <w:rFonts w:hint="eastAsia"/>
              </w:rPr>
              <w:t xml:space="preserve">4. </w:t>
            </w:r>
            <w:r>
              <w:rPr>
                <w:rFonts w:hint="eastAsia"/>
              </w:rPr>
              <w:t>投标人必须在付款凭证备注栏中注明是“</w:t>
            </w:r>
            <w:r>
              <w:rPr>
                <w:rFonts w:hint="eastAsia"/>
                <w:u w:val="single"/>
              </w:rPr>
              <w:t>重庆三峡银行总行员工食堂装修工程</w:t>
            </w:r>
            <w:r>
              <w:rPr>
                <w:rFonts w:hint="eastAsia"/>
              </w:rPr>
              <w:t>投标保证金”。项目名称可简写成：</w:t>
            </w:r>
            <w:r>
              <w:rPr>
                <w:rFonts w:hint="eastAsia"/>
                <w:u w:val="single"/>
              </w:rPr>
              <w:t>三峡银行食堂装修</w:t>
            </w:r>
            <w:r>
              <w:rPr>
                <w:rFonts w:hint="eastAsia"/>
              </w:rPr>
              <w:t>。</w:t>
            </w:r>
          </w:p>
          <w:p w:rsidR="00DD6DB7" w:rsidRDefault="007D0746">
            <w:pPr>
              <w:snapToGrid w:val="0"/>
              <w:spacing w:line="400" w:lineRule="exact"/>
              <w:ind w:firstLineChars="200" w:firstLine="420"/>
            </w:pPr>
            <w:r>
              <w:rPr>
                <w:rFonts w:hint="eastAsia"/>
              </w:rPr>
              <w:t xml:space="preserve">5. </w:t>
            </w:r>
            <w:r>
              <w:rPr>
                <w:rFonts w:hint="eastAsia"/>
              </w:rPr>
              <w:t>投标保证金有效期与投标有效期一致。</w:t>
            </w:r>
          </w:p>
          <w:p w:rsidR="00DD6DB7" w:rsidRDefault="007D0746">
            <w:pPr>
              <w:snapToGrid w:val="0"/>
              <w:spacing w:line="400" w:lineRule="exact"/>
              <w:ind w:firstLineChars="200" w:firstLine="420"/>
            </w:pPr>
            <w:r>
              <w:rPr>
                <w:rFonts w:hint="eastAsia"/>
                <w:u w:val="single"/>
              </w:rPr>
              <w:t xml:space="preserve">6. </w:t>
            </w:r>
            <w:r>
              <w:rPr>
                <w:rFonts w:hint="eastAsia"/>
                <w:u w:val="single"/>
              </w:rPr>
              <w:t>根据重庆市公共资源交易中心《关于开展公共资源交易市场主体信息登记工作的公告》的要求，投标人在开标前需在重庆市公共资源交易网（</w:t>
            </w:r>
            <w:r>
              <w:rPr>
                <w:rFonts w:hint="eastAsia"/>
                <w:u w:val="single"/>
              </w:rPr>
              <w:t>www.cqggzy.com</w:t>
            </w:r>
            <w:r>
              <w:rPr>
                <w:rFonts w:hint="eastAsia"/>
                <w:u w:val="single"/>
              </w:rPr>
              <w:t>）办理市场主体信息登记手续。因故未能提前办</w:t>
            </w:r>
            <w:r>
              <w:rPr>
                <w:rFonts w:hint="eastAsia"/>
                <w:u w:val="single"/>
              </w:rPr>
              <w:t>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rsidR="00DD6DB7" w:rsidRDefault="007D0746">
            <w:pPr>
              <w:snapToGrid w:val="0"/>
              <w:spacing w:line="400" w:lineRule="exact"/>
              <w:ind w:firstLineChars="200" w:firstLine="420"/>
            </w:pPr>
            <w:r>
              <w:rPr>
                <w:rFonts w:hint="eastAsia"/>
              </w:rPr>
              <w:t xml:space="preserve">7. </w:t>
            </w:r>
            <w:r>
              <w:rPr>
                <w:rFonts w:hint="eastAsia"/>
              </w:rPr>
              <w:t>若投标人为联合体，则由联合体牵头人提交投标保证金。</w:t>
            </w:r>
          </w:p>
          <w:p w:rsidR="00DD6DB7" w:rsidRDefault="007D0746">
            <w:pPr>
              <w:snapToGrid w:val="0"/>
              <w:spacing w:line="400" w:lineRule="exact"/>
              <w:ind w:firstLineChars="200" w:firstLine="420"/>
            </w:pPr>
            <w:r>
              <w:rPr>
                <w:rFonts w:hint="eastAsia"/>
              </w:rPr>
              <w:t>二、投标保证金的退还</w:t>
            </w:r>
          </w:p>
          <w:p w:rsidR="00DD6DB7" w:rsidRDefault="007D0746">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个工作日内，向除中标人和中标候选人以外的投标人，退还投标保证</w:t>
            </w:r>
            <w:r>
              <w:rPr>
                <w:rFonts w:hint="eastAsia"/>
              </w:rPr>
              <w:lastRenderedPageBreak/>
              <w:t>金及银行</w:t>
            </w:r>
            <w:r>
              <w:rPr>
                <w:rFonts w:hint="eastAsia"/>
              </w:rPr>
              <w:t>同期活期存款利息。</w:t>
            </w:r>
          </w:p>
          <w:p w:rsidR="00DD6DB7" w:rsidRDefault="007D0746">
            <w:pPr>
              <w:snapToGrid w:val="0"/>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个工作日内，向中标人和中标候选人退还投标保证金及银行同期活期存款利息。</w:t>
            </w:r>
          </w:p>
          <w:p w:rsidR="00DD6DB7" w:rsidRDefault="007D0746">
            <w:pPr>
              <w:snapToGrid w:val="0"/>
              <w:spacing w:line="400" w:lineRule="exact"/>
              <w:ind w:firstLineChars="200" w:firstLine="420"/>
            </w:pPr>
            <w:r>
              <w:rPr>
                <w:rFonts w:hint="eastAsia"/>
              </w:rPr>
              <w:t>投标保证金专用账户由</w:t>
            </w:r>
            <w:r>
              <w:rPr>
                <w:rFonts w:hint="eastAsia"/>
                <w:u w:val="single"/>
              </w:rPr>
              <w:t>重庆市公共资源交易中心</w:t>
            </w:r>
            <w:r>
              <w:rPr>
                <w:rFonts w:hint="eastAsia"/>
              </w:rPr>
              <w:t>制定，关于保证金相关情况的问题请咨询</w:t>
            </w:r>
            <w:r>
              <w:rPr>
                <w:rFonts w:hint="eastAsia"/>
                <w:u w:val="single"/>
              </w:rPr>
              <w:t>重庆市公共资源交易中心</w:t>
            </w:r>
            <w:r>
              <w:rPr>
                <w:rFonts w:hint="eastAsia"/>
              </w:rPr>
              <w:t>，联系电话</w:t>
            </w:r>
            <w:r>
              <w:rPr>
                <w:rFonts w:hint="eastAsia"/>
              </w:rPr>
              <w:t>023-</w:t>
            </w:r>
            <w:r>
              <w:rPr>
                <w:rFonts w:hint="eastAsia"/>
                <w:u w:val="single"/>
              </w:rPr>
              <w:t>63626436</w:t>
            </w:r>
            <w:r>
              <w:rPr>
                <w:rFonts w:hint="eastAsia"/>
              </w:rPr>
              <w:t>。</w:t>
            </w:r>
          </w:p>
          <w:p w:rsidR="00DD6DB7" w:rsidRDefault="00DD6DB7">
            <w:pPr>
              <w:snapToGrid w:val="0"/>
              <w:spacing w:line="400" w:lineRule="exact"/>
              <w:ind w:firstLineChars="200" w:firstLine="420"/>
              <w:rPr>
                <w:rFonts w:ascii="宋体" w:hAnsi="宋体" w:cs="MingLiU"/>
                <w:bCs/>
                <w:kern w:val="0"/>
                <w:szCs w:val="21"/>
              </w:rPr>
            </w:pPr>
          </w:p>
          <w:p w:rsidR="00DD6DB7" w:rsidRDefault="007D0746">
            <w:pPr>
              <w:snapToGrid w:val="0"/>
              <w:spacing w:line="400" w:lineRule="exact"/>
              <w:ind w:firstLineChars="200" w:firstLine="420"/>
              <w:rPr>
                <w:rFonts w:ascii="宋体" w:hAnsi="宋体" w:cs="MingLiU"/>
                <w:bCs/>
                <w:kern w:val="0"/>
                <w:szCs w:val="21"/>
              </w:rPr>
            </w:pPr>
            <w:r>
              <w:rPr>
                <w:rFonts w:ascii="宋体" w:hAnsi="宋体" w:cs="MingLiU" w:hint="eastAsia"/>
                <w:bCs/>
                <w:kern w:val="0"/>
                <w:szCs w:val="21"/>
              </w:rPr>
              <w:t>方式三</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一、</w:t>
            </w:r>
            <w:r>
              <w:rPr>
                <w:rFonts w:ascii="宋体" w:hAnsi="宋体" w:hint="eastAsia"/>
                <w:kern w:val="0"/>
                <w:szCs w:val="21"/>
              </w:rPr>
              <w:t>以纸质投标保函形式交纳投标保证金</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r>
              <w:rPr>
                <w:rFonts w:ascii="宋体" w:hAnsi="宋体" w:hint="eastAsia"/>
                <w:kern w:val="0"/>
                <w:szCs w:val="21"/>
              </w:rPr>
              <w:t>纸质投标保函</w:t>
            </w:r>
            <w:r>
              <w:rPr>
                <w:rFonts w:ascii="宋体" w:hAnsi="宋体"/>
                <w:kern w:val="0"/>
                <w:szCs w:val="21"/>
              </w:rPr>
              <w:t>交纳形式及要求：</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kern w:val="0"/>
                <w:szCs w:val="21"/>
              </w:rPr>
              <w:t>1</w:t>
            </w:r>
            <w:r>
              <w:rPr>
                <w:rFonts w:ascii="宋体" w:hAnsi="宋体"/>
                <w:kern w:val="0"/>
                <w:szCs w:val="21"/>
              </w:rPr>
              <w:t>）缴纳形式：</w:t>
            </w:r>
            <w:r>
              <w:rPr>
                <w:rFonts w:ascii="宋体" w:hAnsi="宋体" w:hint="eastAsia"/>
                <w:kern w:val="0"/>
                <w:szCs w:val="21"/>
              </w:rPr>
              <w:t>纸质投标保函包括银行保函、保证保险和担保保函，其示范文本详见第八章投标文件格式。投标人提交的纸质投标保函应严格执行其示范文本，不得对示范文本中的实质性内容进行修改。</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）具体要求：</w:t>
            </w:r>
            <w:r>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w:t>
            </w:r>
            <w:r>
              <w:rPr>
                <w:rFonts w:ascii="宋体" w:hAnsi="宋体" w:hint="eastAsia"/>
                <w:kern w:val="0"/>
                <w:szCs w:val="21"/>
              </w:rPr>
              <w:t>人对所提交的纸质投标保函的真实性、合法性、有效性负责。</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投标人</w:t>
            </w:r>
            <w:r>
              <w:rPr>
                <w:rFonts w:ascii="宋体" w:hAnsi="宋体" w:hint="eastAsia"/>
                <w:kern w:val="0"/>
                <w:szCs w:val="21"/>
              </w:rPr>
              <w:t>须在投标文件投标保函部分</w:t>
            </w:r>
            <w:r>
              <w:rPr>
                <w:rFonts w:ascii="宋体" w:hAnsi="宋体"/>
                <w:kern w:val="0"/>
                <w:szCs w:val="21"/>
              </w:rPr>
              <w:t>提供</w:t>
            </w:r>
            <w:r>
              <w:rPr>
                <w:rFonts w:ascii="宋体" w:hAnsi="宋体" w:hint="eastAsia"/>
                <w:kern w:val="0"/>
                <w:szCs w:val="21"/>
              </w:rPr>
              <w:t>纸质</w:t>
            </w:r>
            <w:r>
              <w:rPr>
                <w:rFonts w:ascii="宋体" w:hAnsi="宋体"/>
                <w:kern w:val="0"/>
                <w:szCs w:val="21"/>
              </w:rPr>
              <w:t>投标保函</w:t>
            </w:r>
            <w:r>
              <w:rPr>
                <w:rFonts w:ascii="宋体" w:hAnsi="宋体" w:hint="eastAsia"/>
                <w:kern w:val="0"/>
                <w:szCs w:val="21"/>
              </w:rPr>
              <w:t>复印件，纸质投标保函原件随其他要求提供的原件一并放入原件袋中，在递交投标文件时一次性递交</w:t>
            </w:r>
            <w:r>
              <w:rPr>
                <w:rFonts w:ascii="宋体" w:hAnsi="宋体"/>
                <w:kern w:val="0"/>
                <w:szCs w:val="21"/>
              </w:rPr>
              <w:t>。</w:t>
            </w:r>
            <w:r>
              <w:rPr>
                <w:rFonts w:ascii="宋体" w:hAnsi="宋体" w:hint="eastAsia"/>
                <w:kern w:val="0"/>
                <w:szCs w:val="21"/>
              </w:rPr>
              <w:t>退还原件袋时，纸质投标保函原件不退还，由招标人保管。</w:t>
            </w:r>
          </w:p>
          <w:p w:rsidR="00DD6DB7" w:rsidRDefault="007D0746">
            <w:pPr>
              <w:snapToGrid w:val="0"/>
              <w:spacing w:line="400" w:lineRule="exact"/>
              <w:ind w:firstLineChars="200" w:firstLine="420"/>
            </w:pPr>
            <w:r>
              <w:rPr>
                <w:rFonts w:hint="eastAsia"/>
              </w:rPr>
              <w:t>若投标截止时间延期，则纸质投标保函递交的截止时间和投标截止时间保持一致。</w:t>
            </w:r>
          </w:p>
          <w:p w:rsidR="00DD6DB7" w:rsidRDefault="007D0746">
            <w:pPr>
              <w:snapToGrid w:val="0"/>
              <w:spacing w:line="400" w:lineRule="exact"/>
              <w:ind w:firstLineChars="200" w:firstLine="420"/>
            </w:pPr>
            <w:r>
              <w:rPr>
                <w:rFonts w:ascii="宋体" w:hAnsi="宋体" w:hint="eastAsia"/>
                <w:kern w:val="0"/>
                <w:szCs w:val="21"/>
              </w:rPr>
              <w:t>不满足上述要求的纸质</w:t>
            </w:r>
            <w:r>
              <w:rPr>
                <w:rFonts w:ascii="宋体" w:hAnsi="宋体"/>
                <w:kern w:val="0"/>
                <w:szCs w:val="21"/>
              </w:rPr>
              <w:t>投标保函无效。</w:t>
            </w:r>
          </w:p>
          <w:p w:rsidR="00DD6DB7" w:rsidRDefault="007D0746">
            <w:pPr>
              <w:snapToGrid w:val="0"/>
              <w:spacing w:line="400" w:lineRule="exact"/>
              <w:ind w:firstLineChars="200" w:firstLine="420"/>
            </w:pPr>
            <w:r>
              <w:rPr>
                <w:rFonts w:ascii="宋体" w:hAnsi="宋体"/>
                <w:kern w:val="0"/>
                <w:szCs w:val="21"/>
              </w:rPr>
              <w:t>2</w:t>
            </w:r>
            <w:r>
              <w:rPr>
                <w:rFonts w:ascii="宋体" w:hAnsi="宋体" w:hint="eastAsia"/>
                <w:kern w:val="0"/>
                <w:szCs w:val="21"/>
              </w:rPr>
              <w:t xml:space="preserve">. </w:t>
            </w:r>
            <w:r>
              <w:rPr>
                <w:rFonts w:hint="eastAsia"/>
              </w:rPr>
              <w:t>以纸质投标保函形式担保的</w:t>
            </w:r>
            <w:r>
              <w:t>投标保证金的金额</w:t>
            </w:r>
            <w:r>
              <w:rPr>
                <w:rFonts w:ascii="宋体" w:hAnsi="宋体"/>
                <w:kern w:val="0"/>
                <w:szCs w:val="21"/>
              </w:rPr>
              <w:t>：</w:t>
            </w:r>
            <w:r>
              <w:rPr>
                <w:rFonts w:ascii="宋体" w:hAnsi="宋体" w:hint="eastAsia"/>
                <w:kern w:val="0"/>
                <w:szCs w:val="21"/>
                <w:u w:val="single"/>
              </w:rPr>
              <w:t>2</w:t>
            </w:r>
            <w:r>
              <w:rPr>
                <w:rFonts w:ascii="宋体" w:hAnsi="宋体"/>
                <w:kern w:val="0"/>
                <w:szCs w:val="21"/>
              </w:rPr>
              <w:t>万元整（人民币）</w:t>
            </w:r>
            <w:r>
              <w:rPr>
                <w:rFonts w:ascii="宋体" w:hAnsi="宋体" w:hint="eastAsia"/>
                <w:kern w:val="0"/>
                <w:szCs w:val="21"/>
              </w:rPr>
              <w:t>，红名单</w:t>
            </w:r>
            <w:r>
              <w:rPr>
                <w:rFonts w:hint="eastAsia"/>
              </w:rPr>
              <w:t>中的投标人</w:t>
            </w:r>
            <w:r>
              <w:rPr>
                <w:rFonts w:ascii="宋体" w:hAnsi="宋体" w:hint="eastAsia"/>
                <w:iCs/>
                <w:kern w:val="0"/>
                <w:szCs w:val="21"/>
              </w:rPr>
              <w:t>，</w:t>
            </w:r>
            <w:r>
              <w:rPr>
                <w:rFonts w:hint="eastAsia"/>
              </w:rPr>
              <w:t>投标保证金金额为应缴纳金额的</w:t>
            </w:r>
            <w:r>
              <w:rPr>
                <w:rFonts w:hint="eastAsia"/>
              </w:rPr>
              <w:t>50%</w:t>
            </w:r>
            <w:r>
              <w:rPr>
                <w:rFonts w:ascii="宋体" w:hAnsi="宋体" w:hint="eastAsia"/>
                <w:kern w:val="0"/>
                <w:szCs w:val="21"/>
              </w:rPr>
              <w:t>，其中非联合体投标的，须投标人所属红名单类别包含在招标范围内</w:t>
            </w:r>
            <w:r>
              <w:rPr>
                <w:rFonts w:hint="eastAsia"/>
              </w:rPr>
              <w:t>；</w:t>
            </w:r>
            <w:r>
              <w:rPr>
                <w:rFonts w:hint="eastAsia"/>
              </w:rPr>
              <w:lastRenderedPageBreak/>
              <w:t>联合体投标的，须联合体牵头人在红名单中</w:t>
            </w:r>
            <w:r>
              <w:rPr>
                <w:rFonts w:ascii="宋体" w:hAnsi="宋体" w:hint="eastAsia"/>
                <w:iCs/>
                <w:kern w:val="0"/>
                <w:szCs w:val="21"/>
              </w:rPr>
              <w:t>，并且按照联合体协议牵头人所属红名单类别包含在其工作范围内</w:t>
            </w:r>
            <w:r>
              <w:rPr>
                <w:rFonts w:hint="eastAsia"/>
              </w:rPr>
              <w:t>。投标人是否属于红名单，以开标环节信用状况查询结果为准。</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kern w:val="0"/>
                <w:szCs w:val="21"/>
              </w:rPr>
              <w:t>投标人须</w:t>
            </w:r>
            <w:r>
              <w:rPr>
                <w:rFonts w:hint="eastAsia"/>
              </w:rPr>
              <w:t>在</w:t>
            </w:r>
            <w:r>
              <w:rPr>
                <w:rFonts w:ascii="宋体" w:hAnsi="宋体" w:hint="eastAsia"/>
                <w:kern w:val="0"/>
                <w:szCs w:val="21"/>
              </w:rPr>
              <w:t>纸质投标保函中注明在重庆市辖区范围内的核验地址和核验方式，并确保其递交的纸质</w:t>
            </w:r>
            <w:r>
              <w:rPr>
                <w:rFonts w:ascii="宋体" w:hAnsi="宋体"/>
                <w:kern w:val="0"/>
                <w:szCs w:val="21"/>
              </w:rPr>
              <w:t>投标保函能在</w:t>
            </w:r>
            <w:r>
              <w:rPr>
                <w:rFonts w:ascii="宋体" w:hAnsi="宋体" w:hint="eastAsia"/>
                <w:kern w:val="0"/>
                <w:szCs w:val="21"/>
              </w:rPr>
              <w:t>开立人在渝的总部或者分支机构进行核验。</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 xml:space="preserve">4. </w:t>
            </w:r>
            <w:r>
              <w:rPr>
                <w:rFonts w:ascii="宋体" w:hAnsi="宋体" w:hint="eastAsia"/>
                <w:b/>
                <w:bCs/>
                <w:kern w:val="0"/>
                <w:szCs w:val="21"/>
              </w:rPr>
              <w:t>投标人递交的纸质投标保函原件应与投标文件中提供的纸质投标保函复印件一致，否则由评标委员会作否决投标处理。</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 xml:space="preserve">5. </w:t>
            </w:r>
            <w:r>
              <w:rPr>
                <w:rFonts w:ascii="宋体" w:hAnsi="宋体" w:hint="eastAsia"/>
                <w:kern w:val="0"/>
                <w:szCs w:val="21"/>
              </w:rPr>
              <w:t>在发出中标通知书前，招标人应当对投</w:t>
            </w:r>
            <w:r>
              <w:rPr>
                <w:rFonts w:ascii="宋体" w:hAnsi="宋体" w:hint="eastAsia"/>
                <w:kern w:val="0"/>
                <w:szCs w:val="21"/>
              </w:rPr>
              <w:t>标人（至少中标候选人或中标人）递交的纸质投标保函的真实性、合法性、有效性进行核验，对核验不合格或无法按纸质投标保函注明的核验地点、核验方式进行核验的，视为投标人未提交纸质投标保函，对</w:t>
            </w:r>
            <w:r>
              <w:rPr>
                <w:rFonts w:ascii="宋体" w:hAnsi="宋体" w:hint="eastAsia"/>
                <w:szCs w:val="21"/>
              </w:rPr>
              <w:t>已取得中标候选人资格或中标资格的投标人，按相关规定取消中标候选人资格或中标资格</w:t>
            </w:r>
            <w:r>
              <w:rPr>
                <w:rFonts w:ascii="宋体" w:hAnsi="宋体" w:hint="eastAsia"/>
                <w:kern w:val="0"/>
                <w:szCs w:val="21"/>
              </w:rPr>
              <w:t>，</w:t>
            </w:r>
            <w:r>
              <w:rPr>
                <w:rFonts w:ascii="宋体" w:hAnsi="宋体" w:hint="eastAsia"/>
                <w:szCs w:val="21"/>
              </w:rPr>
              <w:t>给招标人造成损失的，投标人依法承担赔偿责任。</w:t>
            </w:r>
            <w:r>
              <w:rPr>
                <w:rFonts w:ascii="宋体" w:hAnsi="宋体" w:hint="eastAsia"/>
                <w:kern w:val="0"/>
                <w:szCs w:val="21"/>
              </w:rPr>
              <w:t>投标人提交的纸质投标</w:t>
            </w:r>
            <w:r>
              <w:rPr>
                <w:rFonts w:ascii="宋体" w:hAnsi="宋体" w:hint="eastAsia"/>
                <w:szCs w:val="21"/>
              </w:rPr>
              <w:t>保函涉及弄虚作假或其他违法违规情形的，移送相关部门处理</w:t>
            </w:r>
            <w:r>
              <w:rPr>
                <w:rFonts w:ascii="宋体" w:hAnsi="宋体"/>
                <w:kern w:val="0"/>
                <w:szCs w:val="21"/>
              </w:rPr>
              <w:t>。</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 xml:space="preserve">6. </w:t>
            </w:r>
            <w:r>
              <w:rPr>
                <w:rFonts w:ascii="宋体" w:hAnsi="宋体" w:hint="eastAsia"/>
                <w:kern w:val="0"/>
                <w:szCs w:val="21"/>
              </w:rPr>
              <w:t>若投标人为联合体，则由联合体牵头人提供纸质投标保函。</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二、</w:t>
            </w:r>
            <w:r>
              <w:rPr>
                <w:rFonts w:ascii="宋体" w:hAnsi="宋体" w:hint="eastAsia"/>
                <w:kern w:val="0"/>
                <w:szCs w:val="21"/>
              </w:rPr>
              <w:t>纸质</w:t>
            </w:r>
            <w:r>
              <w:rPr>
                <w:rFonts w:ascii="宋体" w:hAnsi="宋体"/>
                <w:kern w:val="0"/>
                <w:szCs w:val="21"/>
              </w:rPr>
              <w:t>投标保函的</w:t>
            </w:r>
            <w:r>
              <w:rPr>
                <w:rFonts w:ascii="宋体" w:hAnsi="宋体" w:hint="eastAsia"/>
                <w:kern w:val="0"/>
                <w:szCs w:val="21"/>
              </w:rPr>
              <w:t>退还、注销</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招标人应当在法定时间内确定中标人，向中</w:t>
            </w:r>
            <w:r>
              <w:rPr>
                <w:rFonts w:ascii="宋体" w:hAnsi="宋体"/>
                <w:kern w:val="0"/>
                <w:szCs w:val="21"/>
              </w:rPr>
              <w:t>标人发出中标通知书，同时向除中标候选人以外的其他投标人退还</w:t>
            </w:r>
            <w:r>
              <w:rPr>
                <w:rFonts w:ascii="宋体" w:hAnsi="宋体" w:hint="eastAsia"/>
                <w:kern w:val="0"/>
                <w:szCs w:val="21"/>
              </w:rPr>
              <w:t>纸质</w:t>
            </w:r>
            <w:r>
              <w:rPr>
                <w:rFonts w:ascii="宋体" w:hAnsi="宋体"/>
                <w:kern w:val="0"/>
                <w:szCs w:val="21"/>
              </w:rPr>
              <w:t>投标保函并书面通知相关</w:t>
            </w:r>
            <w:r>
              <w:rPr>
                <w:rFonts w:ascii="宋体" w:hAnsi="宋体" w:hint="eastAsia"/>
                <w:kern w:val="0"/>
                <w:szCs w:val="21"/>
              </w:rPr>
              <w:t>金融机构</w:t>
            </w:r>
            <w:r>
              <w:rPr>
                <w:rFonts w:ascii="宋体" w:hAnsi="宋体"/>
                <w:kern w:val="0"/>
                <w:szCs w:val="21"/>
              </w:rPr>
              <w:t>本项目准予提前注销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p w:rsidR="00DD6DB7" w:rsidRDefault="007D0746">
            <w:pPr>
              <w:snapToGrid w:val="0"/>
              <w:spacing w:line="400" w:lineRule="exact"/>
              <w:ind w:firstLineChars="200" w:firstLine="420"/>
              <w:jc w:val="left"/>
              <w:rPr>
                <w:rFonts w:ascii="宋体" w:hAnsi="宋体"/>
                <w:kern w:val="0"/>
                <w:szCs w:val="21"/>
              </w:rPr>
            </w:pPr>
            <w:r>
              <w:rPr>
                <w:rFonts w:ascii="宋体" w:hAnsi="宋体"/>
                <w:kern w:val="0"/>
                <w:szCs w:val="21"/>
              </w:rPr>
              <w:t>招标人应在法定时间内和中标人</w:t>
            </w:r>
            <w:r>
              <w:rPr>
                <w:rFonts w:ascii="宋体" w:hAnsi="宋体" w:hint="eastAsia"/>
                <w:kern w:val="0"/>
                <w:szCs w:val="21"/>
              </w:rPr>
              <w:t>签订</w:t>
            </w:r>
            <w:r>
              <w:rPr>
                <w:rFonts w:ascii="宋体" w:hAnsi="宋体"/>
                <w:kern w:val="0"/>
                <w:szCs w:val="21"/>
              </w:rPr>
              <w:t>合同，并同时书面通知相关</w:t>
            </w:r>
            <w:r>
              <w:rPr>
                <w:rFonts w:ascii="宋体" w:hAnsi="宋体" w:hint="eastAsia"/>
                <w:kern w:val="0"/>
                <w:szCs w:val="21"/>
              </w:rPr>
              <w:t>金融机构</w:t>
            </w:r>
            <w:r>
              <w:rPr>
                <w:rFonts w:ascii="宋体" w:hAnsi="宋体"/>
                <w:kern w:val="0"/>
                <w:szCs w:val="21"/>
              </w:rPr>
              <w:t>向中标人和其他中标候选人注销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3.6</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是否允许递交</w:t>
            </w:r>
          </w:p>
          <w:p w:rsidR="00DD6DB7" w:rsidRDefault="007D0746">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rsidR="00DD6DB7" w:rsidRDefault="007D0746">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编制投标文件时不得对第八章“投标文件格式”的相应要素作实质性修改，否则由评标委员会作否决投标处理。</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签名</w:t>
            </w:r>
            <w:r>
              <w:rPr>
                <w:rFonts w:ascii="宋体" w:hAnsi="宋体"/>
                <w:kern w:val="0"/>
                <w:szCs w:val="21"/>
              </w:rPr>
              <w:t>盖章要求</w:t>
            </w:r>
          </w:p>
        </w:tc>
        <w:tc>
          <w:tcPr>
            <w:tcW w:w="6490" w:type="dxa"/>
            <w:vAlign w:val="center"/>
          </w:tcPr>
          <w:p w:rsidR="00DD6DB7" w:rsidRDefault="007D0746">
            <w:pPr>
              <w:snapToGrid w:val="0"/>
              <w:spacing w:line="400" w:lineRule="exact"/>
              <w:ind w:firstLineChars="200" w:firstLine="420"/>
              <w:rPr>
                <w:rFonts w:ascii="宋体" w:hAnsi="宋体"/>
                <w:szCs w:val="21"/>
              </w:rPr>
            </w:pPr>
            <w:r>
              <w:rPr>
                <w:rFonts w:ascii="宋体" w:hAnsi="宋体" w:hint="eastAsia"/>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w:t>
            </w:r>
            <w:r>
              <w:rPr>
                <w:rFonts w:ascii="宋体" w:hAnsi="宋体" w:hint="eastAsia"/>
                <w:szCs w:val="21"/>
              </w:rPr>
              <w:lastRenderedPageBreak/>
              <w:t>出现上述情况，改动之处应加盖单位法人章或由投标人的法定代表人或其授权的代理人签名确认。</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若投标单位为联合体，则除了联合体协议书需要联合体各成员单位签名、盖章外，其他文件均由联合体牵头人的法定代表人或其委托代理人按规定签名或盖章、盖联合体牵头人单位法人章。</w:t>
            </w:r>
          </w:p>
          <w:p w:rsidR="00DD6DB7" w:rsidRDefault="007D0746">
            <w:pPr>
              <w:snapToGrid w:val="0"/>
              <w:spacing w:line="400" w:lineRule="exact"/>
              <w:ind w:firstLineChars="200" w:firstLine="420"/>
              <w:rPr>
                <w:rFonts w:ascii="宋体" w:hAnsi="宋体"/>
                <w:i/>
                <w:szCs w:val="21"/>
              </w:rPr>
            </w:pPr>
            <w:r>
              <w:rPr>
                <w:rFonts w:ascii="宋体" w:hAnsi="宋体" w:hint="eastAsia"/>
                <w:szCs w:val="21"/>
              </w:rPr>
              <w:t>未按上述规定执行的，交</w:t>
            </w:r>
            <w:r>
              <w:rPr>
                <w:rFonts w:ascii="宋体" w:hAnsi="宋体" w:hint="eastAsia"/>
                <w:szCs w:val="21"/>
              </w:rPr>
              <w:t>由评标委员会作否决投标处理。</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3.7.4</w:t>
            </w:r>
          </w:p>
        </w:tc>
        <w:tc>
          <w:tcPr>
            <w:tcW w:w="1644" w:type="dxa"/>
            <w:vAlign w:val="center"/>
          </w:tcPr>
          <w:p w:rsidR="00DD6DB7" w:rsidRDefault="007D0746">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投标文件正本</w:t>
            </w:r>
            <w:r>
              <w:rPr>
                <w:rFonts w:ascii="宋体" w:hAnsi="宋体" w:hint="eastAsia"/>
                <w:kern w:val="0"/>
                <w:szCs w:val="21"/>
              </w:rPr>
              <w:t>1</w:t>
            </w:r>
            <w:r>
              <w:rPr>
                <w:rFonts w:ascii="宋体" w:hAnsi="宋体" w:hint="eastAsia"/>
                <w:kern w:val="0"/>
                <w:szCs w:val="21"/>
              </w:rPr>
              <w:t>份、副本</w:t>
            </w:r>
            <w:r>
              <w:rPr>
                <w:rFonts w:ascii="宋体" w:hAnsi="宋体" w:hint="eastAsia"/>
                <w:kern w:val="0"/>
                <w:szCs w:val="21"/>
              </w:rPr>
              <w:t>2</w:t>
            </w:r>
            <w:r>
              <w:rPr>
                <w:rFonts w:ascii="宋体" w:hAnsi="宋体" w:hint="eastAsia"/>
                <w:kern w:val="0"/>
                <w:szCs w:val="21"/>
              </w:rPr>
              <w:t>份，电子版形式（光盘）</w:t>
            </w:r>
            <w:r>
              <w:rPr>
                <w:rFonts w:ascii="宋体" w:hAnsi="宋体" w:hint="eastAsia"/>
                <w:kern w:val="0"/>
                <w:szCs w:val="21"/>
              </w:rPr>
              <w:t>1</w:t>
            </w:r>
            <w:r>
              <w:rPr>
                <w:rFonts w:ascii="宋体" w:hAnsi="宋体" w:hint="eastAsia"/>
                <w:kern w:val="0"/>
                <w:szCs w:val="21"/>
              </w:rPr>
              <w:t>份，</w:t>
            </w:r>
            <w:r>
              <w:rPr>
                <w:rFonts w:ascii="宋体" w:hAnsi="宋体"/>
                <w:snapToGrid w:val="0"/>
                <w:kern w:val="0"/>
                <w:szCs w:val="21"/>
              </w:rPr>
              <w:t>《</w:t>
            </w:r>
            <w:r>
              <w:rPr>
                <w:rFonts w:ascii="宋体" w:hAnsi="宋体" w:hint="eastAsia"/>
                <w:snapToGrid w:val="0"/>
                <w:kern w:val="0"/>
                <w:szCs w:val="21"/>
              </w:rPr>
              <w:t>技术方案</w:t>
            </w:r>
            <w:r>
              <w:rPr>
                <w:rFonts w:ascii="宋体" w:hAnsi="宋体"/>
                <w:snapToGrid w:val="0"/>
                <w:kern w:val="0"/>
                <w:szCs w:val="21"/>
              </w:rPr>
              <w:t>》不分正副本</w:t>
            </w:r>
            <w:r>
              <w:rPr>
                <w:rFonts w:ascii="宋体" w:hAnsi="宋体" w:hint="eastAsia"/>
                <w:kern w:val="0"/>
                <w:szCs w:val="21"/>
              </w:rPr>
              <w:t>。当副本和正本不一致时，以正本为准。否则由评标委员会作否决投标处理。</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电子版形式（光盘）中的经济部分：应包含经济部分全部</w:t>
            </w:r>
            <w:r>
              <w:rPr>
                <w:rFonts w:ascii="宋体" w:hAnsi="宋体" w:hint="eastAsia"/>
                <w:kern w:val="0"/>
                <w:szCs w:val="21"/>
              </w:rPr>
              <w:t>excel</w:t>
            </w:r>
            <w:r>
              <w:rPr>
                <w:rFonts w:ascii="宋体" w:hAnsi="宋体" w:hint="eastAsia"/>
                <w:kern w:val="0"/>
                <w:szCs w:val="21"/>
              </w:rPr>
              <w:t>格式预算表格，工程量清单综合单价分析表无须装订入投标文件纸质版中，但清单项目的综合单价分析表（</w:t>
            </w:r>
            <w:r>
              <w:rPr>
                <w:rFonts w:ascii="宋体" w:hAnsi="宋体" w:hint="eastAsia"/>
                <w:kern w:val="0"/>
                <w:szCs w:val="21"/>
              </w:rPr>
              <w:t>excel</w:t>
            </w:r>
            <w:r>
              <w:rPr>
                <w:rFonts w:ascii="宋体" w:hAnsi="宋体" w:hint="eastAsia"/>
                <w:kern w:val="0"/>
                <w:szCs w:val="21"/>
              </w:rPr>
              <w:t>格式）必须刻入光盘中。</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注：在核发中标通知书时，中标人应另外补充一式</w:t>
            </w:r>
            <w:r>
              <w:rPr>
                <w:rFonts w:ascii="宋体" w:hAnsi="宋体" w:hint="eastAsia"/>
                <w:kern w:val="0"/>
                <w:szCs w:val="21"/>
                <w:u w:val="single"/>
              </w:rPr>
              <w:t xml:space="preserve"> 6 </w:t>
            </w:r>
            <w:r>
              <w:rPr>
                <w:rFonts w:ascii="宋体" w:hAnsi="宋体" w:hint="eastAsia"/>
                <w:kern w:val="0"/>
                <w:szCs w:val="21"/>
              </w:rPr>
              <w:t>份投标文件（除需增加的工程量清单综合单价分析表外，其他内容必须与投标时提交的投标文件相一致）。</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1</w:t>
            </w:r>
            <w:r>
              <w:rPr>
                <w:rFonts w:ascii="宋体" w:hAnsi="宋体"/>
                <w:szCs w:val="21"/>
              </w:rPr>
              <w:t>、本工程技术部分采用暗标评审，应将投标函部分、</w:t>
            </w:r>
            <w:r>
              <w:rPr>
                <w:rFonts w:ascii="宋体" w:hAnsi="宋体" w:hint="eastAsia"/>
                <w:szCs w:val="21"/>
              </w:rPr>
              <w:t>经济</w:t>
            </w:r>
            <w:r>
              <w:rPr>
                <w:rFonts w:ascii="宋体" w:hAnsi="宋体"/>
                <w:szCs w:val="21"/>
              </w:rPr>
              <w:t>部分、技术部分、</w:t>
            </w:r>
            <w:r>
              <w:rPr>
                <w:rFonts w:ascii="宋体" w:hAnsi="宋体" w:hint="eastAsia"/>
                <w:kern w:val="0"/>
                <w:szCs w:val="21"/>
              </w:rPr>
              <w:t>资格审查部分</w:t>
            </w:r>
            <w:r>
              <w:rPr>
                <w:rFonts w:ascii="宋体" w:hAnsi="宋体" w:hint="eastAsia"/>
                <w:kern w:val="0"/>
                <w:szCs w:val="21"/>
              </w:rPr>
              <w:t>、</w:t>
            </w:r>
            <w:r>
              <w:rPr>
                <w:rFonts w:ascii="宋体" w:hAnsi="宋体" w:hint="eastAsia"/>
                <w:kern w:val="0"/>
                <w:szCs w:val="21"/>
              </w:rPr>
              <w:t>商务部分</w:t>
            </w:r>
            <w:r>
              <w:rPr>
                <w:rFonts w:ascii="宋体" w:hAnsi="宋体"/>
                <w:szCs w:val="21"/>
              </w:rPr>
              <w:t>各自</w:t>
            </w:r>
            <w:r>
              <w:rPr>
                <w:rFonts w:ascii="宋体" w:hAnsi="宋体"/>
                <w:szCs w:val="21"/>
              </w:rPr>
              <w:t>分别装订成册</w:t>
            </w:r>
            <w:r>
              <w:rPr>
                <w:rFonts w:ascii="宋体" w:hAnsi="宋体" w:hint="eastAsia"/>
                <w:szCs w:val="21"/>
              </w:rPr>
              <w:t>，投标保函部分（如有）无需装订</w:t>
            </w:r>
            <w:r>
              <w:rPr>
                <w:rFonts w:ascii="宋体" w:hAnsi="宋体"/>
                <w:szCs w:val="21"/>
              </w:rPr>
              <w:t>。</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szCs w:val="21"/>
              </w:rPr>
              <w:t>、装订</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）投标</w:t>
            </w:r>
            <w:r>
              <w:rPr>
                <w:rFonts w:ascii="宋体" w:hAnsi="宋体" w:hint="eastAsia"/>
                <w:szCs w:val="21"/>
              </w:rPr>
              <w:t>保函部分（如有）的装订要求</w:t>
            </w:r>
          </w:p>
          <w:p w:rsidR="00DD6DB7" w:rsidRDefault="007D0746">
            <w:pPr>
              <w:adjustRightInd w:val="0"/>
              <w:snapToGrid w:val="0"/>
              <w:spacing w:line="400" w:lineRule="exact"/>
              <w:ind w:firstLineChars="200" w:firstLine="420"/>
              <w:rPr>
                <w:rFonts w:ascii="宋体" w:hAnsi="宋体"/>
                <w:szCs w:val="21"/>
              </w:rPr>
            </w:pPr>
            <w:r>
              <w:rPr>
                <w:rFonts w:ascii="宋体" w:hAnsi="宋体" w:hint="eastAsia"/>
                <w:szCs w:val="21"/>
              </w:rPr>
              <w:t>应按照第八章规定的格式提供，无需装订，不编页码。</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）投标函部分的装订要求</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经济</w:t>
            </w:r>
            <w:r>
              <w:rPr>
                <w:rFonts w:ascii="宋体" w:hAnsi="宋体"/>
                <w:szCs w:val="21"/>
              </w:rPr>
              <w:t>部分的装订要求</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（但不得将目录编制作为评审因素），标注页码。</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）技术部分</w:t>
            </w:r>
            <w:r>
              <w:rPr>
                <w:rFonts w:ascii="宋体" w:hAnsi="宋体" w:hint="eastAsia"/>
                <w:szCs w:val="21"/>
              </w:rPr>
              <w:t>（如有）</w:t>
            </w:r>
            <w:r>
              <w:rPr>
                <w:rFonts w:ascii="宋体" w:hAnsi="宋体"/>
                <w:szCs w:val="21"/>
              </w:rPr>
              <w:t>的装订要求</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技术方案</w:t>
            </w:r>
            <w:r>
              <w:rPr>
                <w:rFonts w:ascii="宋体" w:hAnsi="宋体"/>
                <w:kern w:val="0"/>
                <w:szCs w:val="21"/>
              </w:rPr>
              <w:t>》面页使用</w:t>
            </w:r>
            <w:r>
              <w:rPr>
                <w:rFonts w:ascii="宋体" w:hAnsi="宋体"/>
                <w:kern w:val="0"/>
                <w:szCs w:val="21"/>
              </w:rPr>
              <w:t>A4</w:t>
            </w:r>
            <w:r>
              <w:rPr>
                <w:rFonts w:ascii="宋体" w:hAnsi="宋体"/>
                <w:kern w:val="0"/>
                <w:szCs w:val="21"/>
              </w:rPr>
              <w:t>厚型白纸面页，用初号仿宋字体居中标明</w:t>
            </w:r>
            <w:r>
              <w:rPr>
                <w:rFonts w:ascii="宋体" w:hAnsi="宋体"/>
                <w:kern w:val="0"/>
                <w:szCs w:val="21"/>
              </w:rPr>
              <w:t xml:space="preserve"> “</w:t>
            </w:r>
            <w:r>
              <w:rPr>
                <w:rFonts w:ascii="宋体" w:hAnsi="宋体" w:hint="eastAsia"/>
                <w:kern w:val="0"/>
                <w:szCs w:val="21"/>
              </w:rPr>
              <w:t>技术方案</w:t>
            </w:r>
            <w:r>
              <w:rPr>
                <w:rFonts w:ascii="宋体" w:hAnsi="宋体"/>
                <w:kern w:val="0"/>
                <w:szCs w:val="21"/>
              </w:rPr>
              <w:t>”</w:t>
            </w:r>
            <w:r>
              <w:rPr>
                <w:rFonts w:ascii="宋体" w:hAnsi="宋体"/>
                <w:kern w:val="0"/>
                <w:szCs w:val="21"/>
              </w:rPr>
              <w:t>；在页面右下角加盖投标单位章后沿密封线折叠成腰约</w:t>
            </w:r>
            <w:r>
              <w:rPr>
                <w:rFonts w:ascii="宋体" w:hAnsi="宋体"/>
                <w:kern w:val="0"/>
                <w:szCs w:val="21"/>
              </w:rPr>
              <w:t>10cm</w:t>
            </w:r>
            <w:r>
              <w:rPr>
                <w:rFonts w:ascii="宋体" w:hAnsi="宋体"/>
                <w:kern w:val="0"/>
                <w:szCs w:val="21"/>
              </w:rPr>
              <w:t>左右的等腰直角三角形密封；面页除了</w:t>
            </w:r>
            <w:r>
              <w:rPr>
                <w:rFonts w:ascii="宋体" w:hAnsi="宋体"/>
                <w:kern w:val="0"/>
                <w:szCs w:val="21"/>
              </w:rPr>
              <w:t>“</w:t>
            </w:r>
            <w:r>
              <w:rPr>
                <w:rFonts w:ascii="宋体" w:hAnsi="宋体" w:hint="eastAsia"/>
                <w:kern w:val="0"/>
                <w:szCs w:val="21"/>
              </w:rPr>
              <w:t>技术方案</w:t>
            </w:r>
            <w:r>
              <w:rPr>
                <w:rFonts w:ascii="宋体" w:hAnsi="宋体"/>
                <w:kern w:val="0"/>
                <w:szCs w:val="21"/>
              </w:rPr>
              <w:t>”</w:t>
            </w:r>
            <w:r>
              <w:rPr>
                <w:rFonts w:ascii="宋体" w:hAnsi="宋体" w:hint="eastAsia"/>
                <w:kern w:val="0"/>
                <w:szCs w:val="21"/>
              </w:rPr>
              <w:t>四</w:t>
            </w:r>
            <w:r>
              <w:rPr>
                <w:rFonts w:ascii="宋体" w:hAnsi="宋体"/>
                <w:kern w:val="0"/>
                <w:szCs w:val="21"/>
              </w:rPr>
              <w:t>字和右下角密封处印章外不得有其他印记；密封后的面页及整个《</w:t>
            </w:r>
            <w:r>
              <w:rPr>
                <w:rFonts w:ascii="宋体" w:hAnsi="宋体" w:hint="eastAsia"/>
                <w:kern w:val="0"/>
                <w:szCs w:val="21"/>
              </w:rPr>
              <w:t>技术方案</w:t>
            </w:r>
            <w:r>
              <w:rPr>
                <w:rFonts w:ascii="宋体" w:hAnsi="宋体"/>
                <w:kern w:val="0"/>
                <w:szCs w:val="21"/>
              </w:rPr>
              <w:t>》均不得</w:t>
            </w:r>
            <w:r>
              <w:rPr>
                <w:rFonts w:ascii="宋体" w:hAnsi="宋体"/>
                <w:szCs w:val="21"/>
              </w:rPr>
              <w:t>出现白页、残页和倒页，不得</w:t>
            </w:r>
            <w:r>
              <w:rPr>
                <w:rFonts w:ascii="宋体" w:hAnsi="宋体"/>
                <w:kern w:val="0"/>
                <w:szCs w:val="21"/>
              </w:rPr>
              <w:t>显示与投标人企业有关的任何信息</w:t>
            </w:r>
            <w:r>
              <w:rPr>
                <w:rFonts w:ascii="宋体" w:hAnsi="宋体" w:hint="eastAsia"/>
                <w:kern w:val="0"/>
                <w:szCs w:val="21"/>
              </w:rPr>
              <w:t>及与本工程无关内容</w:t>
            </w:r>
            <w:r>
              <w:rPr>
                <w:rFonts w:ascii="宋体" w:hAnsi="宋体"/>
                <w:kern w:val="0"/>
                <w:szCs w:val="21"/>
              </w:rPr>
              <w:t>（面页由投标人按招标文件中提供的电子</w:t>
            </w:r>
            <w:r>
              <w:rPr>
                <w:rFonts w:ascii="宋体" w:hAnsi="宋体"/>
                <w:kern w:val="0"/>
                <w:szCs w:val="21"/>
              </w:rPr>
              <w:lastRenderedPageBreak/>
              <w:t>文档格式用</w:t>
            </w:r>
            <w:r>
              <w:rPr>
                <w:rFonts w:ascii="宋体" w:hAnsi="宋体"/>
                <w:kern w:val="0"/>
                <w:szCs w:val="21"/>
              </w:rPr>
              <w:t>A4</w:t>
            </w:r>
            <w:r>
              <w:rPr>
                <w:rFonts w:ascii="宋体" w:hAnsi="宋体"/>
                <w:kern w:val="0"/>
                <w:szCs w:val="21"/>
              </w:rPr>
              <w:t>厚型白纸打</w:t>
            </w:r>
            <w:r>
              <w:rPr>
                <w:rFonts w:ascii="宋体" w:hAnsi="宋体"/>
                <w:kern w:val="0"/>
                <w:szCs w:val="21"/>
              </w:rPr>
              <w:t>印，加盖</w:t>
            </w:r>
            <w:r>
              <w:rPr>
                <w:rFonts w:ascii="宋体" w:hAnsi="宋体" w:hint="eastAsia"/>
                <w:kern w:val="0"/>
                <w:szCs w:val="21"/>
              </w:rPr>
              <w:t>单位法人章</w:t>
            </w:r>
            <w:r>
              <w:rPr>
                <w:rFonts w:ascii="宋体" w:hAnsi="宋体"/>
                <w:kern w:val="0"/>
                <w:szCs w:val="21"/>
              </w:rPr>
              <w:t>后其面页的反面以不得显示出</w:t>
            </w:r>
            <w:r>
              <w:rPr>
                <w:rFonts w:ascii="宋体" w:hAnsi="宋体" w:hint="eastAsia"/>
                <w:kern w:val="0"/>
                <w:szCs w:val="21"/>
              </w:rPr>
              <w:t>单位</w:t>
            </w:r>
            <w:r>
              <w:rPr>
                <w:rFonts w:ascii="宋体" w:hAnsi="宋体"/>
                <w:kern w:val="0"/>
                <w:szCs w:val="21"/>
              </w:rPr>
              <w:t>法人章单位名称为准）；</w:t>
            </w:r>
            <w:r>
              <w:rPr>
                <w:rFonts w:ascii="宋体" w:hAnsi="宋体" w:hint="eastAsia"/>
                <w:kern w:val="0"/>
                <w:szCs w:val="21"/>
              </w:rPr>
              <w:t>《技术方案》文本部分的纸张采用</w:t>
            </w:r>
            <w:r>
              <w:rPr>
                <w:rFonts w:ascii="宋体" w:hAnsi="宋体" w:hint="eastAsia"/>
                <w:kern w:val="0"/>
                <w:szCs w:val="21"/>
              </w:rPr>
              <w:t>A4</w:t>
            </w:r>
            <w:r>
              <w:rPr>
                <w:rFonts w:ascii="宋体" w:hAnsi="宋体" w:hint="eastAsia"/>
                <w:kern w:val="0"/>
                <w:szCs w:val="21"/>
              </w:rPr>
              <w:t>白纸，文本部分的文字采用四号仿宋字体；图表部分的纸张采用</w:t>
            </w:r>
            <w:r>
              <w:rPr>
                <w:rFonts w:ascii="宋体" w:hAnsi="宋体" w:hint="eastAsia"/>
                <w:kern w:val="0"/>
                <w:szCs w:val="21"/>
              </w:rPr>
              <w:t>A4</w:t>
            </w:r>
            <w:r>
              <w:rPr>
                <w:rFonts w:ascii="宋体" w:hAnsi="宋体" w:hint="eastAsia"/>
                <w:kern w:val="0"/>
                <w:szCs w:val="21"/>
              </w:rPr>
              <w:t>或</w:t>
            </w:r>
            <w:r>
              <w:rPr>
                <w:rFonts w:ascii="宋体" w:hAnsi="宋体" w:hint="eastAsia"/>
                <w:kern w:val="0"/>
                <w:szCs w:val="21"/>
              </w:rPr>
              <w:t>A3</w:t>
            </w:r>
            <w:r>
              <w:rPr>
                <w:rFonts w:ascii="宋体" w:hAnsi="宋体" w:hint="eastAsia"/>
                <w:kern w:val="0"/>
                <w:szCs w:val="21"/>
              </w:rPr>
              <w:t>白纸，图表内的字体、字号大小不限；文字、图表不得使用彩色和不得编制页码。</w:t>
            </w:r>
            <w:r>
              <w:rPr>
                <w:rFonts w:ascii="宋体" w:hAnsi="宋体"/>
                <w:kern w:val="0"/>
                <w:szCs w:val="21"/>
              </w:rPr>
              <w:t>违反上述任何一项，</w:t>
            </w:r>
            <w:r>
              <w:rPr>
                <w:rFonts w:ascii="宋体" w:hAnsi="宋体" w:hint="eastAsia"/>
                <w:kern w:val="0"/>
                <w:szCs w:val="21"/>
              </w:rPr>
              <w:t>采用经评审的最低投标价法的</w:t>
            </w:r>
            <w:r>
              <w:rPr>
                <w:rFonts w:ascii="宋体" w:hAnsi="宋体"/>
                <w:kern w:val="0"/>
                <w:szCs w:val="21"/>
              </w:rPr>
              <w:t>其投标文件《</w:t>
            </w:r>
            <w:r>
              <w:rPr>
                <w:rFonts w:ascii="宋体" w:hAnsi="宋体" w:hint="eastAsia"/>
                <w:kern w:val="0"/>
                <w:szCs w:val="21"/>
              </w:rPr>
              <w:t>技术方案</w:t>
            </w:r>
            <w:r>
              <w:rPr>
                <w:rFonts w:ascii="宋体" w:hAnsi="宋体"/>
                <w:kern w:val="0"/>
                <w:szCs w:val="21"/>
              </w:rPr>
              <w:t>》</w:t>
            </w:r>
            <w:r>
              <w:rPr>
                <w:rFonts w:ascii="宋体" w:hAnsi="宋体" w:hint="eastAsia"/>
                <w:kern w:val="0"/>
                <w:szCs w:val="21"/>
              </w:rPr>
              <w:t>符合性</w:t>
            </w:r>
            <w:r>
              <w:rPr>
                <w:rFonts w:ascii="宋体" w:hAnsi="宋体"/>
                <w:kern w:val="0"/>
                <w:szCs w:val="21"/>
              </w:rPr>
              <w:t>评审不合格</w:t>
            </w:r>
            <w:r>
              <w:rPr>
                <w:rFonts w:ascii="宋体" w:hAnsi="宋体" w:hint="eastAsia"/>
                <w:kern w:val="0"/>
                <w:szCs w:val="21"/>
              </w:rPr>
              <w:t>；采用综合评估法的其投标文件《技术方案》部分为零分</w:t>
            </w:r>
            <w:r>
              <w:rPr>
                <w:rFonts w:ascii="宋体" w:hAnsi="宋体"/>
                <w:kern w:val="0"/>
                <w:szCs w:val="21"/>
              </w:rPr>
              <w:t>。</w:t>
            </w:r>
          </w:p>
          <w:p w:rsidR="00DD6DB7" w:rsidRDefault="007D0746">
            <w:pPr>
              <w:adjustRightInd w:val="0"/>
              <w:snapToGrid w:val="0"/>
              <w:spacing w:line="400" w:lineRule="exact"/>
              <w:ind w:firstLineChars="200" w:firstLine="420"/>
              <w:rPr>
                <w:rFonts w:ascii="宋体" w:hAnsi="宋体"/>
                <w:kern w:val="0"/>
                <w:szCs w:val="21"/>
              </w:rPr>
            </w:pPr>
            <w:r>
              <w:rPr>
                <w:rFonts w:ascii="宋体" w:hAnsi="宋体" w:hint="eastAsia"/>
                <w:kern w:val="0"/>
                <w:szCs w:val="21"/>
              </w:rPr>
              <w:t>（技术方案原则上不超过</w:t>
            </w:r>
            <w:r>
              <w:rPr>
                <w:rFonts w:ascii="宋体" w:hAnsi="宋体" w:hint="eastAsia"/>
                <w:kern w:val="0"/>
                <w:szCs w:val="21"/>
                <w:u w:val="single"/>
              </w:rPr>
              <w:t>200</w:t>
            </w:r>
            <w:r>
              <w:rPr>
                <w:rFonts w:ascii="宋体" w:hAnsi="宋体" w:hint="eastAsia"/>
                <w:kern w:val="0"/>
                <w:szCs w:val="21"/>
              </w:rPr>
              <w:t>页</w:t>
            </w:r>
            <w:r>
              <w:rPr>
                <w:rFonts w:asciiTheme="minorEastAsia" w:eastAsiaTheme="minorEastAsia" w:hAnsiTheme="minorEastAsia" w:cstheme="minorEastAsia" w:hint="eastAsia"/>
                <w:szCs w:val="21"/>
              </w:rPr>
              <w:t>，但不得将页数作为评审因素</w:t>
            </w:r>
            <w:r>
              <w:rPr>
                <w:rFonts w:ascii="宋体" w:hAnsi="宋体" w:hint="eastAsia"/>
                <w:kern w:val="0"/>
                <w:szCs w:val="21"/>
              </w:rPr>
              <w:t>。）</w:t>
            </w:r>
          </w:p>
          <w:p w:rsidR="00DD6DB7" w:rsidRDefault="007D0746">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5</w:t>
            </w:r>
            <w:r>
              <w:rPr>
                <w:rFonts w:ascii="宋体" w:hAnsi="宋体"/>
                <w:szCs w:val="21"/>
              </w:rPr>
              <w:t>）</w:t>
            </w:r>
            <w:r>
              <w:rPr>
                <w:rFonts w:ascii="宋体" w:hAnsi="宋体" w:hint="eastAsia"/>
                <w:kern w:val="0"/>
                <w:szCs w:val="21"/>
              </w:rPr>
              <w:t>商务部分</w:t>
            </w:r>
            <w:r>
              <w:rPr>
                <w:rFonts w:ascii="宋体" w:hAnsi="宋体"/>
                <w:kern w:val="0"/>
                <w:szCs w:val="21"/>
              </w:rPr>
              <w:t>的装订要求</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p w:rsidR="00DD6DB7" w:rsidRDefault="007D0746">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6</w:t>
            </w:r>
            <w:r>
              <w:rPr>
                <w:rFonts w:ascii="宋体" w:hAnsi="宋体"/>
                <w:szCs w:val="21"/>
              </w:rPr>
              <w:t>）</w:t>
            </w:r>
            <w:r>
              <w:rPr>
                <w:rFonts w:ascii="宋体" w:hAnsi="宋体" w:hint="eastAsia"/>
                <w:kern w:val="0"/>
                <w:szCs w:val="21"/>
              </w:rPr>
              <w:t>资格审查部分</w:t>
            </w:r>
            <w:r>
              <w:rPr>
                <w:rFonts w:ascii="宋体" w:hAnsi="宋体"/>
                <w:kern w:val="0"/>
                <w:szCs w:val="21"/>
              </w:rPr>
              <w:t>的装订要求</w:t>
            </w:r>
          </w:p>
          <w:p w:rsidR="00DD6DB7" w:rsidRDefault="007D0746">
            <w:pPr>
              <w:adjustRightInd w:val="0"/>
              <w:snapToGrid w:val="0"/>
              <w:spacing w:line="400" w:lineRule="exact"/>
              <w:ind w:firstLineChars="200" w:firstLine="420"/>
              <w:rPr>
                <w:rFonts w:ascii="宋体" w:hAnsi="宋体"/>
                <w:szCs w:val="21"/>
              </w:rPr>
            </w:pPr>
            <w:r>
              <w:rPr>
                <w:rFonts w:ascii="宋体" w:hAnsi="宋体"/>
                <w:szCs w:val="21"/>
              </w:rPr>
              <w:t>应按照第八章规定格式装订成册，</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4.1.1</w:t>
            </w:r>
          </w:p>
        </w:tc>
        <w:tc>
          <w:tcPr>
            <w:tcW w:w="1644" w:type="dxa"/>
            <w:vAlign w:val="center"/>
          </w:tcPr>
          <w:p w:rsidR="00DD6DB7" w:rsidRDefault="007D0746">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rsidR="00DD6DB7" w:rsidRDefault="007D0746">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 xml:space="preserve"> </w:t>
            </w:r>
            <w:r>
              <w:rPr>
                <w:rFonts w:ascii="宋体" w:hAnsi="宋体"/>
                <w:szCs w:val="21"/>
              </w:rPr>
              <w:t>投标文件袋使用</w:t>
            </w:r>
            <w:r>
              <w:rPr>
                <w:rFonts w:ascii="宋体" w:hAnsi="宋体"/>
                <w:szCs w:val="21"/>
              </w:rPr>
              <w:t>“</w:t>
            </w:r>
            <w:r>
              <w:rPr>
                <w:rFonts w:ascii="宋体" w:hAnsi="宋体"/>
                <w:szCs w:val="21"/>
              </w:rPr>
              <w:t>投标保函部分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袋、</w:t>
            </w:r>
            <w:r>
              <w:rPr>
                <w:rFonts w:ascii="宋体" w:hAnsi="宋体"/>
                <w:szCs w:val="21"/>
              </w:rPr>
              <w:t>“</w:t>
            </w:r>
            <w:r>
              <w:rPr>
                <w:rFonts w:ascii="宋体" w:hAnsi="宋体" w:hint="eastAsia"/>
                <w:szCs w:val="21"/>
              </w:rPr>
              <w:t>经济</w:t>
            </w:r>
            <w:r>
              <w:rPr>
                <w:rFonts w:ascii="宋体" w:hAnsi="宋体"/>
                <w:szCs w:val="21"/>
              </w:rPr>
              <w:t>部分</w:t>
            </w:r>
            <w:r>
              <w:rPr>
                <w:rFonts w:ascii="宋体" w:hAnsi="宋体"/>
                <w:szCs w:val="21"/>
              </w:rPr>
              <w:t>”</w:t>
            </w:r>
            <w:r>
              <w:rPr>
                <w:rFonts w:ascii="宋体" w:hAnsi="宋体"/>
                <w:szCs w:val="21"/>
              </w:rPr>
              <w:t>袋、</w:t>
            </w:r>
            <w:r>
              <w:rPr>
                <w:rFonts w:ascii="宋体" w:hAnsi="宋体"/>
                <w:szCs w:val="21"/>
              </w:rPr>
              <w:t>“</w:t>
            </w:r>
            <w:r>
              <w:rPr>
                <w:rFonts w:ascii="宋体" w:hAnsi="宋体"/>
                <w:szCs w:val="21"/>
              </w:rPr>
              <w:t>技术部分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hint="eastAsia"/>
                <w:szCs w:val="21"/>
              </w:rPr>
              <w:t>商务</w:t>
            </w:r>
            <w:r>
              <w:rPr>
                <w:rFonts w:ascii="宋体" w:hAnsi="宋体"/>
                <w:szCs w:val="21"/>
              </w:rPr>
              <w:t>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hint="eastAsia"/>
                <w:szCs w:val="21"/>
              </w:rPr>
              <w:t>资格审查部分</w:t>
            </w:r>
            <w:r>
              <w:rPr>
                <w:rFonts w:ascii="宋体" w:hAnsi="宋体"/>
                <w:szCs w:val="21"/>
              </w:rPr>
              <w:t>”</w:t>
            </w:r>
            <w:r>
              <w:rPr>
                <w:rFonts w:ascii="宋体" w:hAnsi="宋体"/>
                <w:szCs w:val="21"/>
              </w:rPr>
              <w:t>袋以及</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w:t>
            </w:r>
          </w:p>
          <w:p w:rsidR="00DD6DB7" w:rsidRDefault="007D0746">
            <w:pPr>
              <w:spacing w:line="400" w:lineRule="exact"/>
              <w:ind w:firstLineChars="200" w:firstLine="420"/>
              <w:rPr>
                <w:rFonts w:ascii="宋体" w:hAnsi="宋体"/>
                <w:szCs w:val="21"/>
              </w:rPr>
            </w:pPr>
            <w:r>
              <w:rPr>
                <w:rFonts w:ascii="宋体" w:hAnsi="宋体" w:hint="eastAsia"/>
                <w:szCs w:val="21"/>
              </w:rPr>
              <w:t xml:space="preserve">2. </w:t>
            </w:r>
            <w:r>
              <w:rPr>
                <w:rFonts w:ascii="宋体" w:hAnsi="宋体"/>
                <w:szCs w:val="21"/>
              </w:rPr>
              <w:t>投标保函正本</w:t>
            </w:r>
            <w:r>
              <w:rPr>
                <w:rFonts w:ascii="宋体" w:hAnsi="宋体"/>
                <w:kern w:val="0"/>
                <w:szCs w:val="21"/>
              </w:rPr>
              <w:t>复印件装入</w:t>
            </w:r>
            <w:r>
              <w:rPr>
                <w:rFonts w:ascii="宋体" w:hAnsi="宋体"/>
                <w:szCs w:val="21"/>
              </w:rPr>
              <w:t>“</w:t>
            </w:r>
            <w:r>
              <w:rPr>
                <w:rFonts w:ascii="宋体" w:hAnsi="宋体"/>
                <w:szCs w:val="21"/>
              </w:rPr>
              <w:t>投标保函部分</w:t>
            </w:r>
            <w:r>
              <w:rPr>
                <w:rFonts w:ascii="宋体" w:hAnsi="宋体"/>
                <w:szCs w:val="21"/>
              </w:rPr>
              <w:t>”</w:t>
            </w:r>
            <w:r>
              <w:rPr>
                <w:rFonts w:ascii="宋体" w:hAnsi="宋体"/>
                <w:szCs w:val="21"/>
              </w:rPr>
              <w:t>袋</w:t>
            </w:r>
            <w:r>
              <w:rPr>
                <w:rFonts w:ascii="宋体" w:hAnsi="宋体" w:hint="eastAsia"/>
                <w:szCs w:val="21"/>
              </w:rPr>
              <w:t>，单独封装</w:t>
            </w:r>
            <w:r>
              <w:rPr>
                <w:rFonts w:ascii="宋体" w:hAnsi="宋体"/>
                <w:szCs w:val="21"/>
              </w:rPr>
              <w:t>并在袋上加盖投标人单位</w:t>
            </w:r>
            <w:r>
              <w:rPr>
                <w:rFonts w:ascii="宋体" w:hAnsi="宋体" w:hint="eastAsia"/>
                <w:szCs w:val="21"/>
              </w:rPr>
              <w:t>法人</w:t>
            </w:r>
            <w:r>
              <w:rPr>
                <w:rFonts w:ascii="宋体" w:hAnsi="宋体"/>
                <w:szCs w:val="21"/>
              </w:rPr>
              <w:t>章，同时应按本表第</w:t>
            </w:r>
            <w:r>
              <w:rPr>
                <w:rFonts w:ascii="宋体" w:hAnsi="宋体"/>
                <w:szCs w:val="21"/>
              </w:rPr>
              <w:t>4.1.2</w:t>
            </w:r>
            <w:r>
              <w:rPr>
                <w:rFonts w:ascii="宋体" w:hAnsi="宋体"/>
                <w:szCs w:val="21"/>
              </w:rPr>
              <w:t>项的规定写明相应内容。</w:t>
            </w:r>
          </w:p>
          <w:p w:rsidR="00DD6DB7" w:rsidRDefault="007D0746">
            <w:pPr>
              <w:spacing w:line="40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 xml:space="preserve"> </w:t>
            </w:r>
            <w:r>
              <w:rPr>
                <w:rFonts w:ascii="宋体" w:hAnsi="宋体"/>
                <w:szCs w:val="21"/>
              </w:rPr>
              <w:t>投标函部分</w:t>
            </w:r>
            <w:r>
              <w:rPr>
                <w:rFonts w:ascii="宋体" w:hAnsi="宋体" w:hint="eastAsia"/>
                <w:szCs w:val="21"/>
              </w:rPr>
              <w:t>和电子版形式（光盘）</w:t>
            </w:r>
            <w:r>
              <w:rPr>
                <w:rFonts w:ascii="宋体" w:hAnsi="宋体"/>
                <w:szCs w:val="21"/>
              </w:rPr>
              <w:t>装入</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袋中，密封并在袋上加盖投标人单位</w:t>
            </w:r>
            <w:r>
              <w:rPr>
                <w:rFonts w:ascii="宋体" w:hAnsi="宋体" w:hint="eastAsia"/>
                <w:szCs w:val="21"/>
              </w:rPr>
              <w:t>法人</w:t>
            </w:r>
            <w:r>
              <w:rPr>
                <w:rFonts w:ascii="宋体" w:hAnsi="宋体"/>
                <w:szCs w:val="21"/>
              </w:rPr>
              <w:t>章。</w:t>
            </w:r>
          </w:p>
          <w:p w:rsidR="00DD6DB7" w:rsidRDefault="007D0746">
            <w:pPr>
              <w:spacing w:line="40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w:t>
            </w:r>
            <w:r>
              <w:rPr>
                <w:rFonts w:ascii="宋体" w:hAnsi="宋体" w:hint="eastAsia"/>
                <w:spacing w:val="4"/>
                <w:szCs w:val="21"/>
              </w:rPr>
              <w:t>经济</w:t>
            </w:r>
            <w:r>
              <w:rPr>
                <w:rFonts w:ascii="宋体" w:hAnsi="宋体"/>
                <w:spacing w:val="4"/>
                <w:szCs w:val="21"/>
              </w:rPr>
              <w:t>部分装入</w:t>
            </w:r>
            <w:r>
              <w:rPr>
                <w:rFonts w:ascii="宋体" w:hAnsi="宋体"/>
                <w:spacing w:val="4"/>
                <w:szCs w:val="21"/>
              </w:rPr>
              <w:t>“</w:t>
            </w:r>
            <w:r>
              <w:rPr>
                <w:rFonts w:ascii="宋体" w:hAnsi="宋体" w:hint="eastAsia"/>
                <w:spacing w:val="4"/>
                <w:szCs w:val="21"/>
              </w:rPr>
              <w:t>经济</w:t>
            </w:r>
            <w:r>
              <w:rPr>
                <w:rFonts w:ascii="宋体" w:hAnsi="宋体"/>
                <w:spacing w:val="4"/>
                <w:szCs w:val="21"/>
              </w:rPr>
              <w:t>部分</w:t>
            </w:r>
            <w:r>
              <w:rPr>
                <w:rFonts w:ascii="宋体" w:hAnsi="宋体"/>
                <w:spacing w:val="4"/>
                <w:szCs w:val="21"/>
              </w:rPr>
              <w:t>”</w:t>
            </w:r>
            <w:r>
              <w:rPr>
                <w:rFonts w:ascii="宋体" w:hAnsi="宋体"/>
                <w:spacing w:val="4"/>
                <w:szCs w:val="21"/>
              </w:rPr>
              <w:t>袋中，密封并在袋上加盖投标人单</w:t>
            </w:r>
            <w:r>
              <w:rPr>
                <w:rFonts w:ascii="宋体" w:hAnsi="宋体"/>
                <w:szCs w:val="21"/>
              </w:rPr>
              <w:t>位</w:t>
            </w:r>
            <w:r>
              <w:rPr>
                <w:rFonts w:ascii="宋体" w:hAnsi="宋体" w:hint="eastAsia"/>
                <w:szCs w:val="21"/>
              </w:rPr>
              <w:t>法人</w:t>
            </w:r>
            <w:r>
              <w:rPr>
                <w:rFonts w:ascii="宋体" w:hAnsi="宋体"/>
                <w:szCs w:val="21"/>
              </w:rPr>
              <w:t>章。</w:t>
            </w:r>
          </w:p>
          <w:p w:rsidR="00DD6DB7" w:rsidRDefault="007D0746">
            <w:pPr>
              <w:spacing w:line="400"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 xml:space="preserve"> </w:t>
            </w:r>
            <w:r>
              <w:rPr>
                <w:rFonts w:ascii="宋体" w:hAnsi="宋体"/>
                <w:szCs w:val="21"/>
              </w:rPr>
              <w:t>本次招标技术部分采用暗标评审，技术部分装入</w:t>
            </w:r>
            <w:r>
              <w:rPr>
                <w:rFonts w:ascii="宋体" w:hAnsi="宋体"/>
                <w:szCs w:val="21"/>
              </w:rPr>
              <w:t>“</w:t>
            </w:r>
            <w:r>
              <w:rPr>
                <w:rFonts w:ascii="宋体" w:hAnsi="宋体"/>
                <w:szCs w:val="21"/>
              </w:rPr>
              <w:t>技术部分</w:t>
            </w:r>
            <w:r>
              <w:rPr>
                <w:rFonts w:ascii="宋体" w:hAnsi="宋体"/>
                <w:szCs w:val="21"/>
              </w:rPr>
              <w:t>”</w:t>
            </w:r>
            <w:r>
              <w:rPr>
                <w:rFonts w:ascii="宋体" w:hAnsi="宋体"/>
                <w:szCs w:val="21"/>
              </w:rPr>
              <w:t>袋中，密封不加盖任何印章。</w:t>
            </w:r>
          </w:p>
          <w:p w:rsidR="00DD6DB7" w:rsidRDefault="007D0746">
            <w:pPr>
              <w:spacing w:line="400" w:lineRule="exact"/>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 xml:space="preserve"> </w:t>
            </w:r>
            <w:r>
              <w:rPr>
                <w:rFonts w:ascii="宋体" w:hAnsi="宋体" w:hint="eastAsia"/>
                <w:spacing w:val="4"/>
                <w:szCs w:val="21"/>
              </w:rPr>
              <w:t>商务</w:t>
            </w:r>
            <w:r>
              <w:rPr>
                <w:rFonts w:ascii="宋体" w:hAnsi="宋体"/>
                <w:spacing w:val="4"/>
                <w:szCs w:val="21"/>
              </w:rPr>
              <w:t>部分装入</w:t>
            </w:r>
            <w:r>
              <w:rPr>
                <w:rFonts w:ascii="宋体" w:hAnsi="宋体"/>
                <w:spacing w:val="4"/>
                <w:szCs w:val="21"/>
              </w:rPr>
              <w:t>“</w:t>
            </w:r>
            <w:r>
              <w:rPr>
                <w:rFonts w:ascii="宋体" w:hAnsi="宋体" w:hint="eastAsia"/>
                <w:spacing w:val="4"/>
                <w:szCs w:val="21"/>
              </w:rPr>
              <w:t>商务</w:t>
            </w:r>
            <w:r>
              <w:rPr>
                <w:rFonts w:ascii="宋体" w:hAnsi="宋体"/>
                <w:spacing w:val="4"/>
                <w:szCs w:val="21"/>
              </w:rPr>
              <w:t>部分</w:t>
            </w:r>
            <w:r>
              <w:rPr>
                <w:rFonts w:ascii="宋体" w:hAnsi="宋体"/>
                <w:spacing w:val="4"/>
                <w:szCs w:val="21"/>
              </w:rPr>
              <w:t>”</w:t>
            </w:r>
            <w:r>
              <w:rPr>
                <w:rFonts w:ascii="宋体" w:hAnsi="宋体"/>
                <w:spacing w:val="4"/>
                <w:szCs w:val="21"/>
              </w:rPr>
              <w:t>袋中，密封并在袋上加盖投标人单</w:t>
            </w:r>
            <w:r>
              <w:rPr>
                <w:rFonts w:ascii="宋体" w:hAnsi="宋体"/>
                <w:szCs w:val="21"/>
              </w:rPr>
              <w:t>位</w:t>
            </w:r>
            <w:r>
              <w:rPr>
                <w:rFonts w:ascii="宋体" w:hAnsi="宋体" w:hint="eastAsia"/>
                <w:szCs w:val="21"/>
              </w:rPr>
              <w:t>法人</w:t>
            </w:r>
            <w:r>
              <w:rPr>
                <w:rFonts w:ascii="宋体" w:hAnsi="宋体"/>
                <w:szCs w:val="21"/>
              </w:rPr>
              <w:t>章。</w:t>
            </w:r>
          </w:p>
          <w:p w:rsidR="00DD6DB7" w:rsidRDefault="007D0746">
            <w:pPr>
              <w:spacing w:line="400" w:lineRule="exact"/>
              <w:ind w:firstLineChars="200" w:firstLine="420"/>
              <w:rPr>
                <w:rFonts w:ascii="宋体" w:hAnsi="宋体"/>
                <w:szCs w:val="21"/>
              </w:rPr>
            </w:pPr>
            <w:r>
              <w:rPr>
                <w:rFonts w:ascii="宋体" w:hAnsi="宋体" w:hint="eastAsia"/>
                <w:szCs w:val="21"/>
              </w:rPr>
              <w:t>7</w:t>
            </w:r>
            <w:r>
              <w:rPr>
                <w:rFonts w:ascii="宋体" w:hAnsi="宋体" w:hint="eastAsia"/>
                <w:szCs w:val="21"/>
              </w:rPr>
              <w:t xml:space="preserve">. </w:t>
            </w:r>
            <w:r>
              <w:rPr>
                <w:rFonts w:ascii="宋体" w:hAnsi="宋体" w:hint="eastAsia"/>
                <w:szCs w:val="21"/>
              </w:rPr>
              <w:t>资格审查部分装入“资格审查部分”袋中，密封并在袋上加盖投标人单位法人章。</w:t>
            </w:r>
          </w:p>
          <w:p w:rsidR="00DD6DB7" w:rsidRDefault="007D0746">
            <w:pPr>
              <w:spacing w:line="400" w:lineRule="exact"/>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w:t>
            </w:r>
            <w:r>
              <w:rPr>
                <w:rFonts w:ascii="宋体" w:hAnsi="宋体"/>
                <w:szCs w:val="21"/>
              </w:rPr>
              <w:t>“</w:t>
            </w:r>
            <w:r>
              <w:rPr>
                <w:rFonts w:ascii="宋体" w:hAnsi="宋体" w:hint="eastAsia"/>
                <w:szCs w:val="21"/>
              </w:rPr>
              <w:t>经济</w:t>
            </w:r>
            <w:r>
              <w:rPr>
                <w:rFonts w:ascii="宋体" w:hAnsi="宋体"/>
                <w:szCs w:val="21"/>
              </w:rPr>
              <w:t>部分</w:t>
            </w:r>
            <w:r>
              <w:rPr>
                <w:rFonts w:ascii="宋体" w:hAnsi="宋体"/>
                <w:szCs w:val="21"/>
              </w:rPr>
              <w:t>”</w:t>
            </w:r>
            <w:r>
              <w:rPr>
                <w:rFonts w:ascii="宋体" w:hAnsi="宋体"/>
                <w:szCs w:val="21"/>
              </w:rPr>
              <w:t>、</w:t>
            </w:r>
            <w:r>
              <w:rPr>
                <w:rFonts w:ascii="宋体" w:hAnsi="宋体"/>
                <w:szCs w:val="21"/>
              </w:rPr>
              <w:t>“</w:t>
            </w:r>
            <w:r>
              <w:rPr>
                <w:rFonts w:ascii="宋体" w:hAnsi="宋体"/>
                <w:szCs w:val="21"/>
              </w:rPr>
              <w:t>技术部分</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商务</w:t>
            </w:r>
            <w:r>
              <w:rPr>
                <w:rFonts w:ascii="宋体" w:hAnsi="宋体"/>
                <w:szCs w:val="21"/>
              </w:rPr>
              <w:t>部分</w:t>
            </w:r>
            <w:r>
              <w:rPr>
                <w:rFonts w:ascii="宋体" w:hAnsi="宋体"/>
                <w:szCs w:val="21"/>
              </w:rPr>
              <w:t>”</w:t>
            </w:r>
            <w:r>
              <w:rPr>
                <w:rFonts w:ascii="宋体" w:hAnsi="宋体" w:hint="eastAsia"/>
                <w:szCs w:val="21"/>
              </w:rPr>
              <w:t>、“资格审查部分”</w:t>
            </w:r>
            <w:r>
              <w:rPr>
                <w:rFonts w:ascii="宋体" w:hAnsi="宋体"/>
                <w:szCs w:val="21"/>
              </w:rPr>
              <w:t>等小袋装入</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大袋中，密封并在大袋上加盖投标人单位</w:t>
            </w:r>
            <w:r>
              <w:rPr>
                <w:rFonts w:ascii="宋体" w:hAnsi="宋体" w:hint="eastAsia"/>
                <w:szCs w:val="21"/>
              </w:rPr>
              <w:t>法人</w:t>
            </w:r>
            <w:r>
              <w:rPr>
                <w:rFonts w:ascii="宋体" w:hAnsi="宋体"/>
                <w:szCs w:val="21"/>
              </w:rPr>
              <w:t>章，同时</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大袋应按本表第</w:t>
            </w:r>
            <w:r>
              <w:rPr>
                <w:rFonts w:ascii="宋体" w:hAnsi="宋体"/>
                <w:szCs w:val="21"/>
              </w:rPr>
              <w:t>4.1.2</w:t>
            </w:r>
            <w:r>
              <w:rPr>
                <w:rFonts w:ascii="宋体" w:hAnsi="宋体"/>
                <w:szCs w:val="21"/>
              </w:rPr>
              <w:t>项的规定写明相应内容。</w:t>
            </w:r>
            <w:r>
              <w:rPr>
                <w:rFonts w:ascii="宋体" w:hAnsi="宋体" w:hint="eastAsia"/>
                <w:szCs w:val="21"/>
              </w:rPr>
              <w:t>一个大袋装不下的，可使用多个大袋</w:t>
            </w:r>
            <w:r>
              <w:rPr>
                <w:rFonts w:ascii="宋体" w:hAnsi="宋体" w:hint="eastAsia"/>
                <w:szCs w:val="21"/>
              </w:rPr>
              <w:lastRenderedPageBreak/>
              <w:t>分册封装。大袋未按要求密封的，招标人或代理机构应该拒收。</w:t>
            </w:r>
          </w:p>
          <w:p w:rsidR="00DD6DB7" w:rsidRDefault="007D0746">
            <w:pPr>
              <w:adjustRightInd w:val="0"/>
              <w:snapToGrid w:val="0"/>
              <w:spacing w:line="400" w:lineRule="exact"/>
              <w:ind w:firstLineChars="200" w:firstLine="420"/>
              <w:rPr>
                <w:rFonts w:ascii="宋体" w:hAnsi="宋体"/>
                <w:szCs w:val="21"/>
              </w:rPr>
            </w:pPr>
            <w:r>
              <w:rPr>
                <w:rFonts w:ascii="宋体" w:hAnsi="宋体" w:hint="eastAsia"/>
                <w:szCs w:val="21"/>
              </w:rPr>
              <w:t>注：“投标函部分”袋、“技术部分”袋、“</w:t>
            </w:r>
            <w:r>
              <w:rPr>
                <w:rFonts w:ascii="宋体" w:hAnsi="宋体" w:hint="eastAsia"/>
                <w:szCs w:val="21"/>
              </w:rPr>
              <w:t>商务</w:t>
            </w:r>
            <w:r>
              <w:rPr>
                <w:rFonts w:ascii="宋体" w:hAnsi="宋体" w:hint="eastAsia"/>
                <w:szCs w:val="21"/>
              </w:rPr>
              <w:t>部分”袋、“经济部分”袋、“资格审查部分”袋只为方便投标文件分装，不作为判定密封合格与否的条件。但为了方便开标，请各投标人主动配合，按要求分装。</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4.1.2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kern w:val="0"/>
                <w:szCs w:val="21"/>
              </w:rPr>
              <w:t>“</w:t>
            </w:r>
            <w:r>
              <w:rPr>
                <w:rFonts w:ascii="宋体" w:hAnsi="宋体"/>
                <w:kern w:val="0"/>
                <w:szCs w:val="21"/>
              </w:rPr>
              <w:t>投标文件</w:t>
            </w:r>
            <w:r>
              <w:rPr>
                <w:rFonts w:ascii="宋体" w:hAnsi="宋体"/>
                <w:kern w:val="0"/>
                <w:szCs w:val="21"/>
              </w:rPr>
              <w:t>”</w:t>
            </w:r>
            <w:r>
              <w:rPr>
                <w:rFonts w:ascii="宋体" w:hAnsi="宋体"/>
                <w:kern w:val="0"/>
                <w:szCs w:val="21"/>
              </w:rPr>
              <w:t>大袋封套上写明如下内容：</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招标人名称：</w:t>
            </w:r>
            <w:r>
              <w:rPr>
                <w:rFonts w:ascii="宋体" w:hAnsi="宋体" w:hint="eastAsia"/>
                <w:kern w:val="0"/>
                <w:szCs w:val="21"/>
                <w:u w:val="single"/>
              </w:rPr>
              <w:t xml:space="preserve">            </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xml:space="preserve">            </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u w:val="single"/>
              </w:rPr>
              <w:t xml:space="preserve">                </w:t>
            </w:r>
            <w:r>
              <w:rPr>
                <w:rFonts w:ascii="宋体" w:hAnsi="宋体"/>
                <w:kern w:val="0"/>
                <w:szCs w:val="21"/>
                <w:u w:val="single"/>
              </w:rPr>
              <w:t>（项目名称）</w:t>
            </w:r>
            <w:r>
              <w:rPr>
                <w:rFonts w:ascii="宋体" w:hAnsi="宋体"/>
                <w:kern w:val="0"/>
                <w:szCs w:val="21"/>
              </w:rPr>
              <w:t>投标文件</w:t>
            </w:r>
          </w:p>
          <w:p w:rsidR="00DD6DB7" w:rsidRDefault="007D0746">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rsidR="00DD6DB7" w:rsidRDefault="007D0746">
            <w:pPr>
              <w:snapToGrid w:val="0"/>
              <w:spacing w:line="400" w:lineRule="exact"/>
              <w:ind w:firstLineChars="200" w:firstLine="420"/>
              <w:rPr>
                <w:rFonts w:ascii="宋体" w:hAnsi="宋体"/>
                <w:bCs/>
                <w:i/>
                <w:szCs w:val="21"/>
              </w:rPr>
            </w:pPr>
            <w:r>
              <w:rPr>
                <w:rFonts w:ascii="宋体" w:hAnsi="宋体"/>
                <w:bCs/>
                <w:szCs w:val="21"/>
                <w:u w:val="single"/>
              </w:rPr>
              <w:t>重庆市</w:t>
            </w:r>
            <w:r>
              <w:rPr>
                <w:rFonts w:ascii="宋体" w:hAnsi="宋体" w:hint="eastAsia"/>
                <w:bCs/>
                <w:szCs w:val="21"/>
                <w:u w:val="single"/>
              </w:rPr>
              <w:t>公共资源</w:t>
            </w:r>
            <w:r>
              <w:rPr>
                <w:rFonts w:ascii="宋体" w:hAnsi="宋体"/>
                <w:bCs/>
                <w:szCs w:val="21"/>
                <w:u w:val="single"/>
              </w:rPr>
              <w:t>交易中心开标</w:t>
            </w:r>
            <w:r>
              <w:rPr>
                <w:rFonts w:ascii="宋体" w:hAnsi="宋体" w:hint="eastAsia"/>
                <w:bCs/>
                <w:szCs w:val="21"/>
                <w:u w:val="single"/>
              </w:rPr>
              <w:t>区</w:t>
            </w:r>
            <w:r>
              <w:rPr>
                <w:rFonts w:ascii="宋体" w:hAnsi="宋体"/>
                <w:bCs/>
                <w:szCs w:val="21"/>
              </w:rPr>
              <w:t>（具体请登陆</w:t>
            </w:r>
            <w:r>
              <w:rPr>
                <w:rFonts w:ascii="宋体" w:hAnsi="宋体" w:hint="eastAsia"/>
                <w:bCs/>
                <w:szCs w:val="21"/>
                <w:u w:val="single"/>
              </w:rPr>
              <w:t>重庆市公共资源交易网（</w:t>
            </w:r>
            <w:r>
              <w:rPr>
                <w:rFonts w:ascii="宋体" w:hAnsi="宋体" w:hint="eastAsia"/>
                <w:bCs/>
                <w:szCs w:val="21"/>
                <w:u w:val="single"/>
              </w:rPr>
              <w:t>www.cqggzy.com</w:t>
            </w:r>
            <w:r>
              <w:rPr>
                <w:rFonts w:ascii="宋体" w:hAnsi="宋体" w:hint="eastAsia"/>
                <w:bCs/>
                <w:szCs w:val="21"/>
                <w:u w:val="single"/>
              </w:rPr>
              <w:t>）</w:t>
            </w:r>
            <w:r>
              <w:rPr>
                <w:rFonts w:ascii="宋体" w:hAnsi="宋体"/>
                <w:bCs/>
                <w:szCs w:val="21"/>
              </w:rPr>
              <w:t>查询或递交文件当日见交易中心大厅电子显示屏）。</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否</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开标时间和</w:t>
            </w:r>
          </w:p>
          <w:p w:rsidR="00DD6DB7" w:rsidRDefault="007D0746">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开标时间：同投标截止时间</w:t>
            </w:r>
          </w:p>
          <w:p w:rsidR="00DD6DB7" w:rsidRDefault="007D0746">
            <w:pPr>
              <w:snapToGrid w:val="0"/>
              <w:spacing w:line="400" w:lineRule="exact"/>
              <w:ind w:firstLineChars="200" w:firstLine="420"/>
              <w:rPr>
                <w:rFonts w:ascii="宋体" w:hAnsi="宋体"/>
                <w:bCs/>
                <w:i/>
                <w:szCs w:val="21"/>
              </w:rPr>
            </w:pPr>
            <w:r>
              <w:rPr>
                <w:rFonts w:ascii="宋体" w:hAnsi="宋体"/>
                <w:kern w:val="0"/>
                <w:szCs w:val="21"/>
              </w:rPr>
              <w:t>开标地点：</w:t>
            </w:r>
            <w:r>
              <w:rPr>
                <w:rFonts w:ascii="宋体" w:hAnsi="宋体"/>
                <w:bCs/>
                <w:szCs w:val="21"/>
                <w:u w:val="single"/>
              </w:rPr>
              <w:t>重庆市</w:t>
            </w:r>
            <w:r>
              <w:rPr>
                <w:rFonts w:ascii="宋体" w:hAnsi="宋体" w:hint="eastAsia"/>
                <w:bCs/>
                <w:szCs w:val="21"/>
                <w:u w:val="single"/>
              </w:rPr>
              <w:t>公共资源</w:t>
            </w:r>
            <w:r>
              <w:rPr>
                <w:rFonts w:ascii="宋体" w:hAnsi="宋体"/>
                <w:bCs/>
                <w:szCs w:val="21"/>
                <w:u w:val="single"/>
              </w:rPr>
              <w:t>交易中心开标室</w:t>
            </w:r>
            <w:r>
              <w:rPr>
                <w:rFonts w:ascii="宋体" w:hAnsi="宋体"/>
                <w:bCs/>
                <w:szCs w:val="21"/>
              </w:rPr>
              <w:t>（具体请登陆</w:t>
            </w:r>
            <w:r>
              <w:rPr>
                <w:rFonts w:ascii="宋体" w:hAnsi="宋体" w:hint="eastAsia"/>
                <w:bCs/>
                <w:szCs w:val="21"/>
                <w:u w:val="single"/>
              </w:rPr>
              <w:t>重庆市公共资源交易网（</w:t>
            </w:r>
            <w:r>
              <w:rPr>
                <w:rFonts w:ascii="宋体" w:hAnsi="宋体" w:hint="eastAsia"/>
                <w:bCs/>
                <w:szCs w:val="21"/>
                <w:u w:val="single"/>
              </w:rPr>
              <w:t>www.cqggzy.com</w:t>
            </w:r>
            <w:r>
              <w:rPr>
                <w:rFonts w:ascii="宋体" w:hAnsi="宋体" w:hint="eastAsia"/>
                <w:bCs/>
                <w:szCs w:val="21"/>
                <w:u w:val="single"/>
              </w:rPr>
              <w:t>）</w:t>
            </w:r>
            <w:r>
              <w:rPr>
                <w:rFonts w:ascii="宋体" w:hAnsi="宋体"/>
                <w:bCs/>
                <w:szCs w:val="21"/>
              </w:rPr>
              <w:t>查询或递交文件当日见交易中心大厅电子显示屏）。</w:t>
            </w:r>
          </w:p>
        </w:tc>
      </w:tr>
      <w:tr w:rsidR="00DD6DB7">
        <w:trPr>
          <w:jc w:val="center"/>
        </w:trPr>
        <w:tc>
          <w:tcPr>
            <w:tcW w:w="1335" w:type="dxa"/>
            <w:vAlign w:val="center"/>
          </w:tcPr>
          <w:p w:rsidR="00DD6DB7" w:rsidRDefault="007D0746">
            <w:pPr>
              <w:snapToGrid w:val="0"/>
              <w:spacing w:line="400" w:lineRule="exact"/>
              <w:jc w:val="center"/>
              <w:rPr>
                <w:rFonts w:ascii="宋体" w:hAnsi="宋体"/>
                <w:szCs w:val="21"/>
              </w:rPr>
            </w:pPr>
            <w:r>
              <w:rPr>
                <w:rFonts w:ascii="宋体" w:hAnsi="宋体"/>
                <w:szCs w:val="21"/>
              </w:rPr>
              <w:t>5.2</w:t>
            </w:r>
          </w:p>
        </w:tc>
        <w:tc>
          <w:tcPr>
            <w:tcW w:w="1644" w:type="dxa"/>
            <w:vAlign w:val="center"/>
          </w:tcPr>
          <w:p w:rsidR="00DD6DB7" w:rsidRDefault="007D0746">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t>主持人按下列程序进行开标：</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1. </w:t>
            </w:r>
            <w:r>
              <w:rPr>
                <w:rFonts w:ascii="宋体" w:hAnsi="宋体"/>
                <w:szCs w:val="21"/>
              </w:rPr>
              <w:t>核验参加开标会议的投标人的法定代表人或</w:t>
            </w:r>
            <w:r>
              <w:rPr>
                <w:rFonts w:ascii="宋体" w:hAnsi="宋体" w:hint="eastAsia"/>
                <w:szCs w:val="21"/>
              </w:rPr>
              <w:t>委托代理人</w:t>
            </w:r>
            <w:r>
              <w:rPr>
                <w:rFonts w:ascii="宋体" w:hAnsi="宋体"/>
                <w:szCs w:val="21"/>
              </w:rPr>
              <w:t>本人身份证（原件），核验委托代理人的授权委托书</w:t>
            </w:r>
            <w:r>
              <w:rPr>
                <w:rFonts w:ascii="宋体" w:hAnsi="宋体" w:hint="eastAsia"/>
                <w:szCs w:val="21"/>
              </w:rPr>
              <w:t>、养老保险证明材料复印件</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szCs w:val="21"/>
              </w:rPr>
              <w:t>宣布开标纪律</w:t>
            </w:r>
            <w:r>
              <w:rPr>
                <w:rFonts w:ascii="宋体" w:hAnsi="宋体" w:hint="eastAsia"/>
                <w:szCs w:val="21"/>
              </w:rPr>
              <w:t>。</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3. </w:t>
            </w:r>
            <w:r>
              <w:rPr>
                <w:rFonts w:ascii="宋体" w:hAnsi="宋体"/>
                <w:szCs w:val="21"/>
              </w:rPr>
              <w:t>宣布开标人、唱标人、记录人、监标人等有关</w:t>
            </w:r>
            <w:r>
              <w:rPr>
                <w:rFonts w:ascii="宋体" w:hAnsi="宋体"/>
                <w:szCs w:val="21"/>
              </w:rPr>
              <w:t>人员姓名</w:t>
            </w:r>
            <w:r>
              <w:rPr>
                <w:rFonts w:ascii="宋体" w:hAnsi="宋体" w:hint="eastAsia"/>
                <w:szCs w:val="21"/>
              </w:rPr>
              <w:t>。</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t xml:space="preserve">4. </w:t>
            </w:r>
            <w:r>
              <w:rPr>
                <w:rFonts w:ascii="宋体" w:hAnsi="宋体"/>
                <w:szCs w:val="21"/>
              </w:rPr>
              <w:t>公布在投标截止时间前递交投标文件的投标人名称</w:t>
            </w:r>
            <w:r>
              <w:rPr>
                <w:rFonts w:ascii="宋体" w:hAnsi="宋体" w:hint="eastAsia"/>
                <w:szCs w:val="21"/>
              </w:rPr>
              <w:t>。</w:t>
            </w:r>
          </w:p>
          <w:p w:rsidR="00DD6DB7" w:rsidRDefault="007D0746">
            <w:pPr>
              <w:snapToGrid w:val="0"/>
              <w:spacing w:line="400" w:lineRule="exact"/>
              <w:ind w:firstLineChars="200" w:firstLine="420"/>
              <w:rPr>
                <w:rFonts w:ascii="宋体" w:hAnsi="宋体"/>
                <w:szCs w:val="21"/>
              </w:rPr>
            </w:pPr>
            <w:r>
              <w:rPr>
                <w:rFonts w:ascii="宋体" w:hAnsi="宋体"/>
                <w:szCs w:val="21"/>
              </w:rPr>
              <w:t xml:space="preserve">5. </w:t>
            </w:r>
            <w:r>
              <w:rPr>
                <w:rFonts w:ascii="宋体" w:hAnsi="宋体" w:hint="eastAsia"/>
                <w:szCs w:val="21"/>
              </w:rPr>
              <w:t>投标文件的密封检查：投标人可对自己的投标文件封装情况进行检查，以确认其投标文件密封完好。</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 xml:space="preserve">6. </w:t>
            </w:r>
            <w:r>
              <w:rPr>
                <w:rFonts w:ascii="宋体" w:hAnsi="宋体" w:hint="eastAsia"/>
                <w:szCs w:val="21"/>
              </w:rPr>
              <w:t>汇总投标保证金交纳情况</w:t>
            </w:r>
          </w:p>
          <w:p w:rsidR="00DD6DB7" w:rsidRDefault="007D0746">
            <w:pPr>
              <w:autoSpaceDE w:val="0"/>
              <w:autoSpaceDN w:val="0"/>
              <w:adjustRightInd w:val="0"/>
              <w:snapToGrid w:val="0"/>
              <w:spacing w:line="400" w:lineRule="exact"/>
              <w:ind w:firstLineChars="200" w:firstLine="420"/>
            </w:pPr>
            <w:r>
              <w:rPr>
                <w:rFonts w:ascii="宋体" w:hAnsi="宋体" w:hint="eastAsia"/>
                <w:szCs w:val="21"/>
              </w:rPr>
              <w:t xml:space="preserve">6.1 </w:t>
            </w:r>
            <w:r>
              <w:rPr>
                <w:rFonts w:ascii="宋体" w:hAnsi="宋体" w:hint="eastAsia"/>
                <w:szCs w:val="21"/>
              </w:rPr>
              <w:t>展示以电子投标保函方式递交投标保证金的保证金交纳情况，应至少包含投标人名称、金额、投标保函提交时间、保函有效期及是否具有不可撤销且见索即付属性等。电子投标保函应在投标截止</w:t>
            </w:r>
            <w:r>
              <w:rPr>
                <w:rFonts w:ascii="宋体" w:hAnsi="宋体" w:hint="eastAsia"/>
                <w:szCs w:val="21"/>
              </w:rPr>
              <w:lastRenderedPageBreak/>
              <w:t>时间前提交至指定系统，异常情况在开标记录表“异常情况”栏中记录并交由评标委员会评审。</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 xml:space="preserve">6.2 </w:t>
            </w:r>
            <w:r>
              <w:rPr>
                <w:rFonts w:ascii="宋体" w:hAnsi="宋体" w:hint="eastAsia"/>
                <w:szCs w:val="21"/>
              </w:rPr>
              <w:t>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 xml:space="preserve">6.3 </w:t>
            </w:r>
            <w:r>
              <w:rPr>
                <w:rFonts w:ascii="宋体" w:hAnsi="宋体" w:hint="eastAsia"/>
                <w:szCs w:val="21"/>
              </w:rPr>
              <w:t>开启投标保函部分袋，现场展示纸质投标保函正本复印件，并记录在“纸质投标保函递交情况一览表”中，异常情况在开标记录表“备注”栏中记录。</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 xml:space="preserve">6.4 </w:t>
            </w:r>
            <w:r>
              <w:rPr>
                <w:rFonts w:ascii="宋体" w:hAnsi="宋体" w:hint="eastAsia"/>
                <w:szCs w:val="21"/>
              </w:rPr>
              <w:t>打印所有投标人的投标保证金交纳情况，并由招标人代表、监标人、记录人签名确认。</w:t>
            </w:r>
          </w:p>
          <w:p w:rsidR="00DD6DB7" w:rsidRDefault="007D0746">
            <w:pPr>
              <w:snapToGrid w:val="0"/>
              <w:spacing w:line="400" w:lineRule="exact"/>
              <w:ind w:firstLineChars="200" w:firstLine="420"/>
              <w:rPr>
                <w:rFonts w:ascii="宋体" w:hAnsi="宋体"/>
                <w:szCs w:val="21"/>
              </w:rPr>
            </w:pPr>
            <w:r>
              <w:rPr>
                <w:rFonts w:ascii="宋体" w:hAnsi="宋体"/>
                <w:szCs w:val="21"/>
              </w:rPr>
              <w:t xml:space="preserve">7. </w:t>
            </w:r>
            <w:r>
              <w:rPr>
                <w:rFonts w:ascii="宋体" w:hAnsi="宋体"/>
                <w:szCs w:val="21"/>
              </w:rPr>
              <w:t>公布最高限价</w:t>
            </w:r>
            <w:r>
              <w:rPr>
                <w:rFonts w:ascii="宋体" w:hAnsi="宋体" w:hint="eastAsia"/>
                <w:szCs w:val="21"/>
              </w:rPr>
              <w:t>。</w:t>
            </w:r>
          </w:p>
          <w:p w:rsidR="00DD6DB7" w:rsidRDefault="007D0746">
            <w:pPr>
              <w:snapToGrid w:val="0"/>
              <w:spacing w:line="400" w:lineRule="exact"/>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 xml:space="preserve"> </w:t>
            </w:r>
            <w:r>
              <w:rPr>
                <w:rFonts w:ascii="宋体" w:hAnsi="宋体"/>
                <w:szCs w:val="21"/>
              </w:rPr>
              <w:t>逐单位随机开启投标文件。开启</w:t>
            </w:r>
            <w:r>
              <w:rPr>
                <w:rFonts w:ascii="宋体" w:hAnsi="宋体"/>
                <w:szCs w:val="21"/>
              </w:rPr>
              <w:t>投标文件大袋及投标函部分袋、</w:t>
            </w:r>
            <w:r>
              <w:rPr>
                <w:rFonts w:ascii="宋体" w:hAnsi="宋体" w:hint="eastAsia"/>
                <w:szCs w:val="21"/>
              </w:rPr>
              <w:t>经济</w:t>
            </w:r>
            <w:r>
              <w:rPr>
                <w:rFonts w:ascii="宋体" w:hAnsi="宋体"/>
                <w:szCs w:val="21"/>
              </w:rPr>
              <w:t>部分袋、技术部分袋</w:t>
            </w:r>
            <w:r>
              <w:rPr>
                <w:rFonts w:ascii="宋体" w:hAnsi="宋体" w:hint="eastAsia"/>
                <w:szCs w:val="21"/>
              </w:rPr>
              <w:t>（如有）、</w:t>
            </w:r>
            <w:r>
              <w:rPr>
                <w:rFonts w:ascii="宋体" w:hAnsi="宋体" w:hint="eastAsia"/>
                <w:szCs w:val="21"/>
              </w:rPr>
              <w:t>商务</w:t>
            </w:r>
            <w:r>
              <w:rPr>
                <w:rFonts w:ascii="宋体" w:hAnsi="宋体"/>
                <w:szCs w:val="21"/>
              </w:rPr>
              <w:t>部分袋</w:t>
            </w:r>
            <w:r>
              <w:rPr>
                <w:rFonts w:ascii="宋体" w:hAnsi="宋体" w:hint="eastAsia"/>
                <w:szCs w:val="21"/>
              </w:rPr>
              <w:t>（如有）、资格审查部分袋</w:t>
            </w:r>
            <w:r>
              <w:rPr>
                <w:rFonts w:ascii="宋体" w:hAnsi="宋体"/>
                <w:szCs w:val="21"/>
              </w:rPr>
              <w:t>；公布投标人名称、投标报价、质量要求、工期及其他内容并记录在案</w:t>
            </w:r>
            <w:r>
              <w:rPr>
                <w:rFonts w:ascii="宋体" w:hAnsi="宋体" w:hint="eastAsia"/>
                <w:szCs w:val="21"/>
              </w:rPr>
              <w:t>。</w:t>
            </w:r>
          </w:p>
          <w:p w:rsidR="00DD6DB7" w:rsidRDefault="007D0746">
            <w:pPr>
              <w:numPr>
                <w:ilvl w:val="255"/>
                <w:numId w:val="0"/>
              </w:num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9. </w:t>
            </w:r>
            <w:r>
              <w:rPr>
                <w:rFonts w:ascii="宋体" w:hAnsi="宋体"/>
                <w:szCs w:val="21"/>
              </w:rPr>
              <w:t>在重庆市工程建设领域招标投标信用平台上查询、公布所有投标人（含联合体成员单位）信用情况</w:t>
            </w:r>
            <w:r>
              <w:rPr>
                <w:rFonts w:ascii="宋体" w:hAnsi="宋体" w:hint="eastAsia"/>
                <w:szCs w:val="21"/>
              </w:rPr>
              <w:t>（若遇特殊情况，可在开标现场或开标当日，采用人工方式在“重庆市公共资源交易监督网”的“信用信息”栏目查询、核实）</w:t>
            </w:r>
            <w:r>
              <w:rPr>
                <w:rFonts w:ascii="宋体" w:hAnsi="宋体"/>
                <w:szCs w:val="21"/>
              </w:rPr>
              <w:t>，汇总并打印所有投标人的信用查询结果，并由主持人、招标人代表、监标人、记录人签名确认</w:t>
            </w:r>
            <w:r>
              <w:rPr>
                <w:rFonts w:ascii="宋体" w:hAnsi="宋体" w:hint="eastAsia"/>
                <w:szCs w:val="21"/>
              </w:rPr>
              <w:t>。</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 xml:space="preserve">10. </w:t>
            </w:r>
            <w:r>
              <w:rPr>
                <w:rFonts w:ascii="宋体" w:hAnsi="宋体" w:hint="eastAsia"/>
                <w:szCs w:val="21"/>
              </w:rPr>
              <w:t>投标人对开标有异议的，应当场提出，由招标人或代理机构</w:t>
            </w:r>
            <w:r>
              <w:rPr>
                <w:rFonts w:ascii="宋体" w:hAnsi="宋体" w:hint="eastAsia"/>
                <w:szCs w:val="21"/>
              </w:rPr>
              <w:t>当场答复，并记录到开标记录表中。异议处理完毕后，汇总开标情况，打印开标记录表。</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11</w:t>
            </w:r>
            <w:r>
              <w:rPr>
                <w:rFonts w:ascii="宋体" w:hAnsi="宋体"/>
                <w:szCs w:val="21"/>
              </w:rPr>
              <w:t xml:space="preserve">. </w:t>
            </w:r>
            <w:r>
              <w:rPr>
                <w:rFonts w:ascii="宋体" w:hAnsi="宋体"/>
                <w:szCs w:val="21"/>
              </w:rPr>
              <w:t>投标人代表、招标人代表、监标人、</w:t>
            </w:r>
            <w:r>
              <w:rPr>
                <w:rFonts w:ascii="宋体" w:hAnsi="宋体" w:hint="eastAsia"/>
                <w:szCs w:val="21"/>
              </w:rPr>
              <w:t>主持人、</w:t>
            </w:r>
            <w:r>
              <w:rPr>
                <w:rFonts w:ascii="宋体" w:hAnsi="宋体"/>
                <w:szCs w:val="21"/>
              </w:rPr>
              <w:t>记录人等有关人员在开标记录上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纸质投标保函原件与纸质投标保函递交情况一览表、开标记录表、投标人信用情况汇总表一并交由评标委员会评审。</w:t>
            </w:r>
          </w:p>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12</w:t>
            </w:r>
            <w:r>
              <w:rPr>
                <w:rFonts w:ascii="宋体" w:hAnsi="宋体"/>
                <w:szCs w:val="21"/>
              </w:rPr>
              <w:t xml:space="preserve">. </w:t>
            </w:r>
            <w:r>
              <w:rPr>
                <w:rFonts w:ascii="宋体" w:hAnsi="宋体"/>
                <w:szCs w:val="21"/>
              </w:rPr>
              <w:t>开标结束。</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rsidR="00DD6DB7" w:rsidRDefault="007D0746">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由招标人按法律法规及相关规定依法组建评标委员会</w:t>
            </w:r>
            <w:r>
              <w:rPr>
                <w:rFonts w:ascii="宋体" w:hAnsi="宋体" w:hint="eastAsia"/>
                <w:kern w:val="0"/>
                <w:szCs w:val="21"/>
              </w:rPr>
              <w:t>。</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DD6DB7" w:rsidRDefault="007D0746">
            <w:pPr>
              <w:snapToGrid w:val="0"/>
              <w:spacing w:afterLines="20" w:after="62" w:line="400" w:lineRule="exact"/>
              <w:jc w:val="center"/>
              <w:rPr>
                <w:rFonts w:ascii="宋体" w:hAnsi="宋体"/>
                <w:kern w:val="0"/>
                <w:szCs w:val="21"/>
              </w:rPr>
            </w:pPr>
            <w:r>
              <w:rPr>
                <w:rFonts w:ascii="宋体" w:hAnsi="宋体"/>
                <w:kern w:val="0"/>
                <w:szCs w:val="21"/>
              </w:rPr>
              <w:t>是否授权评标委员会确定中</w:t>
            </w:r>
            <w:r>
              <w:rPr>
                <w:rFonts w:ascii="宋体" w:hAnsi="宋体"/>
                <w:kern w:val="0"/>
                <w:szCs w:val="21"/>
              </w:rPr>
              <w:lastRenderedPageBreak/>
              <w:t>标人</w:t>
            </w:r>
          </w:p>
        </w:tc>
        <w:tc>
          <w:tcPr>
            <w:tcW w:w="6490" w:type="dxa"/>
            <w:vAlign w:val="center"/>
          </w:tcPr>
          <w:p w:rsidR="00DD6DB7" w:rsidRDefault="007D0746">
            <w:pPr>
              <w:snapToGrid w:val="0"/>
              <w:spacing w:line="400" w:lineRule="exact"/>
              <w:ind w:firstLineChars="200" w:firstLine="420"/>
              <w:rPr>
                <w:rFonts w:ascii="宋体" w:hAnsi="宋体"/>
                <w:i/>
                <w:kern w:val="0"/>
                <w:szCs w:val="21"/>
              </w:rPr>
            </w:pPr>
            <w:r>
              <w:rPr>
                <w:rFonts w:ascii="宋体" w:hAnsi="宋体"/>
                <w:kern w:val="0"/>
                <w:szCs w:val="21"/>
              </w:rPr>
              <w:lastRenderedPageBreak/>
              <w:t>否，推荐经评审综合得分由高到低排名前三名为中标候选人。</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DD6DB7" w:rsidRDefault="007D0746">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rsidR="00DD6DB7" w:rsidRDefault="007D0746">
            <w:pPr>
              <w:snapToGrid w:val="0"/>
              <w:spacing w:line="400" w:lineRule="exact"/>
              <w:ind w:firstLineChars="200" w:firstLine="420"/>
              <w:rPr>
                <w:rFonts w:ascii="宋体" w:hAnsi="宋体" w:cs="宋体"/>
                <w:szCs w:val="21"/>
              </w:rPr>
            </w:pPr>
            <w:r>
              <w:rPr>
                <w:rFonts w:ascii="宋体" w:hAnsi="宋体" w:cs="宋体" w:hint="eastAsia"/>
                <w:szCs w:val="21"/>
              </w:rPr>
              <w:t>招标人在收到评标报告后</w:t>
            </w:r>
            <w:r>
              <w:rPr>
                <w:rFonts w:ascii="宋体" w:hAnsi="宋体" w:cs="宋体" w:hint="eastAsia"/>
                <w:szCs w:val="21"/>
              </w:rPr>
              <w:t>3</w:t>
            </w:r>
            <w:r>
              <w:rPr>
                <w:rFonts w:ascii="宋体" w:hAnsi="宋体" w:cs="宋体" w:hint="eastAsia"/>
                <w:szCs w:val="21"/>
              </w:rPr>
              <w:t>日内将评标结果在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cs="宋体" w:hint="eastAsia"/>
                <w:szCs w:val="21"/>
              </w:rPr>
              <w:t>上进行公示，公示期为</w:t>
            </w:r>
            <w:r>
              <w:rPr>
                <w:rFonts w:ascii="宋体" w:hAnsi="宋体" w:cs="宋体" w:hint="eastAsia"/>
                <w:szCs w:val="21"/>
              </w:rPr>
              <w:t>3</w:t>
            </w:r>
            <w:r>
              <w:rPr>
                <w:rFonts w:ascii="宋体" w:hAnsi="宋体" w:cs="宋体" w:hint="eastAsia"/>
                <w:szCs w:val="21"/>
              </w:rPr>
              <w:t>日。为深化信息公开，接受社会监督，本项目将按照《招标公告和公示信息发布管理办法》（国家发改委令第</w:t>
            </w:r>
            <w:r>
              <w:rPr>
                <w:rFonts w:ascii="宋体" w:hAnsi="宋体" w:cs="宋体" w:hint="eastAsia"/>
                <w:szCs w:val="21"/>
              </w:rPr>
              <w:t>10</w:t>
            </w:r>
            <w:r>
              <w:rPr>
                <w:rFonts w:ascii="宋体" w:hAnsi="宋体" w:cs="宋体" w:hint="eastAsia"/>
                <w:szCs w:val="21"/>
              </w:rPr>
              <w:t>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1</w:t>
            </w:r>
            <w:r>
              <w:rPr>
                <w:rFonts w:ascii="宋体" w:hAnsi="宋体" w:hint="eastAsia"/>
                <w:kern w:val="0"/>
                <w:szCs w:val="21"/>
              </w:rPr>
              <w:t>、中标人是否提供履约担保：</w:t>
            </w:r>
            <w:r>
              <w:rPr>
                <w:rFonts w:ascii="宋体" w:hAnsi="宋体" w:hint="eastAsia"/>
                <w:kern w:val="0"/>
                <w:szCs w:val="21"/>
                <w:u w:val="single"/>
              </w:rPr>
              <w:t>提供</w:t>
            </w:r>
            <w:r>
              <w:rPr>
                <w:rFonts w:ascii="宋体" w:hAnsi="宋体" w:hint="eastAsia"/>
                <w:kern w:val="0"/>
                <w:szCs w:val="21"/>
              </w:rPr>
              <w:t>。</w:t>
            </w:r>
          </w:p>
          <w:p w:rsidR="00DD6DB7" w:rsidRDefault="007D0746">
            <w:pPr>
              <w:snapToGrid w:val="0"/>
              <w:spacing w:line="400" w:lineRule="exact"/>
              <w:ind w:firstLineChars="200" w:firstLine="420"/>
              <w:rPr>
                <w:rFonts w:ascii="宋体" w:hAnsi="宋体"/>
                <w:kern w:val="0"/>
                <w:szCs w:val="21"/>
              </w:rPr>
            </w:pPr>
            <w:r>
              <w:rPr>
                <w:rFonts w:hint="eastAsia"/>
              </w:rPr>
              <w:t>联合体投标的</w:t>
            </w:r>
            <w:r>
              <w:rPr>
                <w:rFonts w:ascii="宋体" w:hAnsi="宋体" w:hint="eastAsia"/>
                <w:kern w:val="0"/>
                <w:szCs w:val="21"/>
              </w:rPr>
              <w:t>，由联合体牵头人或按照联合体协议的约定提交履约担保。</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2</w:t>
            </w:r>
            <w:r>
              <w:rPr>
                <w:rFonts w:ascii="宋体" w:hAnsi="宋体" w:hint="eastAsia"/>
                <w:kern w:val="0"/>
                <w:szCs w:val="21"/>
              </w:rPr>
              <w:t>、中标人提供履约担保的形式、金额及期限：</w:t>
            </w:r>
          </w:p>
          <w:p w:rsidR="00DD6DB7" w:rsidRDefault="007D0746">
            <w:pPr>
              <w:snapToGrid w:val="0"/>
              <w:spacing w:line="400" w:lineRule="exact"/>
              <w:ind w:firstLineChars="200" w:firstLine="420"/>
              <w:rPr>
                <w:rFonts w:ascii="宋体" w:hAnsi="宋体"/>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）履约担保的形式：现金或履约保函或现金</w:t>
            </w:r>
            <w:r>
              <w:rPr>
                <w:rFonts w:ascii="宋体" w:hAnsi="宋体" w:hint="eastAsia"/>
                <w:kern w:val="0"/>
                <w:szCs w:val="21"/>
              </w:rPr>
              <w:t>+</w:t>
            </w:r>
            <w:r>
              <w:rPr>
                <w:rFonts w:ascii="宋体" w:hAnsi="宋体" w:hint="eastAsia"/>
                <w:kern w:val="0"/>
                <w:szCs w:val="21"/>
              </w:rPr>
              <w:t>履约保函的组合，履约保函包括银行保函、保证保险和担保保函，其示范文本详见第四章合同条款及格式附件。中标人提交的履约保函应严格执行其示范文本，不得对示范文本中的实质性内容进行修改</w:t>
            </w:r>
            <w:r>
              <w:rPr>
                <w:rFonts w:ascii="宋体" w:hAnsi="宋体" w:hint="eastAsia"/>
                <w:szCs w:val="21"/>
              </w:rPr>
              <w:t>。</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）具体要求：履约保函的开立人应当是具有相应资格的银行、保险机构、融资担保公司，其信用资质、履约能力、担保能力、赔付流程、安全保密等应符合履约保函业务条件。履约保函应合法合规，符合招投标行</w:t>
            </w:r>
            <w:r>
              <w:rPr>
                <w:rFonts w:ascii="宋体" w:hAnsi="宋体" w:hint="eastAsia"/>
                <w:kern w:val="0"/>
                <w:szCs w:val="21"/>
              </w:rPr>
              <w:t>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）履约担保的金额：</w:t>
            </w:r>
            <w:r>
              <w:rPr>
                <w:rFonts w:ascii="宋体" w:hAnsi="宋体" w:hint="eastAsia"/>
                <w:kern w:val="0"/>
                <w:szCs w:val="21"/>
                <w:u w:val="single"/>
              </w:rPr>
              <w:t>中标合同金额的</w:t>
            </w:r>
            <w:r>
              <w:rPr>
                <w:rFonts w:ascii="宋体" w:hAnsi="宋体" w:hint="eastAsia"/>
                <w:kern w:val="0"/>
                <w:szCs w:val="21"/>
                <w:u w:val="single"/>
              </w:rPr>
              <w:t>5%</w:t>
            </w:r>
            <w:r>
              <w:rPr>
                <w:rFonts w:ascii="宋体" w:hAnsi="宋体" w:hint="eastAsia"/>
                <w:kern w:val="0"/>
                <w:szCs w:val="21"/>
              </w:rPr>
              <w:t>。</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①红名单优惠：红名单中的中标人履约担保金额为应缴纳金额的</w:t>
            </w:r>
          </w:p>
          <w:p w:rsidR="00DD6DB7" w:rsidRDefault="007D0746">
            <w:pPr>
              <w:snapToGrid w:val="0"/>
              <w:spacing w:line="400" w:lineRule="exact"/>
              <w:rPr>
                <w:rFonts w:ascii="宋体" w:hAnsi="宋体"/>
                <w:kern w:val="0"/>
                <w:szCs w:val="21"/>
              </w:rPr>
            </w:pPr>
            <w:r>
              <w:rPr>
                <w:rFonts w:hint="eastAsia"/>
                <w:u w:val="single"/>
              </w:rPr>
              <w:t>50%</w:t>
            </w:r>
            <w:r>
              <w:rPr>
                <w:rFonts w:ascii="宋体" w:hAnsi="宋体" w:hint="eastAsia"/>
                <w:kern w:val="0"/>
                <w:szCs w:val="21"/>
              </w:rPr>
              <w:t>。</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②红名单认定标准：</w:t>
            </w:r>
          </w:p>
          <w:p w:rsidR="00DD6DB7" w:rsidRDefault="007D0746">
            <w:pPr>
              <w:snapToGrid w:val="0"/>
              <w:spacing w:line="400" w:lineRule="exact"/>
              <w:ind w:firstLineChars="200" w:firstLine="420"/>
              <w:rPr>
                <w:rFonts w:ascii="宋体" w:hAnsi="宋体"/>
                <w:i/>
                <w:kern w:val="0"/>
                <w:szCs w:val="21"/>
              </w:rPr>
            </w:pPr>
            <w:r>
              <w:rPr>
                <w:rFonts w:ascii="宋体" w:hAnsi="宋体" w:hint="eastAsia"/>
                <w:kern w:val="0"/>
                <w:szCs w:val="21"/>
              </w:rPr>
              <w:t>非联合体中标的，须中标人所属红名单类别包含在招标范围内；联合体中标的，须联合体牵头人在红名单中，并且按照联合体协议牵头人所属红名单类别包含在其工作范围内。中标人是否属于红名单，以</w:t>
            </w:r>
            <w:r>
              <w:rPr>
                <w:rFonts w:ascii="宋体" w:hAnsi="宋体" w:hint="eastAsia"/>
                <w:kern w:val="0"/>
                <w:szCs w:val="21"/>
                <w:u w:val="single"/>
              </w:rPr>
              <w:t>开标环节信用状况查询结果为准</w:t>
            </w:r>
            <w:r>
              <w:rPr>
                <w:rFonts w:ascii="宋体" w:hAnsi="宋体" w:hint="eastAsia"/>
                <w:kern w:val="0"/>
                <w:szCs w:val="21"/>
              </w:rPr>
              <w:t>为准。</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4</w:t>
            </w:r>
            <w:r>
              <w:rPr>
                <w:rFonts w:ascii="宋体" w:hAnsi="宋体" w:hint="eastAsia"/>
                <w:kern w:val="0"/>
                <w:szCs w:val="21"/>
              </w:rPr>
              <w:t>）履约担保的提交时间：见专用合同条款。</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）履约担保的期限：见专用合同条款。</w:t>
            </w:r>
          </w:p>
          <w:p w:rsidR="00DD6DB7" w:rsidRDefault="007D0746">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）履约担保的退还时间：见专用合同条款。</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lastRenderedPageBreak/>
              <w:t>7.4.1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签订合同</w:t>
            </w:r>
          </w:p>
        </w:tc>
        <w:tc>
          <w:tcPr>
            <w:tcW w:w="6490" w:type="dxa"/>
            <w:vAlign w:val="center"/>
          </w:tcPr>
          <w:p w:rsidR="00DD6DB7" w:rsidRDefault="007D0746">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依法必须进行招标的项目，中标候选人有《招标投标法实施条例》第七十四条规定行为的，视为特别严重信用不良行为且情节特别严重，按信用记分上限一次性记</w:t>
            </w:r>
            <w:r>
              <w:rPr>
                <w:rFonts w:ascii="宋体" w:hAnsi="宋体" w:hint="eastAsia"/>
                <w:kern w:val="0"/>
                <w:szCs w:val="21"/>
              </w:rPr>
              <w:t>12</w:t>
            </w:r>
            <w:r>
              <w:rPr>
                <w:rFonts w:ascii="宋体" w:hAnsi="宋体" w:hint="eastAsia"/>
                <w:kern w:val="0"/>
                <w:szCs w:val="21"/>
              </w:rPr>
              <w:t>分，纳入黑名单管理；中标人有《招标投标法实施条例》第七十四条规定行为的，按中标项目金额</w:t>
            </w:r>
            <w:r>
              <w:rPr>
                <w:rFonts w:ascii="宋体" w:hAnsi="宋体" w:hint="eastAsia"/>
                <w:kern w:val="0"/>
                <w:szCs w:val="21"/>
              </w:rPr>
              <w:t>10</w:t>
            </w:r>
            <w:r>
              <w:rPr>
                <w:rFonts w:ascii="宋体" w:hAnsi="宋体" w:hint="eastAsia"/>
                <w:kern w:val="0"/>
                <w:szCs w:val="21"/>
              </w:rPr>
              <w:t>‰罚款上限予以行政处罚，按信用记分上限一次性并处记</w:t>
            </w:r>
            <w:r>
              <w:rPr>
                <w:rFonts w:ascii="宋体" w:hAnsi="宋体" w:hint="eastAsia"/>
                <w:kern w:val="0"/>
                <w:szCs w:val="21"/>
              </w:rPr>
              <w:t>12</w:t>
            </w:r>
            <w:r>
              <w:rPr>
                <w:rFonts w:ascii="宋体" w:hAnsi="宋体" w:hint="eastAsia"/>
                <w:kern w:val="0"/>
                <w:szCs w:val="21"/>
              </w:rPr>
              <w:t>分，纳入黑名单管理。</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1</w:t>
            </w:r>
            <w:r>
              <w:rPr>
                <w:rFonts w:ascii="宋体" w:hAnsi="宋体"/>
                <w:kern w:val="0"/>
                <w:szCs w:val="21"/>
              </w:rPr>
              <w:t>）执行；</w:t>
            </w:r>
          </w:p>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2.</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2</w:t>
            </w:r>
            <w:r>
              <w:rPr>
                <w:rFonts w:ascii="宋体" w:hAnsi="宋体"/>
                <w:kern w:val="0"/>
                <w:szCs w:val="21"/>
              </w:rPr>
              <w:t>）执行；</w:t>
            </w:r>
          </w:p>
          <w:p w:rsidR="00DD6DB7" w:rsidRDefault="007D0746">
            <w:pPr>
              <w:widowControl/>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3</w:t>
            </w:r>
            <w:r>
              <w:rPr>
                <w:rFonts w:ascii="宋体" w:hAnsi="宋体"/>
                <w:kern w:val="0"/>
                <w:szCs w:val="21"/>
              </w:rPr>
              <w:t>）执行；</w:t>
            </w:r>
          </w:p>
          <w:p w:rsidR="00DD6DB7" w:rsidRDefault="007D0746">
            <w:pPr>
              <w:widowControl/>
              <w:spacing w:afterLines="20" w:after="62"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4</w:t>
            </w:r>
            <w:r>
              <w:rPr>
                <w:rFonts w:ascii="宋体" w:hAnsi="宋体"/>
                <w:kern w:val="0"/>
                <w:szCs w:val="21"/>
              </w:rPr>
              <w:t>）执行</w:t>
            </w:r>
            <w:r>
              <w:rPr>
                <w:rFonts w:ascii="宋体" w:hAnsi="宋体" w:hint="eastAsia"/>
                <w:kern w:val="0"/>
                <w:szCs w:val="21"/>
              </w:rPr>
              <w:t>。</w:t>
            </w:r>
          </w:p>
          <w:p w:rsidR="00DD6DB7" w:rsidRDefault="007D0746">
            <w:pPr>
              <w:widowControl/>
              <w:spacing w:afterLines="20" w:after="62" w:line="400" w:lineRule="exact"/>
              <w:ind w:firstLineChars="200" w:firstLine="420"/>
              <w:rPr>
                <w:rFonts w:ascii="宋体" w:hAnsi="宋体"/>
                <w:kern w:val="0"/>
                <w:szCs w:val="21"/>
              </w:rPr>
            </w:pPr>
            <w:r>
              <w:rPr>
                <w:rFonts w:ascii="宋体" w:hAnsi="宋体" w:hint="eastAsia"/>
                <w:kern w:val="0"/>
                <w:szCs w:val="21"/>
              </w:rPr>
              <w:t>注：本款只适用于首次招标。</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rsidR="00DD6DB7" w:rsidRDefault="007D0746">
            <w:pPr>
              <w:snapToGrid w:val="0"/>
              <w:spacing w:line="400" w:lineRule="exact"/>
              <w:jc w:val="center"/>
            </w:pPr>
            <w:bookmarkStart w:id="102" w:name="_Toc536628250"/>
            <w:bookmarkStart w:id="103" w:name="_Toc509218709"/>
            <w:bookmarkStart w:id="104" w:name="_Toc430530434"/>
            <w:bookmarkStart w:id="105" w:name="_Toc16930431"/>
            <w:bookmarkStart w:id="106" w:name="_Toc13210670"/>
            <w:r>
              <w:rPr>
                <w:rFonts w:ascii="宋体" w:hAnsi="宋体" w:hint="eastAsia"/>
                <w:kern w:val="0"/>
                <w:szCs w:val="21"/>
              </w:rPr>
              <w:t>重新</w:t>
            </w:r>
            <w:r>
              <w:rPr>
                <w:rFonts w:ascii="宋体" w:hAnsi="宋体"/>
                <w:kern w:val="0"/>
                <w:szCs w:val="21"/>
              </w:rPr>
              <w:t>招标和不再招标</w:t>
            </w:r>
            <w:bookmarkEnd w:id="102"/>
            <w:bookmarkEnd w:id="103"/>
            <w:bookmarkEnd w:id="104"/>
            <w:bookmarkEnd w:id="105"/>
            <w:bookmarkEnd w:id="106"/>
          </w:p>
        </w:tc>
        <w:tc>
          <w:tcPr>
            <w:tcW w:w="6490" w:type="dxa"/>
            <w:vAlign w:val="center"/>
          </w:tcPr>
          <w:p w:rsidR="00DD6DB7" w:rsidRDefault="007D0746">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需要补充的其他内容</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招标人应按第四章合同专用条款约定向中标人提供相应的支付担保</w:t>
            </w:r>
            <w:r>
              <w:rPr>
                <w:rFonts w:ascii="宋体" w:hAnsi="宋体"/>
                <w:kern w:val="0"/>
                <w:szCs w:val="21"/>
              </w:rPr>
              <w:t>。</w:t>
            </w:r>
          </w:p>
          <w:p w:rsidR="00DD6DB7" w:rsidRDefault="007D0746">
            <w:pPr>
              <w:snapToGrid w:val="0"/>
              <w:spacing w:afterLines="40" w:after="124" w:line="400" w:lineRule="exact"/>
              <w:ind w:firstLineChars="200" w:firstLine="420"/>
              <w:rPr>
                <w:rFonts w:ascii="宋体" w:hAnsi="宋体"/>
                <w:kern w:val="0"/>
                <w:szCs w:val="21"/>
              </w:rPr>
            </w:pPr>
            <w:r>
              <w:rPr>
                <w:rFonts w:ascii="宋体" w:hAnsi="宋体"/>
                <w:kern w:val="0"/>
                <w:szCs w:val="21"/>
              </w:rPr>
              <w:t>招标人将在</w:t>
            </w:r>
            <w:r>
              <w:rPr>
                <w:rFonts w:ascii="宋体" w:hAnsi="宋体" w:hint="eastAsia"/>
                <w:kern w:val="0"/>
                <w:szCs w:val="21"/>
              </w:rPr>
              <w:t>中标人</w:t>
            </w:r>
            <w:r>
              <w:rPr>
                <w:rFonts w:ascii="宋体" w:hAnsi="宋体"/>
                <w:kern w:val="0"/>
                <w:szCs w:val="21"/>
              </w:rPr>
              <w:t>提供履约担保后，签订合同协议书之前向中标人提交支付担保。</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项目经理答辩</w:t>
            </w:r>
          </w:p>
        </w:tc>
        <w:tc>
          <w:tcPr>
            <w:tcW w:w="6490" w:type="dxa"/>
            <w:vAlign w:val="center"/>
          </w:tcPr>
          <w:p w:rsidR="00DD6DB7" w:rsidRDefault="007D0746">
            <w:pPr>
              <w:snapToGrid w:val="0"/>
              <w:spacing w:line="400" w:lineRule="exact"/>
              <w:ind w:firstLineChars="200" w:firstLine="420"/>
              <w:rPr>
                <w:rFonts w:ascii="宋体" w:hAnsi="宋体"/>
                <w:kern w:val="0"/>
                <w:szCs w:val="21"/>
              </w:rPr>
            </w:pPr>
            <w:r>
              <w:rPr>
                <w:rFonts w:ascii="宋体" w:hAnsi="宋体"/>
                <w:kern w:val="0"/>
                <w:szCs w:val="21"/>
              </w:rPr>
              <w:t>无。</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DD6DB7" w:rsidRDefault="007D0746">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r>
              <w:rPr>
                <w:rFonts w:ascii="宋体" w:hAnsi="宋体"/>
                <w:kern w:val="0"/>
                <w:szCs w:val="21"/>
              </w:rPr>
              <w:t>投标人或者其他利害关系人就本项目的招标文件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，应当先向招标人提出异议；招标人应当在规定时间内答复；对招标人的答复不满意，可向行政监督部门投诉。</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提出异议或投诉时应当包括下列内容：</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）异议人或投诉人的名称、地址及有效联系方式；</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）被异议人或被投诉人的名称、地址及有效联系方式；</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）异议或投诉事项的基本事实；</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4</w:t>
            </w:r>
            <w:r>
              <w:rPr>
                <w:rFonts w:ascii="宋体" w:hAnsi="宋体" w:hint="eastAsia"/>
                <w:kern w:val="0"/>
                <w:szCs w:val="21"/>
              </w:rPr>
              <w:t>）请求及主张；</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）涉及事项的证据、证明材料。</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rsidR="00DD6DB7" w:rsidRDefault="007D0746">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w:t>
            </w:r>
            <w:r>
              <w:rPr>
                <w:rFonts w:ascii="宋体" w:hAnsi="宋体"/>
                <w:kern w:val="0"/>
                <w:szCs w:val="21"/>
              </w:rPr>
              <w:t>11</w:t>
            </w:r>
            <w:r>
              <w:rPr>
                <w:rFonts w:ascii="宋体" w:hAnsi="宋体"/>
                <w:kern w:val="0"/>
                <w:szCs w:val="21"/>
              </w:rPr>
              <w:t>号（根据九部门</w:t>
            </w:r>
            <w:r>
              <w:rPr>
                <w:rFonts w:ascii="宋体" w:hAnsi="宋体"/>
                <w:kern w:val="0"/>
                <w:szCs w:val="21"/>
              </w:rPr>
              <w:t>2013</w:t>
            </w:r>
            <w:r>
              <w:rPr>
                <w:rFonts w:ascii="宋体" w:hAnsi="宋体"/>
                <w:kern w:val="0"/>
                <w:szCs w:val="21"/>
              </w:rPr>
              <w:t>年第</w:t>
            </w:r>
            <w:r>
              <w:rPr>
                <w:rFonts w:ascii="宋体" w:hAnsi="宋体"/>
                <w:kern w:val="0"/>
                <w:szCs w:val="21"/>
              </w:rPr>
              <w:t>23</w:t>
            </w:r>
            <w:r>
              <w:rPr>
                <w:rFonts w:ascii="宋体" w:hAnsi="宋体"/>
                <w:kern w:val="0"/>
                <w:szCs w:val="21"/>
              </w:rPr>
              <w:t>号令修正））、</w:t>
            </w:r>
            <w:r>
              <w:rPr>
                <w:rFonts w:asciiTheme="minorEastAsia" w:eastAsiaTheme="minorEastAsia" w:hAnsiTheme="minorEastAsia" w:cstheme="minorEastAsia" w:hint="eastAsia"/>
                <w:kern w:val="0"/>
                <w:szCs w:val="21"/>
              </w:rPr>
              <w:t>《关于印发</w:t>
            </w:r>
            <w:r>
              <w:rPr>
                <w:rFonts w:asciiTheme="minorEastAsia" w:eastAsiaTheme="minorEastAsia" w:hAnsiTheme="minorEastAsia" w:cstheme="minorEastAsia" w:hint="eastAsia"/>
                <w:kern w:val="0"/>
                <w:szCs w:val="21"/>
              </w:rPr>
              <w:t>&lt;</w:t>
            </w:r>
            <w:r>
              <w:rPr>
                <w:rFonts w:asciiTheme="minorEastAsia" w:eastAsiaTheme="minorEastAsia" w:hAnsiTheme="minorEastAsia" w:cstheme="minorEastAsia" w:hint="eastAsia"/>
                <w:kern w:val="0"/>
                <w:szCs w:val="21"/>
              </w:rPr>
              <w:t>重庆市招标投标活动投诉处理实施</w:t>
            </w:r>
            <w:r>
              <w:rPr>
                <w:rFonts w:asciiTheme="minorEastAsia" w:eastAsiaTheme="minorEastAsia" w:hAnsiTheme="minorEastAsia" w:cstheme="minorEastAsia" w:hint="eastAsia"/>
                <w:kern w:val="0"/>
                <w:szCs w:val="21"/>
              </w:rPr>
              <w:t>细则（修订）</w:t>
            </w:r>
            <w:r>
              <w:rPr>
                <w:rFonts w:asciiTheme="minorEastAsia" w:eastAsiaTheme="minorEastAsia" w:hAnsiTheme="minorEastAsia" w:cstheme="minorEastAsia" w:hint="eastAsia"/>
                <w:kern w:val="0"/>
                <w:szCs w:val="21"/>
              </w:rPr>
              <w:t>&gt;</w:t>
            </w:r>
            <w:r>
              <w:rPr>
                <w:rFonts w:asciiTheme="minorEastAsia" w:eastAsiaTheme="minorEastAsia" w:hAnsiTheme="minorEastAsia" w:cstheme="minorEastAsia" w:hint="eastAsia"/>
                <w:kern w:val="0"/>
                <w:szCs w:val="21"/>
              </w:rPr>
              <w:t>的通知》（渝公管发〔</w:t>
            </w:r>
            <w:r>
              <w:rPr>
                <w:rFonts w:asciiTheme="minorEastAsia" w:eastAsiaTheme="minorEastAsia" w:hAnsiTheme="minorEastAsia" w:cstheme="minorEastAsia" w:hint="eastAsia"/>
                <w:kern w:val="0"/>
                <w:szCs w:val="21"/>
              </w:rPr>
              <w:t>2021</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54</w:t>
            </w:r>
            <w:r>
              <w:rPr>
                <w:rFonts w:asciiTheme="minorEastAsia" w:eastAsiaTheme="minorEastAsia" w:hAnsiTheme="minorEastAsia" w:cstheme="minorEastAsia" w:hint="eastAsia"/>
                <w:kern w:val="0"/>
                <w:szCs w:val="21"/>
              </w:rPr>
              <w:t>号）</w:t>
            </w:r>
            <w:r>
              <w:rPr>
                <w:rFonts w:ascii="宋体" w:hAnsi="宋体"/>
                <w:kern w:val="0"/>
                <w:szCs w:val="21"/>
              </w:rPr>
              <w:t>等法律法规文件处理投诉。</w:t>
            </w:r>
          </w:p>
          <w:p w:rsidR="00DD6DB7" w:rsidRDefault="007D0746">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hint="eastAsia"/>
                <w:kern w:val="0"/>
                <w:szCs w:val="21"/>
              </w:rPr>
              <w:t>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异议受理单位：重庆三峡银行股份有限公司</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联系电话：</w:t>
            </w:r>
            <w:r>
              <w:rPr>
                <w:rFonts w:ascii="宋体" w:hAnsi="宋体" w:hint="eastAsia"/>
                <w:kern w:val="0"/>
                <w:szCs w:val="21"/>
              </w:rPr>
              <w:t>023-88890395</w:t>
            </w:r>
          </w:p>
          <w:p w:rsidR="00DD6DB7" w:rsidRDefault="007D0746">
            <w:pPr>
              <w:snapToGrid w:val="0"/>
              <w:spacing w:line="400" w:lineRule="exact"/>
              <w:ind w:firstLineChars="200" w:firstLine="420"/>
              <w:rPr>
                <w:rFonts w:ascii="宋体" w:hAnsi="宋体"/>
                <w:kern w:val="0"/>
                <w:szCs w:val="21"/>
              </w:rPr>
            </w:pPr>
            <w:r>
              <w:rPr>
                <w:rFonts w:ascii="宋体" w:hAnsi="宋体" w:hint="eastAsia"/>
                <w:kern w:val="0"/>
                <w:szCs w:val="21"/>
              </w:rPr>
              <w:t>投诉受理部门：重庆三峡银行股份有限公司</w:t>
            </w:r>
          </w:p>
          <w:p w:rsidR="00DD6DB7" w:rsidRDefault="007D0746">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联系电话：</w:t>
            </w:r>
            <w:r>
              <w:rPr>
                <w:rFonts w:ascii="宋体" w:hAnsi="宋体" w:hint="eastAsia"/>
                <w:kern w:val="0"/>
                <w:szCs w:val="21"/>
              </w:rPr>
              <w:t>023-88890395</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lastRenderedPageBreak/>
              <w:t>10.4</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工程量清单</w:t>
            </w:r>
          </w:p>
          <w:p w:rsidR="00DD6DB7" w:rsidRDefault="007D0746">
            <w:pPr>
              <w:snapToGrid w:val="0"/>
              <w:spacing w:line="400" w:lineRule="exact"/>
              <w:jc w:val="center"/>
              <w:rPr>
                <w:rFonts w:ascii="宋体" w:hAnsi="宋体"/>
                <w:kern w:val="0"/>
                <w:szCs w:val="21"/>
              </w:rPr>
            </w:pPr>
            <w:r>
              <w:rPr>
                <w:rFonts w:ascii="宋体" w:hAnsi="宋体" w:hint="eastAsia"/>
                <w:kern w:val="0"/>
                <w:szCs w:val="21"/>
              </w:rPr>
              <w:t>编制说明</w:t>
            </w:r>
          </w:p>
        </w:tc>
        <w:tc>
          <w:tcPr>
            <w:tcW w:w="6490" w:type="dxa"/>
            <w:vAlign w:val="center"/>
          </w:tcPr>
          <w:p w:rsidR="00DD6DB7" w:rsidRDefault="007D0746">
            <w:pPr>
              <w:widowControl/>
              <w:spacing w:line="400" w:lineRule="exact"/>
              <w:ind w:firstLineChars="200" w:firstLine="420"/>
              <w:rPr>
                <w:rFonts w:ascii="宋体" w:hAnsi="宋体"/>
                <w:kern w:val="0"/>
                <w:szCs w:val="21"/>
              </w:rPr>
            </w:pPr>
            <w:r>
              <w:rPr>
                <w:rFonts w:hint="eastAsia"/>
              </w:rPr>
              <w:t>详见第五章工程量清单。</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10.5</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490" w:type="dxa"/>
            <w:vAlign w:val="center"/>
          </w:tcPr>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，中标人</w:t>
            </w:r>
            <w:r>
              <w:rPr>
                <w:rFonts w:ascii="宋体" w:hAnsi="宋体"/>
                <w:kern w:val="0"/>
                <w:szCs w:val="21"/>
              </w:rPr>
              <w:t>必须执行</w:t>
            </w:r>
            <w:r>
              <w:rPr>
                <w:rFonts w:ascii="宋体" w:hAnsi="宋体" w:hint="eastAsia"/>
                <w:kern w:val="0"/>
                <w:szCs w:val="21"/>
                <w:u w:val="single"/>
              </w:rPr>
              <w:t>《保障农民工工资支付条例》（中华人民共和国国务院令第</w:t>
            </w:r>
            <w:r>
              <w:rPr>
                <w:rFonts w:ascii="宋体" w:hAnsi="宋体" w:hint="eastAsia"/>
                <w:kern w:val="0"/>
                <w:szCs w:val="21"/>
                <w:u w:val="single"/>
              </w:rPr>
              <w:t>724</w:t>
            </w:r>
            <w:r>
              <w:rPr>
                <w:rFonts w:ascii="宋体" w:hAnsi="宋体" w:hint="eastAsia"/>
                <w:kern w:val="0"/>
                <w:szCs w:val="21"/>
                <w:u w:val="single"/>
              </w:rPr>
              <w:t>号）、《重庆市人民政府办公厅关于全面治理拖欠农民工工资问题的实施意见》（渝府办发〔</w:t>
            </w:r>
            <w:r>
              <w:rPr>
                <w:rFonts w:ascii="宋体" w:hAnsi="宋体" w:hint="eastAsia"/>
                <w:kern w:val="0"/>
                <w:szCs w:val="21"/>
                <w:u w:val="single"/>
              </w:rPr>
              <w:t>2016</w:t>
            </w:r>
            <w:r>
              <w:rPr>
                <w:rFonts w:ascii="宋体" w:hAnsi="宋体" w:hint="eastAsia"/>
                <w:kern w:val="0"/>
                <w:szCs w:val="21"/>
                <w:u w:val="single"/>
              </w:rPr>
              <w:t>〕</w:t>
            </w:r>
            <w:r>
              <w:rPr>
                <w:rFonts w:ascii="宋体" w:hAnsi="宋体" w:hint="eastAsia"/>
                <w:kern w:val="0"/>
                <w:szCs w:val="21"/>
                <w:u w:val="single"/>
              </w:rPr>
              <w:t>101</w:t>
            </w:r>
            <w:r>
              <w:rPr>
                <w:rFonts w:ascii="宋体" w:hAnsi="宋体" w:hint="eastAsia"/>
                <w:kern w:val="0"/>
                <w:szCs w:val="21"/>
                <w:u w:val="single"/>
              </w:rPr>
              <w:t>号）、《重庆市</w:t>
            </w:r>
            <w:r>
              <w:rPr>
                <w:rFonts w:ascii="宋体" w:hAnsi="宋体"/>
                <w:kern w:val="0"/>
                <w:szCs w:val="21"/>
                <w:u w:val="single"/>
              </w:rPr>
              <w:t>城乡建设</w:t>
            </w:r>
            <w:r>
              <w:rPr>
                <w:rFonts w:ascii="宋体" w:hAnsi="宋体" w:hint="eastAsia"/>
                <w:kern w:val="0"/>
                <w:szCs w:val="21"/>
                <w:u w:val="single"/>
              </w:rPr>
              <w:t>委员会</w:t>
            </w:r>
            <w:r>
              <w:rPr>
                <w:rFonts w:ascii="宋体" w:hAnsi="宋体"/>
                <w:kern w:val="0"/>
                <w:szCs w:val="21"/>
                <w:u w:val="single"/>
              </w:rPr>
              <w:t>、中国人民银行重庆营业管理部、中国银行业</w:t>
            </w:r>
            <w:r>
              <w:rPr>
                <w:rFonts w:ascii="宋体" w:hAnsi="宋体" w:hint="eastAsia"/>
                <w:kern w:val="0"/>
                <w:szCs w:val="21"/>
                <w:u w:val="single"/>
              </w:rPr>
              <w:t>监督</w:t>
            </w:r>
            <w:r>
              <w:rPr>
                <w:rFonts w:ascii="宋体" w:hAnsi="宋体"/>
                <w:kern w:val="0"/>
                <w:szCs w:val="21"/>
                <w:u w:val="single"/>
              </w:rPr>
              <w:t>管理委员会重庆监管局</w:t>
            </w:r>
            <w:r>
              <w:rPr>
                <w:rFonts w:ascii="宋体" w:hAnsi="宋体" w:hint="eastAsia"/>
                <w:kern w:val="0"/>
                <w:szCs w:val="21"/>
                <w:u w:val="single"/>
              </w:rPr>
              <w:t>关于</w:t>
            </w:r>
            <w:r>
              <w:rPr>
                <w:rFonts w:ascii="宋体" w:hAnsi="宋体"/>
                <w:kern w:val="0"/>
                <w:szCs w:val="21"/>
                <w:u w:val="single"/>
              </w:rPr>
              <w:t>建筑领域实施农民工工资专用账户管理及银行代发制度（</w:t>
            </w:r>
            <w:r>
              <w:rPr>
                <w:rFonts w:ascii="宋体" w:hAnsi="宋体" w:hint="eastAsia"/>
                <w:kern w:val="0"/>
                <w:szCs w:val="21"/>
                <w:u w:val="single"/>
              </w:rPr>
              <w:t>试行</w:t>
            </w:r>
            <w:r>
              <w:rPr>
                <w:rFonts w:ascii="宋体" w:hAnsi="宋体"/>
                <w:kern w:val="0"/>
                <w:szCs w:val="21"/>
                <w:u w:val="single"/>
              </w:rPr>
              <w:t>）</w:t>
            </w:r>
            <w:r>
              <w:rPr>
                <w:rFonts w:ascii="宋体" w:hAnsi="宋体" w:hint="eastAsia"/>
                <w:kern w:val="0"/>
                <w:szCs w:val="21"/>
                <w:u w:val="single"/>
              </w:rPr>
              <w:t>的</w:t>
            </w:r>
            <w:r>
              <w:rPr>
                <w:rFonts w:ascii="宋体" w:hAnsi="宋体"/>
                <w:kern w:val="0"/>
                <w:szCs w:val="21"/>
                <w:u w:val="single"/>
              </w:rPr>
              <w:t>通知</w:t>
            </w:r>
            <w:r>
              <w:rPr>
                <w:rFonts w:ascii="宋体" w:hAnsi="宋体" w:hint="eastAsia"/>
                <w:kern w:val="0"/>
                <w:szCs w:val="21"/>
                <w:u w:val="single"/>
              </w:rPr>
              <w:t>》（渝</w:t>
            </w:r>
            <w:r>
              <w:rPr>
                <w:rFonts w:ascii="宋体" w:hAnsi="宋体"/>
                <w:kern w:val="0"/>
                <w:szCs w:val="21"/>
                <w:u w:val="single"/>
              </w:rPr>
              <w:t>建发</w:t>
            </w:r>
            <w:r>
              <w:rPr>
                <w:rFonts w:ascii="宋体" w:hAnsi="宋体" w:hint="eastAsia"/>
                <w:kern w:val="0"/>
                <w:szCs w:val="21"/>
                <w:u w:val="single"/>
              </w:rPr>
              <w:t>〔</w:t>
            </w:r>
            <w:r>
              <w:rPr>
                <w:rFonts w:ascii="宋体" w:hAnsi="宋体" w:hint="eastAsia"/>
                <w:kern w:val="0"/>
                <w:szCs w:val="21"/>
                <w:u w:val="single"/>
              </w:rPr>
              <w:t>201</w:t>
            </w:r>
            <w:r>
              <w:rPr>
                <w:rFonts w:ascii="宋体" w:hAnsi="宋体"/>
                <w:kern w:val="0"/>
                <w:szCs w:val="21"/>
                <w:u w:val="single"/>
              </w:rPr>
              <w:t>7</w:t>
            </w:r>
            <w:r>
              <w:rPr>
                <w:rFonts w:ascii="宋体" w:hAnsi="宋体" w:hint="eastAsia"/>
                <w:kern w:val="0"/>
                <w:szCs w:val="21"/>
                <w:u w:val="single"/>
              </w:rPr>
              <w:t>〕</w:t>
            </w:r>
            <w:r>
              <w:rPr>
                <w:rFonts w:ascii="宋体" w:hAnsi="宋体" w:hint="eastAsia"/>
                <w:kern w:val="0"/>
                <w:szCs w:val="21"/>
                <w:u w:val="single"/>
              </w:rPr>
              <w:t>13</w:t>
            </w:r>
            <w:r>
              <w:rPr>
                <w:rFonts w:ascii="宋体" w:hAnsi="宋体" w:hint="eastAsia"/>
                <w:kern w:val="0"/>
                <w:szCs w:val="21"/>
                <w:u w:val="single"/>
              </w:rPr>
              <w:t>号）、《重庆市住房和城乡建设委员会关于优化调整建筑领域农民工工资专用账户管理及工资保证金制度的通知》（渝建发〔</w:t>
            </w:r>
            <w:r>
              <w:rPr>
                <w:rFonts w:ascii="宋体" w:hAnsi="宋体" w:hint="eastAsia"/>
                <w:kern w:val="0"/>
                <w:szCs w:val="21"/>
                <w:u w:val="single"/>
              </w:rPr>
              <w:t>2020</w:t>
            </w:r>
            <w:r>
              <w:rPr>
                <w:rFonts w:ascii="宋体" w:hAnsi="宋体" w:hint="eastAsia"/>
                <w:kern w:val="0"/>
                <w:szCs w:val="21"/>
                <w:u w:val="single"/>
              </w:rPr>
              <w:t>〕</w:t>
            </w:r>
            <w:r>
              <w:rPr>
                <w:rFonts w:ascii="宋体" w:hAnsi="宋体" w:hint="eastAsia"/>
                <w:kern w:val="0"/>
                <w:szCs w:val="21"/>
                <w:u w:val="single"/>
              </w:rPr>
              <w:t>7</w:t>
            </w:r>
            <w:r>
              <w:rPr>
                <w:rFonts w:ascii="宋体" w:hAnsi="宋体" w:hint="eastAsia"/>
                <w:kern w:val="0"/>
                <w:szCs w:val="21"/>
                <w:u w:val="single"/>
              </w:rPr>
              <w:t>号</w:t>
            </w:r>
            <w:r>
              <w:rPr>
                <w:rFonts w:ascii="宋体" w:hAnsi="宋体" w:hint="eastAsia"/>
                <w:kern w:val="0"/>
                <w:szCs w:val="21"/>
                <w:u w:val="single"/>
              </w:rPr>
              <w:t xml:space="preserve"> </w:t>
            </w:r>
            <w:r>
              <w:rPr>
                <w:rFonts w:ascii="宋体" w:hAnsi="宋体" w:hint="eastAsia"/>
                <w:kern w:val="0"/>
                <w:szCs w:val="21"/>
                <w:u w:val="single"/>
              </w:rPr>
              <w:t>）、《重庆市住房和城乡建设委员会关于调整市政及机电安装工程农民工工资专用账户人工费拨付比例有关事宜的通知》（渝建管</w:t>
            </w:r>
            <w:r>
              <w:rPr>
                <w:rFonts w:ascii="宋体" w:hAnsi="宋体" w:hint="eastAsia"/>
                <w:kern w:val="0"/>
                <w:szCs w:val="21"/>
                <w:u w:val="single"/>
              </w:rPr>
              <w:lastRenderedPageBreak/>
              <w:t>〔</w:t>
            </w:r>
            <w:r>
              <w:rPr>
                <w:rFonts w:ascii="宋体" w:hAnsi="宋体" w:hint="eastAsia"/>
                <w:kern w:val="0"/>
                <w:szCs w:val="21"/>
                <w:u w:val="single"/>
              </w:rPr>
              <w:t>2021</w:t>
            </w:r>
            <w:r>
              <w:rPr>
                <w:rFonts w:ascii="宋体" w:hAnsi="宋体" w:hint="eastAsia"/>
                <w:kern w:val="0"/>
                <w:szCs w:val="21"/>
                <w:u w:val="single"/>
              </w:rPr>
              <w:t>〕</w:t>
            </w:r>
            <w:r>
              <w:rPr>
                <w:rFonts w:ascii="宋体" w:hAnsi="宋体" w:hint="eastAsia"/>
                <w:kern w:val="0"/>
                <w:szCs w:val="21"/>
                <w:u w:val="single"/>
              </w:rPr>
              <w:t>211</w:t>
            </w:r>
            <w:r>
              <w:rPr>
                <w:rFonts w:ascii="宋体" w:hAnsi="宋体" w:hint="eastAsia"/>
                <w:kern w:val="0"/>
                <w:szCs w:val="21"/>
                <w:u w:val="single"/>
              </w:rPr>
              <w:t>号</w:t>
            </w:r>
            <w:r>
              <w:rPr>
                <w:rFonts w:ascii="宋体" w:hAnsi="宋体" w:hint="eastAsia"/>
                <w:kern w:val="0"/>
                <w:szCs w:val="21"/>
                <w:u w:val="single"/>
              </w:rPr>
              <w:t xml:space="preserve"> </w:t>
            </w:r>
            <w:r>
              <w:rPr>
                <w:rFonts w:ascii="宋体" w:hAnsi="宋体" w:hint="eastAsia"/>
                <w:kern w:val="0"/>
                <w:szCs w:val="21"/>
                <w:u w:val="single"/>
              </w:rPr>
              <w:t>）及《重庆市建设工程造价管理总站关于建筑领域农民工工资专户管理网络系统正式运行有关事宜的通知》</w:t>
            </w:r>
            <w:r>
              <w:rPr>
                <w:rFonts w:ascii="宋体" w:hAnsi="宋体" w:hint="eastAsia"/>
                <w:kern w:val="0"/>
                <w:szCs w:val="21"/>
              </w:rPr>
              <w:t>，实行农民工工资专用账户管理及银行代发制度，填报相应的网络管理系统。</w:t>
            </w:r>
          </w:p>
          <w:p w:rsidR="00DD6DB7" w:rsidRDefault="007D0746">
            <w:pPr>
              <w:widowControl/>
              <w:spacing w:line="400" w:lineRule="exact"/>
              <w:ind w:firstLineChars="200" w:firstLine="420"/>
              <w:rPr>
                <w:rFonts w:ascii="宋体" w:hAnsi="宋体"/>
                <w:kern w:val="0"/>
                <w:szCs w:val="21"/>
              </w:rPr>
            </w:pPr>
            <w:r>
              <w:rPr>
                <w:rFonts w:ascii="宋体" w:hAnsi="宋体" w:hint="eastAsia"/>
                <w:kern w:val="0"/>
                <w:szCs w:val="21"/>
              </w:rPr>
              <w:t>投标人中标后，在与发包人签订的合同中，必须明确在我市的农民工工资专用账户信息、人</w:t>
            </w:r>
            <w:r>
              <w:rPr>
                <w:rFonts w:ascii="宋体" w:hAnsi="宋体" w:hint="eastAsia"/>
                <w:kern w:val="0"/>
                <w:szCs w:val="21"/>
              </w:rPr>
              <w:t>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关于对招标文件及投标争议的解释</w:t>
            </w:r>
          </w:p>
        </w:tc>
        <w:tc>
          <w:tcPr>
            <w:tcW w:w="6490" w:type="dxa"/>
            <w:vAlign w:val="center"/>
          </w:tcPr>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10.8</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不平衡报价</w:t>
            </w:r>
          </w:p>
        </w:tc>
        <w:tc>
          <w:tcPr>
            <w:tcW w:w="6490" w:type="dxa"/>
            <w:vAlign w:val="center"/>
          </w:tcPr>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u w:val="single"/>
              </w:rPr>
              <w:t>关于不平衡报价的约定，详见第四章</w:t>
            </w:r>
            <w:r>
              <w:rPr>
                <w:rFonts w:ascii="宋体" w:hAnsi="宋体"/>
                <w:kern w:val="0"/>
                <w:szCs w:val="21"/>
                <w:u w:val="single"/>
              </w:rPr>
              <w:t xml:space="preserve"> </w:t>
            </w:r>
            <w:r>
              <w:rPr>
                <w:rFonts w:ascii="宋体" w:hAnsi="宋体"/>
                <w:kern w:val="0"/>
                <w:szCs w:val="21"/>
                <w:u w:val="single"/>
              </w:rPr>
              <w:t>专用合同条款第</w:t>
            </w:r>
            <w:r>
              <w:rPr>
                <w:rFonts w:ascii="宋体" w:hAnsi="宋体"/>
                <w:kern w:val="0"/>
                <w:szCs w:val="21"/>
                <w:u w:val="single"/>
              </w:rPr>
              <w:t>21.4</w:t>
            </w:r>
            <w:r>
              <w:rPr>
                <w:rFonts w:ascii="宋体" w:hAnsi="宋体"/>
                <w:kern w:val="0"/>
                <w:szCs w:val="21"/>
                <w:u w:val="single"/>
              </w:rPr>
              <w:t>款</w:t>
            </w:r>
            <w:r>
              <w:rPr>
                <w:rFonts w:ascii="宋体" w:hAnsi="宋体"/>
                <w:kern w:val="0"/>
                <w:szCs w:val="21"/>
              </w:rPr>
              <w:t>。</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10.9</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不允许负数报价</w:t>
            </w:r>
          </w:p>
        </w:tc>
        <w:tc>
          <w:tcPr>
            <w:tcW w:w="6490" w:type="dxa"/>
            <w:vAlign w:val="center"/>
          </w:tcPr>
          <w:p w:rsidR="00DD6DB7" w:rsidRDefault="007D0746">
            <w:pPr>
              <w:autoSpaceDE w:val="0"/>
              <w:autoSpaceDN w:val="0"/>
              <w:adjustRightInd w:val="0"/>
              <w:snapToGrid w:val="0"/>
              <w:spacing w:line="400" w:lineRule="exact"/>
              <w:ind w:firstLineChars="200" w:firstLine="420"/>
              <w:rPr>
                <w:rFonts w:ascii="宋体" w:hAnsi="宋体"/>
                <w:kern w:val="0"/>
                <w:szCs w:val="21"/>
                <w:u w:val="single"/>
              </w:rPr>
            </w:pPr>
            <w:r>
              <w:rPr>
                <w:rFonts w:ascii="宋体" w:hAnsi="宋体"/>
                <w:kern w:val="0"/>
                <w:szCs w:val="21"/>
                <w:u w:val="single"/>
              </w:rPr>
              <w:t>投标人的</w:t>
            </w:r>
            <w:r>
              <w:rPr>
                <w:rFonts w:ascii="宋体" w:hAnsi="宋体" w:hint="eastAsia"/>
                <w:kern w:val="0"/>
                <w:szCs w:val="21"/>
                <w:u w:val="single"/>
              </w:rPr>
              <w:t>各项</w:t>
            </w:r>
            <w:r>
              <w:rPr>
                <w:rFonts w:ascii="宋体" w:hAnsi="宋体"/>
                <w:kern w:val="0"/>
                <w:szCs w:val="21"/>
                <w:u w:val="single"/>
              </w:rPr>
              <w:t>报价不得</w:t>
            </w:r>
            <w:r>
              <w:rPr>
                <w:rFonts w:ascii="宋体" w:hAnsi="宋体" w:hint="eastAsia"/>
                <w:kern w:val="0"/>
                <w:szCs w:val="21"/>
                <w:u w:val="single"/>
              </w:rPr>
              <w:t>为负数</w:t>
            </w:r>
            <w:r>
              <w:rPr>
                <w:rFonts w:ascii="宋体" w:hAnsi="宋体"/>
                <w:kern w:val="0"/>
                <w:szCs w:val="21"/>
                <w:u w:val="single"/>
              </w:rPr>
              <w:t>。招标人在发出中标通知书前将对中标人</w:t>
            </w:r>
            <w:r>
              <w:rPr>
                <w:rFonts w:ascii="宋体" w:hAnsi="宋体" w:hint="eastAsia"/>
                <w:kern w:val="0"/>
                <w:szCs w:val="21"/>
                <w:u w:val="single"/>
              </w:rPr>
              <w:t>的各项报价</w:t>
            </w:r>
            <w:r>
              <w:rPr>
                <w:rFonts w:ascii="宋体" w:hAnsi="宋体"/>
                <w:kern w:val="0"/>
                <w:szCs w:val="21"/>
                <w:u w:val="single"/>
              </w:rPr>
              <w:t>进行复核，若发现中标人</w:t>
            </w:r>
            <w:r>
              <w:rPr>
                <w:rFonts w:ascii="宋体" w:hAnsi="宋体" w:hint="eastAsia"/>
                <w:kern w:val="0"/>
                <w:szCs w:val="21"/>
                <w:u w:val="single"/>
              </w:rPr>
              <w:t>各项报价</w:t>
            </w:r>
            <w:r>
              <w:rPr>
                <w:rFonts w:ascii="宋体" w:hAnsi="宋体"/>
                <w:kern w:val="0"/>
                <w:szCs w:val="21"/>
                <w:u w:val="single"/>
              </w:rPr>
              <w:t>中存在</w:t>
            </w:r>
            <w:r>
              <w:rPr>
                <w:rFonts w:ascii="宋体" w:hAnsi="宋体" w:hint="eastAsia"/>
                <w:kern w:val="0"/>
                <w:szCs w:val="21"/>
                <w:u w:val="single"/>
              </w:rPr>
              <w:t>负数报价</w:t>
            </w:r>
            <w:r>
              <w:rPr>
                <w:rFonts w:ascii="宋体" w:hAnsi="宋体"/>
                <w:kern w:val="0"/>
                <w:szCs w:val="21"/>
                <w:u w:val="single"/>
              </w:rPr>
              <w:t>的情形，招标人按相关规定取消其中标资格，其投标保证金不予退还，中标人承担因此造成的相关责任并赔偿相应损失。</w:t>
            </w:r>
          </w:p>
        </w:tc>
      </w:tr>
      <w:tr w:rsidR="00DD6DB7">
        <w:trPr>
          <w:jc w:val="center"/>
        </w:trPr>
        <w:tc>
          <w:tcPr>
            <w:tcW w:w="1335"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10.10</w:t>
            </w:r>
          </w:p>
        </w:tc>
        <w:tc>
          <w:tcPr>
            <w:tcW w:w="1644" w:type="dxa"/>
            <w:vAlign w:val="center"/>
          </w:tcPr>
          <w:p w:rsidR="00DD6DB7" w:rsidRDefault="007D0746">
            <w:pPr>
              <w:snapToGrid w:val="0"/>
              <w:spacing w:line="400" w:lineRule="exact"/>
              <w:jc w:val="center"/>
              <w:rPr>
                <w:rFonts w:ascii="宋体" w:hAnsi="宋体"/>
                <w:kern w:val="0"/>
                <w:szCs w:val="21"/>
              </w:rPr>
            </w:pPr>
            <w:r>
              <w:rPr>
                <w:rFonts w:ascii="宋体" w:hAnsi="宋体" w:hint="eastAsia"/>
                <w:kern w:val="0"/>
                <w:szCs w:val="21"/>
              </w:rPr>
              <w:t>其他</w:t>
            </w:r>
          </w:p>
        </w:tc>
        <w:tc>
          <w:tcPr>
            <w:tcW w:w="6490" w:type="dxa"/>
            <w:vAlign w:val="center"/>
          </w:tcPr>
          <w:p w:rsidR="00DD6DB7" w:rsidRDefault="007D0746">
            <w:pPr>
              <w:autoSpaceDE w:val="0"/>
              <w:autoSpaceDN w:val="0"/>
              <w:adjustRightInd w:val="0"/>
              <w:snapToGrid w:val="0"/>
              <w:spacing w:line="400" w:lineRule="exact"/>
              <w:ind w:firstLine="420"/>
            </w:pPr>
            <w:r>
              <w:rPr>
                <w:rFonts w:hint="eastAsia"/>
              </w:rPr>
              <w:t>1.</w:t>
            </w:r>
            <w:r>
              <w:rPr>
                <w:rFonts w:ascii="宋体" w:hAnsi="宋体" w:cs="宋体" w:hint="eastAsia"/>
                <w:kern w:val="0"/>
                <w:szCs w:val="21"/>
              </w:rPr>
              <w:t>交易服务费：</w:t>
            </w:r>
            <w:r>
              <w:rPr>
                <w:rFonts w:hint="eastAsia"/>
              </w:rPr>
              <w:t>在重庆市公共资源交易中心进行招标的，中标人应向重庆联合产权交易所集团股份有限公司（交易中心）缴纳交易服务费，交易服务费的收取标准按照（渝发改收费【</w:t>
            </w:r>
            <w:r>
              <w:rPr>
                <w:rFonts w:hint="eastAsia"/>
              </w:rPr>
              <w:t>2023</w:t>
            </w:r>
            <w:r>
              <w:rPr>
                <w:rFonts w:hint="eastAsia"/>
              </w:rPr>
              <w:t>】</w:t>
            </w:r>
            <w:r>
              <w:rPr>
                <w:rFonts w:hint="eastAsia"/>
              </w:rPr>
              <w:t>115</w:t>
            </w:r>
            <w:r>
              <w:rPr>
                <w:rFonts w:hint="eastAsia"/>
              </w:rPr>
              <w:t>）文件执行。此费由中标人在领取中标通知书时向交易中心一次性交纳。投标人应将此费纳入投标报价中，不得单独列出。</w:t>
            </w:r>
          </w:p>
          <w:p w:rsidR="00DD6DB7" w:rsidRDefault="007D0746">
            <w:pPr>
              <w:autoSpaceDE w:val="0"/>
              <w:autoSpaceDN w:val="0"/>
              <w:adjustRightInd w:val="0"/>
              <w:snapToGrid w:val="0"/>
              <w:spacing w:line="400" w:lineRule="exact"/>
              <w:ind w:firstLine="420"/>
            </w:pPr>
            <w:r>
              <w:rPr>
                <w:rFonts w:hint="eastAsia"/>
              </w:rPr>
              <w:t>2.</w:t>
            </w:r>
            <w:r>
              <w:rPr>
                <w:rFonts w:hint="eastAsia"/>
              </w:rPr>
              <w:t>本次招标代理费由中标人支付。按照以下计算方式中的工程招标的计费方式以差额定率累计法计算后按</w:t>
            </w:r>
            <w:r>
              <w:rPr>
                <w:rFonts w:hint="eastAsia"/>
              </w:rPr>
              <w:t>80%</w:t>
            </w:r>
            <w:r>
              <w:rPr>
                <w:rFonts w:hint="eastAsia"/>
              </w:rPr>
              <w:t>进行收费：</w:t>
            </w:r>
          </w:p>
          <w:p w:rsidR="00DD6DB7" w:rsidRDefault="007D0746">
            <w:pPr>
              <w:autoSpaceDE w:val="0"/>
              <w:autoSpaceDN w:val="0"/>
              <w:adjustRightInd w:val="0"/>
              <w:snapToGrid w:val="0"/>
              <w:spacing w:line="400" w:lineRule="exact"/>
              <w:ind w:firstLine="420"/>
              <w:jc w:val="center"/>
            </w:pPr>
            <w:r>
              <w:rPr>
                <w:rFonts w:hint="eastAsia"/>
              </w:rPr>
              <w:t>招标代理服务收费方式</w:t>
            </w:r>
            <w:r>
              <w:rPr>
                <w:rFonts w:hint="eastAsia"/>
              </w:rPr>
              <w:t>(</w:t>
            </w:r>
            <w:r>
              <w:rPr>
                <w:rFonts w:hint="eastAsia"/>
              </w:rPr>
              <w:t>费率</w:t>
            </w:r>
            <w:r>
              <w:rPr>
                <w:rFonts w:hint="eastAsia"/>
              </w:rPr>
              <w:t>)</w:t>
            </w:r>
          </w:p>
          <w:p w:rsidR="00DD6DB7" w:rsidRDefault="007D0746">
            <w:pPr>
              <w:autoSpaceDE w:val="0"/>
              <w:autoSpaceDN w:val="0"/>
              <w:adjustRightInd w:val="0"/>
              <w:snapToGrid w:val="0"/>
              <w:spacing w:line="400" w:lineRule="exact"/>
              <w:ind w:firstLine="420"/>
              <w:rPr>
                <w:rFonts w:ascii="宋体" w:hAnsi="宋体"/>
                <w:i/>
                <w:kern w:val="0"/>
                <w:szCs w:val="21"/>
              </w:rPr>
            </w:pPr>
            <w:r>
              <w:rPr>
                <w:rFonts w:hint="eastAsia"/>
                <w:noProof/>
              </w:rPr>
              <w:lastRenderedPageBreak/>
              <w:drawing>
                <wp:anchor distT="0" distB="0" distL="114300" distR="114300" simplePos="0" relativeHeight="251668480" behindDoc="1" locked="0" layoutInCell="1" allowOverlap="1">
                  <wp:simplePos x="0" y="0"/>
                  <wp:positionH relativeFrom="column">
                    <wp:posOffset>24765</wp:posOffset>
                  </wp:positionH>
                  <wp:positionV relativeFrom="paragraph">
                    <wp:posOffset>57785</wp:posOffset>
                  </wp:positionV>
                  <wp:extent cx="3982085" cy="2580005"/>
                  <wp:effectExtent l="0" t="0" r="18415" b="10795"/>
                  <wp:wrapTight wrapText="bothSides">
                    <wp:wrapPolygon edited="0">
                      <wp:start x="0" y="0"/>
                      <wp:lineTo x="0" y="21371"/>
                      <wp:lineTo x="21493" y="21371"/>
                      <wp:lineTo x="21493" y="0"/>
                      <wp:lineTo x="0" y="0"/>
                    </wp:wrapPolygon>
                  </wp:wrapTight>
                  <wp:docPr id="3" name="图片 3" descr="173027787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277874214"/>
                          <pic:cNvPicPr>
                            <a:picLocks noChangeAspect="1"/>
                          </pic:cNvPicPr>
                        </pic:nvPicPr>
                        <pic:blipFill>
                          <a:blip r:embed="rId14"/>
                          <a:stretch>
                            <a:fillRect/>
                          </a:stretch>
                        </pic:blipFill>
                        <pic:spPr>
                          <a:xfrm>
                            <a:off x="0" y="0"/>
                            <a:ext cx="3982085" cy="2580005"/>
                          </a:xfrm>
                          <a:prstGeom prst="rect">
                            <a:avLst/>
                          </a:prstGeom>
                        </pic:spPr>
                      </pic:pic>
                    </a:graphicData>
                  </a:graphic>
                </wp:anchor>
              </w:drawing>
            </w:r>
            <w:r>
              <w:rPr>
                <w:rFonts w:hint="eastAsia"/>
              </w:rPr>
              <w:t>由中标人领取中标通知书时一次性支付给代理人。招标代理费不足</w:t>
            </w:r>
            <w:r>
              <w:rPr>
                <w:rFonts w:hint="eastAsia"/>
              </w:rPr>
              <w:t>1.5</w:t>
            </w:r>
            <w:r>
              <w:rPr>
                <w:rFonts w:hint="eastAsia"/>
              </w:rPr>
              <w:t>万元，按</w:t>
            </w:r>
            <w:r>
              <w:rPr>
                <w:rFonts w:hint="eastAsia"/>
              </w:rPr>
              <w:t>1.5</w:t>
            </w:r>
            <w:r>
              <w:rPr>
                <w:rFonts w:hint="eastAsia"/>
              </w:rPr>
              <w:t>万元计取。投标人应将此费纳入投标报价中，不得单独列出。</w:t>
            </w:r>
          </w:p>
        </w:tc>
      </w:tr>
    </w:tbl>
    <w:p w:rsidR="00DD6DB7" w:rsidRDefault="00DD6DB7">
      <w:pPr>
        <w:pStyle w:val="2"/>
        <w:spacing w:before="0" w:after="0" w:line="20" w:lineRule="exact"/>
        <w:rPr>
          <w:rFonts w:ascii="宋体" w:hAnsi="宋体"/>
          <w:b w:val="0"/>
          <w:snapToGrid w:val="0"/>
        </w:rPr>
      </w:pPr>
      <w:bookmarkStart w:id="107" w:name="_Toc277082552"/>
      <w:bookmarkStart w:id="108" w:name="_Toc287620685"/>
      <w:bookmarkStart w:id="109" w:name="_Toc200513126"/>
      <w:bookmarkStart w:id="110" w:name="_Toc287607746"/>
      <w:bookmarkStart w:id="111" w:name="_Toc430530435"/>
      <w:bookmarkStart w:id="112" w:name="_Toc224103317"/>
    </w:p>
    <w:p w:rsidR="00DD6DB7" w:rsidRDefault="007D0746">
      <w:pPr>
        <w:pStyle w:val="2"/>
        <w:spacing w:before="0" w:after="0" w:line="200" w:lineRule="exact"/>
        <w:rPr>
          <w:rFonts w:ascii="宋体" w:hAnsi="宋体"/>
          <w:b w:val="0"/>
          <w:snapToGrid w:val="0"/>
        </w:rPr>
      </w:pPr>
      <w:r>
        <w:rPr>
          <w:rFonts w:ascii="宋体" w:hAnsi="宋体"/>
          <w:b w:val="0"/>
          <w:snapToGrid w:val="0"/>
        </w:rPr>
        <w:br w:type="page"/>
      </w:r>
    </w:p>
    <w:p w:rsidR="00DD6DB7" w:rsidRDefault="007D0746">
      <w:pPr>
        <w:pStyle w:val="2"/>
        <w:spacing w:before="0" w:after="0" w:line="360" w:lineRule="auto"/>
        <w:rPr>
          <w:rFonts w:ascii="宋体" w:hAnsi="宋体"/>
          <w:b w:val="0"/>
          <w:snapToGrid w:val="0"/>
        </w:rPr>
      </w:pPr>
      <w:bookmarkStart w:id="113" w:name="_Toc509218710"/>
      <w:bookmarkStart w:id="114" w:name="_Toc840"/>
      <w:bookmarkStart w:id="115" w:name="_Toc23243"/>
      <w:r>
        <w:rPr>
          <w:rFonts w:ascii="宋体" w:hAnsi="宋体"/>
          <w:b w:val="0"/>
          <w:snapToGrid w:val="0"/>
        </w:rPr>
        <w:lastRenderedPageBreak/>
        <w:t xml:space="preserve">1.  </w:t>
      </w:r>
      <w:r>
        <w:rPr>
          <w:rFonts w:ascii="宋体" w:hAnsi="宋体"/>
          <w:b w:val="0"/>
          <w:snapToGrid w:val="0"/>
        </w:rPr>
        <w:t>总则</w:t>
      </w:r>
      <w:bookmarkEnd w:id="107"/>
      <w:bookmarkEnd w:id="108"/>
      <w:bookmarkEnd w:id="109"/>
      <w:bookmarkEnd w:id="110"/>
      <w:bookmarkEnd w:id="111"/>
      <w:bookmarkEnd w:id="112"/>
      <w:bookmarkEnd w:id="113"/>
      <w:bookmarkEnd w:id="114"/>
      <w:bookmarkEnd w:id="115"/>
    </w:p>
    <w:p w:rsidR="00DD6DB7" w:rsidRDefault="007D0746">
      <w:pPr>
        <w:pStyle w:val="3"/>
        <w:snapToGrid w:val="0"/>
        <w:spacing w:before="0" w:after="0" w:line="360" w:lineRule="auto"/>
        <w:rPr>
          <w:rFonts w:ascii="宋体" w:hAnsi="宋体"/>
          <w:b w:val="0"/>
          <w:snapToGrid w:val="0"/>
          <w:sz w:val="24"/>
          <w:szCs w:val="24"/>
        </w:rPr>
      </w:pPr>
      <w:bookmarkStart w:id="116" w:name="_Toc287620686"/>
      <w:bookmarkStart w:id="117" w:name="_Toc224103318"/>
      <w:bookmarkStart w:id="118" w:name="_Toc430530436"/>
      <w:bookmarkStart w:id="119" w:name="_Toc27441"/>
      <w:bookmarkStart w:id="120" w:name="_Toc287607747"/>
      <w:bookmarkStart w:id="121" w:name="_Toc277082553"/>
      <w:bookmarkStart w:id="122" w:name="_Toc200513127"/>
      <w:bookmarkStart w:id="123" w:name="_Toc509218711"/>
      <w:bookmarkStart w:id="124" w:name="_Toc32232"/>
      <w:r>
        <w:rPr>
          <w:rFonts w:ascii="宋体" w:hAnsi="宋体"/>
          <w:b w:val="0"/>
          <w:snapToGrid w:val="0"/>
          <w:sz w:val="24"/>
          <w:szCs w:val="24"/>
        </w:rPr>
        <w:t xml:space="preserve">1.1  </w:t>
      </w:r>
      <w:r>
        <w:rPr>
          <w:rFonts w:ascii="宋体" w:hAnsi="宋体"/>
          <w:b w:val="0"/>
          <w:snapToGrid w:val="0"/>
          <w:sz w:val="24"/>
          <w:szCs w:val="24"/>
        </w:rPr>
        <w:t>项目概况</w:t>
      </w:r>
      <w:bookmarkEnd w:id="116"/>
      <w:bookmarkEnd w:id="117"/>
      <w:bookmarkEnd w:id="118"/>
      <w:bookmarkEnd w:id="119"/>
      <w:bookmarkEnd w:id="120"/>
      <w:bookmarkEnd w:id="121"/>
      <w:bookmarkEnd w:id="122"/>
      <w:bookmarkEnd w:id="123"/>
      <w:bookmarkEnd w:id="124"/>
    </w:p>
    <w:p w:rsidR="00DD6DB7" w:rsidRDefault="007D0746">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1.1.1  </w:t>
      </w:r>
      <w:r>
        <w:rPr>
          <w:rFonts w:ascii="宋体" w:hAnsi="宋体"/>
          <w:snapToGrid w:val="0"/>
          <w:kern w:val="0"/>
          <w:szCs w:val="21"/>
        </w:rPr>
        <w:t>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施工进行招标。</w:t>
      </w:r>
    </w:p>
    <w:p w:rsidR="00DD6DB7" w:rsidRDefault="007D0746">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1.1.2  </w:t>
      </w:r>
      <w:r>
        <w:rPr>
          <w:rFonts w:ascii="宋体" w:hAnsi="宋体"/>
          <w:snapToGrid w:val="0"/>
          <w:kern w:val="0"/>
          <w:szCs w:val="21"/>
        </w:rPr>
        <w:t>本招标项目招标人：见投标人须知前附表。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1.1.3  </w:t>
      </w:r>
      <w:r>
        <w:rPr>
          <w:rFonts w:ascii="宋体" w:hAnsi="宋体"/>
          <w:snapToGrid w:val="0"/>
          <w:kern w:val="0"/>
          <w:szCs w:val="21"/>
        </w:rPr>
        <w:t>本招标项目招标代理机构：见投标人须知前附表。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w:t>
      </w:r>
      <w:r>
        <w:rPr>
          <w:rFonts w:ascii="宋体" w:hAnsi="宋体"/>
          <w:snapToGrid w:val="0"/>
          <w:kern w:val="0"/>
          <w:szCs w:val="21"/>
        </w:rPr>
        <w:t>本招标项目名称：见投标人须知前附表。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1.1.5  </w:t>
      </w:r>
      <w:r>
        <w:rPr>
          <w:rFonts w:ascii="宋体" w:hAnsi="宋体"/>
          <w:snapToGrid w:val="0"/>
          <w:kern w:val="0"/>
          <w:szCs w:val="21"/>
        </w:rPr>
        <w:t>本招标项目建设地点：见投标人须知前附表。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1.1.6  </w:t>
      </w:r>
      <w:r>
        <w:rPr>
          <w:rFonts w:ascii="宋体" w:hAnsi="宋体"/>
          <w:snapToGrid w:val="0"/>
          <w:kern w:val="0"/>
          <w:szCs w:val="21"/>
        </w:rPr>
        <w:t>本招标项目建设规模：见投标人须知前附表。</w:t>
      </w:r>
    </w:p>
    <w:p w:rsidR="00DD6DB7" w:rsidRDefault="007D0746">
      <w:pPr>
        <w:pStyle w:val="3"/>
        <w:snapToGrid w:val="0"/>
        <w:spacing w:before="0" w:after="0" w:line="360" w:lineRule="auto"/>
        <w:rPr>
          <w:rFonts w:ascii="宋体" w:hAnsi="宋体"/>
          <w:b w:val="0"/>
          <w:snapToGrid w:val="0"/>
          <w:sz w:val="24"/>
          <w:szCs w:val="24"/>
        </w:rPr>
      </w:pPr>
      <w:bookmarkStart w:id="125" w:name="_Toc224103319"/>
      <w:bookmarkStart w:id="126" w:name="_Toc287607748"/>
      <w:bookmarkStart w:id="127" w:name="_Toc12223"/>
      <w:bookmarkStart w:id="128" w:name="_Toc287620687"/>
      <w:bookmarkStart w:id="129" w:name="_Toc509218712"/>
      <w:bookmarkStart w:id="130" w:name="_Toc277082554"/>
      <w:bookmarkStart w:id="131" w:name="_Toc21567"/>
      <w:bookmarkStart w:id="132" w:name="_Toc430530437"/>
      <w:bookmarkStart w:id="133" w:name="_Toc200513128"/>
      <w:r>
        <w:rPr>
          <w:rFonts w:ascii="宋体" w:hAnsi="宋体"/>
          <w:b w:val="0"/>
          <w:snapToGrid w:val="0"/>
          <w:sz w:val="24"/>
          <w:szCs w:val="24"/>
        </w:rPr>
        <w:t xml:space="preserve">1.2  </w:t>
      </w:r>
      <w:r>
        <w:rPr>
          <w:rFonts w:ascii="宋体" w:hAnsi="宋体"/>
          <w:b w:val="0"/>
          <w:snapToGrid w:val="0"/>
          <w:sz w:val="24"/>
          <w:szCs w:val="24"/>
        </w:rPr>
        <w:t>资金来源和落实情况</w:t>
      </w:r>
      <w:bookmarkEnd w:id="125"/>
      <w:bookmarkEnd w:id="126"/>
      <w:bookmarkEnd w:id="127"/>
      <w:bookmarkEnd w:id="128"/>
      <w:bookmarkEnd w:id="129"/>
      <w:bookmarkEnd w:id="130"/>
      <w:bookmarkEnd w:id="131"/>
      <w:bookmarkEnd w:id="132"/>
      <w:bookmarkEnd w:id="133"/>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1.2.1  </w:t>
      </w:r>
      <w:r>
        <w:rPr>
          <w:rFonts w:ascii="宋体" w:hAnsi="宋体"/>
          <w:snapToGrid w:val="0"/>
          <w:kern w:val="0"/>
          <w:szCs w:val="21"/>
        </w:rPr>
        <w:t>本招标项目的资金来源：见投标人须知前附表。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1.2.2  </w:t>
      </w:r>
      <w:r>
        <w:rPr>
          <w:rFonts w:ascii="宋体" w:hAnsi="宋体"/>
          <w:snapToGrid w:val="0"/>
          <w:kern w:val="0"/>
          <w:szCs w:val="21"/>
        </w:rPr>
        <w:t>本招标项目的出资比例：见投标人须知前附表。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1.2.3  </w:t>
      </w:r>
      <w:r>
        <w:rPr>
          <w:rFonts w:ascii="宋体" w:hAnsi="宋体"/>
          <w:snapToGrid w:val="0"/>
          <w:kern w:val="0"/>
          <w:szCs w:val="21"/>
        </w:rPr>
        <w:t>本招标项目的资金落实情况：见投标人须知前附表。</w:t>
      </w:r>
    </w:p>
    <w:p w:rsidR="00DD6DB7" w:rsidRDefault="007D0746">
      <w:pPr>
        <w:pStyle w:val="3"/>
        <w:snapToGrid w:val="0"/>
        <w:spacing w:before="0" w:after="0" w:line="360" w:lineRule="auto"/>
        <w:rPr>
          <w:rFonts w:ascii="宋体" w:hAnsi="宋体"/>
          <w:b w:val="0"/>
          <w:snapToGrid w:val="0"/>
          <w:sz w:val="24"/>
          <w:szCs w:val="24"/>
        </w:rPr>
      </w:pPr>
      <w:bookmarkStart w:id="134" w:name="_Toc287607749"/>
      <w:bookmarkStart w:id="135" w:name="_Toc22278"/>
      <w:bookmarkStart w:id="136" w:name="_Toc224103320"/>
      <w:bookmarkStart w:id="137" w:name="_Toc287620688"/>
      <w:bookmarkStart w:id="138" w:name="_Toc277082555"/>
      <w:bookmarkStart w:id="139" w:name="_Toc509218713"/>
      <w:bookmarkStart w:id="140" w:name="_Toc430530438"/>
      <w:bookmarkStart w:id="141" w:name="_Toc4104"/>
      <w:bookmarkStart w:id="142" w:name="_Toc200513129"/>
      <w:r>
        <w:rPr>
          <w:rFonts w:ascii="宋体" w:hAnsi="宋体"/>
          <w:b w:val="0"/>
          <w:snapToGrid w:val="0"/>
          <w:sz w:val="24"/>
          <w:szCs w:val="24"/>
        </w:rPr>
        <w:t xml:space="preserve">1.3  </w:t>
      </w:r>
      <w:r>
        <w:rPr>
          <w:rFonts w:ascii="宋体" w:hAnsi="宋体"/>
          <w:b w:val="0"/>
          <w:snapToGrid w:val="0"/>
          <w:sz w:val="24"/>
          <w:szCs w:val="24"/>
        </w:rPr>
        <w:t>招标范围、计划工期和质量要求</w:t>
      </w:r>
      <w:bookmarkEnd w:id="134"/>
      <w:bookmarkEnd w:id="135"/>
      <w:bookmarkEnd w:id="136"/>
      <w:bookmarkEnd w:id="137"/>
      <w:bookmarkEnd w:id="138"/>
      <w:bookmarkEnd w:id="139"/>
      <w:bookmarkEnd w:id="140"/>
      <w:bookmarkEnd w:id="141"/>
      <w:bookmarkEnd w:id="142"/>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1.3.1  </w:t>
      </w:r>
      <w:r>
        <w:rPr>
          <w:rFonts w:ascii="宋体" w:hAnsi="宋体"/>
          <w:snapToGrid w:val="0"/>
          <w:kern w:val="0"/>
          <w:szCs w:val="21"/>
        </w:rPr>
        <w:t>招标范围：见投标人须知前附表。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1.3.2  </w:t>
      </w:r>
      <w:r>
        <w:rPr>
          <w:rFonts w:ascii="宋体" w:hAnsi="宋体"/>
          <w:snapToGrid w:val="0"/>
          <w:kern w:val="0"/>
          <w:szCs w:val="21"/>
        </w:rPr>
        <w:t>计划工期：见投标人须知前附表。</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1.3.3  </w:t>
      </w:r>
      <w:r>
        <w:rPr>
          <w:rFonts w:ascii="宋体" w:hAnsi="宋体"/>
          <w:snapToGrid w:val="0"/>
          <w:kern w:val="0"/>
          <w:szCs w:val="21"/>
        </w:rPr>
        <w:t>质量要求：见投标人须知前附表。</w:t>
      </w:r>
    </w:p>
    <w:p w:rsidR="00DD6DB7" w:rsidRDefault="007D0746">
      <w:pPr>
        <w:pStyle w:val="3"/>
        <w:snapToGrid w:val="0"/>
        <w:spacing w:before="0" w:after="0" w:line="360" w:lineRule="auto"/>
        <w:rPr>
          <w:rFonts w:ascii="宋体" w:hAnsi="宋体"/>
          <w:b w:val="0"/>
          <w:snapToGrid w:val="0"/>
          <w:sz w:val="24"/>
          <w:szCs w:val="24"/>
        </w:rPr>
      </w:pPr>
      <w:bookmarkStart w:id="143" w:name="_Toc509218715"/>
      <w:bookmarkStart w:id="144" w:name="_Toc287607751"/>
      <w:bookmarkStart w:id="145" w:name="_Toc16335"/>
      <w:bookmarkStart w:id="146" w:name="_Toc224103322"/>
      <w:bookmarkStart w:id="147" w:name="_Toc430530440"/>
      <w:bookmarkStart w:id="148" w:name="_Toc277082557"/>
      <w:bookmarkStart w:id="149" w:name="_Toc287620690"/>
      <w:bookmarkStart w:id="150" w:name="_Toc200513131"/>
      <w:bookmarkStart w:id="151" w:name="_Toc1894"/>
      <w:r>
        <w:rPr>
          <w:rFonts w:ascii="宋体" w:hAnsi="宋体"/>
          <w:b w:val="0"/>
          <w:snapToGrid w:val="0"/>
          <w:sz w:val="24"/>
          <w:szCs w:val="24"/>
        </w:rPr>
        <w:t xml:space="preserve">1.4  </w:t>
      </w:r>
      <w:r>
        <w:rPr>
          <w:rFonts w:ascii="宋体" w:hAnsi="宋体"/>
          <w:b w:val="0"/>
          <w:snapToGrid w:val="0"/>
          <w:sz w:val="24"/>
          <w:szCs w:val="24"/>
        </w:rPr>
        <w:t>投标人资格要求</w:t>
      </w:r>
      <w:bookmarkEnd w:id="143"/>
      <w:bookmarkEnd w:id="144"/>
      <w:bookmarkEnd w:id="145"/>
      <w:bookmarkEnd w:id="146"/>
      <w:bookmarkEnd w:id="147"/>
      <w:bookmarkEnd w:id="148"/>
      <w:bookmarkEnd w:id="149"/>
      <w:bookmarkEnd w:id="150"/>
      <w:bookmarkEnd w:id="151"/>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1.4.1 </w:t>
      </w:r>
      <w:r>
        <w:rPr>
          <w:rFonts w:ascii="宋体" w:hAnsi="宋体"/>
          <w:snapToGrid w:val="0"/>
          <w:kern w:val="0"/>
          <w:szCs w:val="21"/>
        </w:rPr>
        <w:t>投标人应具备承担本标段施工的资质条件、能力和信誉。</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w:t>
      </w:r>
      <w:r>
        <w:rPr>
          <w:rFonts w:ascii="宋体" w:hAnsi="宋体"/>
          <w:szCs w:val="21"/>
        </w:rPr>
        <w:t>资质条件、营业执照及安全生产条件</w:t>
      </w:r>
      <w:r>
        <w:rPr>
          <w:rFonts w:ascii="宋体" w:hAnsi="宋体"/>
          <w:snapToGrid w:val="0"/>
          <w:kern w:val="0"/>
          <w:szCs w:val="21"/>
        </w:rPr>
        <w:t>：见投标人须知前附表；</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）财务要求：见投标人须知前附表；</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）业绩要求：见投标人须知前附表；</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）其他要求：见投标人须知前附表。</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1.4.2  </w:t>
      </w:r>
      <w:r>
        <w:rPr>
          <w:rFonts w:ascii="宋体" w:hAnsi="宋体"/>
          <w:snapToGrid w:val="0"/>
          <w:kern w:val="0"/>
          <w:szCs w:val="21"/>
        </w:rPr>
        <w:t>投标人须知前附表规定接受联合体投标的，除应符合本章第</w:t>
      </w:r>
      <w:r>
        <w:rPr>
          <w:rFonts w:ascii="宋体" w:hAnsi="宋体"/>
          <w:snapToGrid w:val="0"/>
          <w:kern w:val="0"/>
          <w:szCs w:val="21"/>
        </w:rPr>
        <w:t>1.4.1</w:t>
      </w:r>
      <w:r>
        <w:rPr>
          <w:rFonts w:ascii="宋体" w:hAnsi="宋体"/>
          <w:snapToGrid w:val="0"/>
          <w:kern w:val="0"/>
          <w:szCs w:val="21"/>
        </w:rPr>
        <w:t>项和投标人须知前附表的要求外，还应遵守以下规定：</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）联合体各方应按招标文件提供的格式签订联合体协议书，明确联合体牵头人和各方权利义务；</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）联合体各方不得再以自己名义单独或参加其他联合体在同一标段中投标。</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1.4.3  </w:t>
      </w:r>
      <w:r>
        <w:rPr>
          <w:rFonts w:ascii="宋体" w:hAnsi="宋体"/>
          <w:snapToGrid w:val="0"/>
          <w:kern w:val="0"/>
          <w:szCs w:val="21"/>
        </w:rPr>
        <w:t>投标人不得存在下列情形之一：</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position w:val="-2"/>
          <w:szCs w:val="21"/>
        </w:rPr>
        <w:t>（</w:t>
      </w:r>
      <w:r>
        <w:rPr>
          <w:rFonts w:ascii="宋体" w:hAnsi="宋体"/>
          <w:snapToGrid w:val="0"/>
          <w:kern w:val="0"/>
          <w:position w:val="-2"/>
          <w:szCs w:val="21"/>
        </w:rPr>
        <w:t>1</w:t>
      </w:r>
      <w:r>
        <w:rPr>
          <w:rFonts w:ascii="宋体" w:hAnsi="宋体"/>
          <w:snapToGrid w:val="0"/>
          <w:kern w:val="0"/>
          <w:position w:val="-2"/>
          <w:szCs w:val="21"/>
        </w:rPr>
        <w:t>）与招标人存在利害关系可能影响招标公正性的法人、其他组织或者个人；</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）为本标段前期准备提供设计或咨询服务的，但设计施工总承包的除外；</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lastRenderedPageBreak/>
        <w:t>（</w:t>
      </w:r>
      <w:r>
        <w:rPr>
          <w:rFonts w:ascii="宋体" w:hAnsi="宋体"/>
          <w:snapToGrid w:val="0"/>
          <w:kern w:val="0"/>
          <w:szCs w:val="21"/>
        </w:rPr>
        <w:t>3</w:t>
      </w:r>
      <w:r>
        <w:rPr>
          <w:rFonts w:ascii="宋体" w:hAnsi="宋体"/>
          <w:snapToGrid w:val="0"/>
          <w:kern w:val="0"/>
          <w:szCs w:val="21"/>
        </w:rPr>
        <w:t>）为本标段的监理人</w:t>
      </w:r>
      <w:r>
        <w:rPr>
          <w:rFonts w:ascii="宋体" w:hAnsi="宋体"/>
          <w:snapToGrid w:val="0"/>
          <w:kern w:val="0"/>
          <w:szCs w:val="21"/>
        </w:rPr>
        <w:t>；</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）为本标段的代建人；</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）为本标段提供招标代理服务的；</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）与本标段的监理人或代建人或招标代理机构同为一个法定代表人的；</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）与本标段的监理人或代建人或招标代理机构</w:t>
      </w:r>
      <w:r>
        <w:rPr>
          <w:rFonts w:ascii="宋体" w:hAnsi="宋体" w:hint="eastAsia"/>
          <w:snapToGrid w:val="0"/>
          <w:kern w:val="0"/>
          <w:szCs w:val="21"/>
        </w:rPr>
        <w:t>存在</w:t>
      </w:r>
      <w:r>
        <w:rPr>
          <w:rFonts w:ascii="宋体" w:hAnsi="宋体"/>
          <w:snapToGrid w:val="0"/>
          <w:kern w:val="0"/>
          <w:szCs w:val="21"/>
        </w:rPr>
        <w:t>控股或参股的；</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）与本标段的监理人或代建人或招标代理机构相互任职或工作的；</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w:t>
      </w:r>
      <w:r>
        <w:rPr>
          <w:rFonts w:asciiTheme="minorEastAsia" w:eastAsiaTheme="minorEastAsia" w:hAnsiTheme="minorEastAsia"/>
          <w:szCs w:val="21"/>
        </w:rPr>
        <w:t>被责令停产停业、暂扣或者吊销许可证、暂扣或者吊销执照</w:t>
      </w:r>
      <w:r>
        <w:rPr>
          <w:rFonts w:ascii="宋体" w:hAnsi="宋体"/>
          <w:snapToGrid w:val="0"/>
          <w:kern w:val="0"/>
          <w:szCs w:val="21"/>
        </w:rPr>
        <w:t>；</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10</w:t>
      </w:r>
      <w:r>
        <w:rPr>
          <w:rFonts w:ascii="宋体" w:hAnsi="宋体"/>
          <w:snapToGrid w:val="0"/>
          <w:kern w:val="0"/>
          <w:szCs w:val="21"/>
        </w:rPr>
        <w:t>）</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DD6DB7" w:rsidRDefault="007D0746">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11</w:t>
      </w:r>
      <w:r>
        <w:rPr>
          <w:rFonts w:ascii="宋体" w:hAnsi="宋体"/>
          <w:snapToGrid w:val="0"/>
          <w:kern w:val="0"/>
          <w:szCs w:val="21"/>
        </w:rPr>
        <w:t>）</w:t>
      </w:r>
      <w:r>
        <w:rPr>
          <w:rFonts w:asciiTheme="minorEastAsia" w:eastAsiaTheme="minorEastAsia" w:hAnsiTheme="minorEastAsia"/>
          <w:szCs w:val="21"/>
        </w:rPr>
        <w:t>进入清算程序，或被宣告破产，或其他丧失履约能力的情形</w:t>
      </w:r>
      <w:r>
        <w:rPr>
          <w:rFonts w:ascii="宋体" w:hAnsi="宋体"/>
          <w:snapToGrid w:val="0"/>
          <w:kern w:val="0"/>
          <w:szCs w:val="21"/>
        </w:rPr>
        <w:t>；</w:t>
      </w:r>
    </w:p>
    <w:p w:rsidR="00DD6DB7" w:rsidRDefault="007D0746">
      <w:pPr>
        <w:autoSpaceDE w:val="0"/>
        <w:autoSpaceDN w:val="0"/>
        <w:adjustRightInd w:val="0"/>
        <w:snapToGrid w:val="0"/>
        <w:spacing w:line="360" w:lineRule="auto"/>
        <w:ind w:leftChars="190" w:left="460" w:hangingChars="29" w:hanging="61"/>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12</w:t>
      </w:r>
      <w:r>
        <w:rPr>
          <w:rFonts w:ascii="宋体" w:hAnsi="宋体"/>
          <w:snapToGrid w:val="0"/>
          <w:kern w:val="0"/>
          <w:szCs w:val="21"/>
        </w:rPr>
        <w:t>）</w:t>
      </w:r>
      <w:r>
        <w:rPr>
          <w:rFonts w:ascii="宋体" w:hAnsi="宋体"/>
          <w:sz w:val="22"/>
          <w:szCs w:val="22"/>
        </w:rPr>
        <w:t>单位负责人为同一人或者存在控股、管理关系的不同单位，不得在同一标段中同时投</w:t>
      </w:r>
      <w:r>
        <w:rPr>
          <w:rFonts w:ascii="宋体" w:hAnsi="宋体" w:hint="eastAsia"/>
          <w:sz w:val="22"/>
          <w:szCs w:val="22"/>
        </w:rPr>
        <w:t>标。</w:t>
      </w:r>
    </w:p>
    <w:p w:rsidR="00DD6DB7" w:rsidRDefault="007D0746">
      <w:pPr>
        <w:pStyle w:val="3"/>
        <w:snapToGrid w:val="0"/>
        <w:spacing w:before="0" w:after="0" w:line="360" w:lineRule="auto"/>
        <w:rPr>
          <w:rFonts w:ascii="宋体" w:hAnsi="宋体"/>
          <w:b w:val="0"/>
          <w:snapToGrid w:val="0"/>
          <w:sz w:val="24"/>
          <w:szCs w:val="24"/>
        </w:rPr>
      </w:pPr>
      <w:bookmarkStart w:id="152" w:name="_Toc430530441"/>
      <w:bookmarkStart w:id="153" w:name="_Toc509218716"/>
      <w:bookmarkStart w:id="154" w:name="_Toc224103323"/>
      <w:bookmarkStart w:id="155" w:name="_Toc287607752"/>
      <w:bookmarkStart w:id="156" w:name="_Toc277082558"/>
      <w:bookmarkStart w:id="157" w:name="_Toc200513132"/>
      <w:bookmarkStart w:id="158" w:name="_Toc29000"/>
      <w:bookmarkStart w:id="159" w:name="_Toc287620691"/>
      <w:bookmarkStart w:id="160" w:name="_Toc20662"/>
      <w:r>
        <w:rPr>
          <w:rFonts w:ascii="宋体" w:hAnsi="宋体"/>
          <w:b w:val="0"/>
          <w:snapToGrid w:val="0"/>
          <w:sz w:val="24"/>
          <w:szCs w:val="24"/>
        </w:rPr>
        <w:t xml:space="preserve">1.5  </w:t>
      </w:r>
      <w:r>
        <w:rPr>
          <w:rFonts w:ascii="宋体" w:hAnsi="宋体"/>
          <w:b w:val="0"/>
          <w:snapToGrid w:val="0"/>
          <w:sz w:val="24"/>
          <w:szCs w:val="24"/>
        </w:rPr>
        <w:t>费用承担</w:t>
      </w:r>
      <w:bookmarkEnd w:id="152"/>
      <w:bookmarkEnd w:id="153"/>
      <w:bookmarkEnd w:id="154"/>
      <w:bookmarkEnd w:id="155"/>
      <w:bookmarkEnd w:id="156"/>
      <w:bookmarkEnd w:id="157"/>
      <w:bookmarkEnd w:id="158"/>
      <w:bookmarkEnd w:id="159"/>
      <w:bookmarkEnd w:id="160"/>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DD6DB7" w:rsidRDefault="007D0746">
      <w:pPr>
        <w:pStyle w:val="3"/>
        <w:snapToGrid w:val="0"/>
        <w:spacing w:before="0" w:after="0" w:line="360" w:lineRule="auto"/>
        <w:rPr>
          <w:rFonts w:ascii="宋体" w:hAnsi="宋体"/>
          <w:b w:val="0"/>
          <w:snapToGrid w:val="0"/>
          <w:sz w:val="24"/>
          <w:szCs w:val="24"/>
        </w:rPr>
      </w:pPr>
      <w:bookmarkStart w:id="161" w:name="_Toc200513133"/>
      <w:bookmarkStart w:id="162" w:name="_Toc430530442"/>
      <w:bookmarkStart w:id="163" w:name="_Toc277082559"/>
      <w:bookmarkStart w:id="164" w:name="_Toc26130"/>
      <w:bookmarkStart w:id="165" w:name="_Toc287607753"/>
      <w:bookmarkStart w:id="166" w:name="_Toc509218717"/>
      <w:bookmarkStart w:id="167" w:name="_Toc287620692"/>
      <w:bookmarkStart w:id="168" w:name="_Toc16974"/>
      <w:bookmarkStart w:id="169" w:name="_Toc224103324"/>
      <w:r>
        <w:rPr>
          <w:rFonts w:ascii="宋体" w:hAnsi="宋体"/>
          <w:b w:val="0"/>
          <w:snapToGrid w:val="0"/>
          <w:sz w:val="24"/>
          <w:szCs w:val="24"/>
        </w:rPr>
        <w:t xml:space="preserve">1.6  </w:t>
      </w:r>
      <w:r>
        <w:rPr>
          <w:rFonts w:ascii="宋体" w:hAnsi="宋体"/>
          <w:b w:val="0"/>
          <w:snapToGrid w:val="0"/>
          <w:sz w:val="24"/>
          <w:szCs w:val="24"/>
        </w:rPr>
        <w:t>保密</w:t>
      </w:r>
      <w:bookmarkEnd w:id="161"/>
      <w:bookmarkEnd w:id="162"/>
      <w:bookmarkEnd w:id="163"/>
      <w:bookmarkEnd w:id="164"/>
      <w:bookmarkEnd w:id="165"/>
      <w:bookmarkEnd w:id="166"/>
      <w:bookmarkEnd w:id="167"/>
      <w:bookmarkEnd w:id="168"/>
      <w:bookmarkEnd w:id="169"/>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DD6DB7" w:rsidRDefault="007D0746">
      <w:pPr>
        <w:pStyle w:val="3"/>
        <w:snapToGrid w:val="0"/>
        <w:spacing w:before="0" w:after="0" w:line="360" w:lineRule="auto"/>
        <w:rPr>
          <w:rFonts w:ascii="宋体" w:hAnsi="宋体"/>
          <w:b w:val="0"/>
          <w:snapToGrid w:val="0"/>
          <w:sz w:val="24"/>
          <w:szCs w:val="24"/>
        </w:rPr>
      </w:pPr>
      <w:bookmarkStart w:id="170" w:name="_Toc1222"/>
      <w:bookmarkStart w:id="171" w:name="_Toc430530443"/>
      <w:bookmarkStart w:id="172" w:name="_Toc287607754"/>
      <w:bookmarkStart w:id="173" w:name="_Toc277082560"/>
      <w:bookmarkStart w:id="174" w:name="_Toc200513134"/>
      <w:bookmarkStart w:id="175" w:name="_Toc25630"/>
      <w:bookmarkStart w:id="176" w:name="_Toc509218718"/>
      <w:bookmarkStart w:id="177" w:name="_Toc287620693"/>
      <w:bookmarkStart w:id="178" w:name="_Toc224103325"/>
      <w:r>
        <w:rPr>
          <w:rFonts w:ascii="宋体" w:hAnsi="宋体"/>
          <w:b w:val="0"/>
          <w:snapToGrid w:val="0"/>
          <w:sz w:val="24"/>
          <w:szCs w:val="24"/>
        </w:rPr>
        <w:t xml:space="preserve">1.7  </w:t>
      </w:r>
      <w:r>
        <w:rPr>
          <w:rFonts w:ascii="宋体" w:hAnsi="宋体"/>
          <w:b w:val="0"/>
          <w:snapToGrid w:val="0"/>
          <w:sz w:val="24"/>
          <w:szCs w:val="24"/>
        </w:rPr>
        <w:t>语言文字</w:t>
      </w:r>
      <w:bookmarkEnd w:id="170"/>
      <w:bookmarkEnd w:id="171"/>
      <w:bookmarkEnd w:id="172"/>
      <w:bookmarkEnd w:id="173"/>
      <w:bookmarkEnd w:id="174"/>
      <w:bookmarkEnd w:id="175"/>
      <w:bookmarkEnd w:id="176"/>
      <w:bookmarkEnd w:id="177"/>
      <w:bookmarkEnd w:id="178"/>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DD6DB7" w:rsidRDefault="007D0746">
      <w:pPr>
        <w:pStyle w:val="3"/>
        <w:snapToGrid w:val="0"/>
        <w:spacing w:before="0" w:after="0" w:line="360" w:lineRule="auto"/>
        <w:rPr>
          <w:rFonts w:ascii="宋体" w:hAnsi="宋体"/>
          <w:b w:val="0"/>
          <w:snapToGrid w:val="0"/>
          <w:sz w:val="24"/>
          <w:szCs w:val="24"/>
        </w:rPr>
      </w:pPr>
      <w:bookmarkStart w:id="179" w:name="_Toc430530444"/>
      <w:bookmarkStart w:id="180" w:name="_Toc12409"/>
      <w:bookmarkStart w:id="181" w:name="_Toc287607755"/>
      <w:bookmarkStart w:id="182" w:name="_Toc224103326"/>
      <w:bookmarkStart w:id="183" w:name="_Toc509218719"/>
      <w:bookmarkStart w:id="184" w:name="_Toc277082561"/>
      <w:bookmarkStart w:id="185" w:name="_Toc287620694"/>
      <w:bookmarkStart w:id="186" w:name="_Toc200513135"/>
      <w:bookmarkStart w:id="187" w:name="_Toc13374"/>
      <w:r>
        <w:rPr>
          <w:rFonts w:ascii="宋体" w:hAnsi="宋体"/>
          <w:b w:val="0"/>
          <w:snapToGrid w:val="0"/>
          <w:sz w:val="24"/>
          <w:szCs w:val="24"/>
        </w:rPr>
        <w:t xml:space="preserve">1.8  </w:t>
      </w:r>
      <w:r>
        <w:rPr>
          <w:rFonts w:ascii="宋体" w:hAnsi="宋体"/>
          <w:b w:val="0"/>
          <w:snapToGrid w:val="0"/>
          <w:sz w:val="24"/>
          <w:szCs w:val="24"/>
        </w:rPr>
        <w:t>计量单位</w:t>
      </w:r>
      <w:bookmarkEnd w:id="179"/>
      <w:bookmarkEnd w:id="180"/>
      <w:bookmarkEnd w:id="181"/>
      <w:bookmarkEnd w:id="182"/>
      <w:bookmarkEnd w:id="183"/>
      <w:bookmarkEnd w:id="184"/>
      <w:bookmarkEnd w:id="185"/>
      <w:bookmarkEnd w:id="186"/>
      <w:bookmarkEnd w:id="187"/>
    </w:p>
    <w:p w:rsidR="00DD6DB7" w:rsidRDefault="007D0746">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DD6DB7" w:rsidRDefault="007D0746">
      <w:pPr>
        <w:pStyle w:val="3"/>
        <w:snapToGrid w:val="0"/>
        <w:spacing w:before="0" w:after="0" w:line="360" w:lineRule="auto"/>
        <w:rPr>
          <w:rFonts w:ascii="宋体" w:hAnsi="宋体"/>
          <w:b w:val="0"/>
          <w:snapToGrid w:val="0"/>
          <w:sz w:val="24"/>
          <w:szCs w:val="24"/>
        </w:rPr>
      </w:pPr>
      <w:bookmarkStart w:id="188" w:name="_Toc277082562"/>
      <w:bookmarkStart w:id="189" w:name="_Toc224103327"/>
      <w:bookmarkStart w:id="190" w:name="_Toc287620695"/>
      <w:bookmarkStart w:id="191" w:name="_Toc19275"/>
      <w:bookmarkStart w:id="192" w:name="_Toc430530445"/>
      <w:bookmarkStart w:id="193" w:name="_Toc509218720"/>
      <w:bookmarkStart w:id="194" w:name="_Toc287607756"/>
      <w:bookmarkStart w:id="195" w:name="_Toc9396"/>
      <w:bookmarkStart w:id="196" w:name="_Toc200513136"/>
      <w:r>
        <w:rPr>
          <w:rFonts w:ascii="宋体" w:hAnsi="宋体"/>
          <w:b w:val="0"/>
          <w:snapToGrid w:val="0"/>
          <w:sz w:val="24"/>
          <w:szCs w:val="24"/>
        </w:rPr>
        <w:t xml:space="preserve">1.9  </w:t>
      </w:r>
      <w:r>
        <w:rPr>
          <w:rFonts w:ascii="宋体" w:hAnsi="宋体"/>
          <w:b w:val="0"/>
          <w:snapToGrid w:val="0"/>
          <w:sz w:val="24"/>
          <w:szCs w:val="24"/>
        </w:rPr>
        <w:t>踏勘现场</w:t>
      </w:r>
      <w:bookmarkEnd w:id="188"/>
      <w:bookmarkEnd w:id="189"/>
      <w:bookmarkEnd w:id="190"/>
      <w:bookmarkEnd w:id="191"/>
      <w:bookmarkEnd w:id="192"/>
      <w:bookmarkEnd w:id="193"/>
      <w:bookmarkEnd w:id="194"/>
      <w:bookmarkEnd w:id="195"/>
      <w:bookmarkEnd w:id="196"/>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1.9.1  </w:t>
      </w:r>
      <w:r>
        <w:rPr>
          <w:rFonts w:ascii="宋体" w:hAnsi="宋体"/>
          <w:snapToGrid w:val="0"/>
          <w:kern w:val="0"/>
          <w:szCs w:val="21"/>
        </w:rPr>
        <w:t>投标人须知前附表规定组织踏勘现场的，招标人按投标人须知前附表规定的时间、</w:t>
      </w:r>
      <w:r>
        <w:rPr>
          <w:rFonts w:ascii="宋体" w:hAnsi="宋体"/>
          <w:snapToGrid w:val="0"/>
          <w:kern w:val="0"/>
          <w:szCs w:val="21"/>
        </w:rPr>
        <w:t xml:space="preserve"> </w:t>
      </w:r>
      <w:r>
        <w:rPr>
          <w:rFonts w:ascii="宋体" w:hAnsi="宋体"/>
          <w:snapToGrid w:val="0"/>
          <w:kern w:val="0"/>
          <w:szCs w:val="21"/>
        </w:rPr>
        <w:t>地点组织投标人踏勘项目现场。</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1.9.2  </w:t>
      </w:r>
      <w:r>
        <w:rPr>
          <w:rFonts w:ascii="宋体" w:hAnsi="宋体"/>
          <w:snapToGrid w:val="0"/>
          <w:kern w:val="0"/>
          <w:szCs w:val="21"/>
        </w:rPr>
        <w:t>投标人踏勘现场发生的费用自理。</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1.9.3  </w:t>
      </w:r>
      <w:r>
        <w:rPr>
          <w:rFonts w:ascii="宋体" w:hAnsi="宋体"/>
          <w:snapToGrid w:val="0"/>
          <w:kern w:val="0"/>
          <w:szCs w:val="21"/>
        </w:rPr>
        <w:t>除招标人的原因外，投标人自行负责在踏勘现场中所发生的人员伤亡和财产损失。</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ascii="宋体" w:hAnsi="宋体"/>
          <w:snapToGrid w:val="0"/>
          <w:kern w:val="0"/>
          <w:szCs w:val="21"/>
        </w:rPr>
        <w:t>招标人在踏勘现场中介绍的工程场地和相关的周边环境情况，供投标人在编制投标文件时参考，招标人不对投标人据此做出的判断和决策负责。</w:t>
      </w:r>
    </w:p>
    <w:p w:rsidR="00DD6DB7" w:rsidRDefault="007D0746">
      <w:pPr>
        <w:pStyle w:val="3"/>
        <w:snapToGrid w:val="0"/>
        <w:spacing w:before="0" w:after="0" w:line="360" w:lineRule="auto"/>
        <w:rPr>
          <w:rFonts w:ascii="宋体" w:hAnsi="宋体"/>
          <w:b w:val="0"/>
          <w:snapToGrid w:val="0"/>
          <w:sz w:val="24"/>
          <w:szCs w:val="24"/>
        </w:rPr>
      </w:pPr>
      <w:bookmarkStart w:id="197" w:name="_Toc430530446"/>
      <w:bookmarkStart w:id="198" w:name="_Toc224103328"/>
      <w:bookmarkStart w:id="199" w:name="_Toc12302"/>
      <w:bookmarkStart w:id="200" w:name="_Toc200513137"/>
      <w:bookmarkStart w:id="201" w:name="_Toc287607757"/>
      <w:bookmarkStart w:id="202" w:name="_Toc32057"/>
      <w:bookmarkStart w:id="203" w:name="_Toc287620696"/>
      <w:bookmarkStart w:id="204" w:name="_Toc509218721"/>
      <w:bookmarkStart w:id="205" w:name="_Toc277082563"/>
      <w:r>
        <w:rPr>
          <w:rFonts w:ascii="宋体" w:hAnsi="宋体"/>
          <w:b w:val="0"/>
          <w:snapToGrid w:val="0"/>
          <w:sz w:val="24"/>
          <w:szCs w:val="24"/>
        </w:rPr>
        <w:t xml:space="preserve">1.10  </w:t>
      </w:r>
      <w:r>
        <w:rPr>
          <w:rFonts w:ascii="宋体" w:hAnsi="宋体"/>
          <w:b w:val="0"/>
          <w:snapToGrid w:val="0"/>
          <w:sz w:val="24"/>
          <w:szCs w:val="24"/>
        </w:rPr>
        <w:t>投标预备会</w:t>
      </w:r>
      <w:bookmarkEnd w:id="197"/>
      <w:bookmarkEnd w:id="198"/>
      <w:bookmarkEnd w:id="199"/>
      <w:bookmarkEnd w:id="200"/>
      <w:bookmarkEnd w:id="201"/>
      <w:bookmarkEnd w:id="202"/>
      <w:bookmarkEnd w:id="203"/>
      <w:bookmarkEnd w:id="204"/>
      <w:bookmarkEnd w:id="205"/>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1.10.1  </w:t>
      </w:r>
      <w:r>
        <w:rPr>
          <w:rFonts w:ascii="宋体" w:hAnsi="宋体"/>
          <w:snapToGrid w:val="0"/>
          <w:kern w:val="0"/>
          <w:szCs w:val="21"/>
        </w:rPr>
        <w:t>投标人须知前附表规定召开投标预备会的，招标人按投标人须知前附表规定的时间和地点召开投标预备会</w:t>
      </w:r>
      <w:r>
        <w:rPr>
          <w:rFonts w:ascii="宋体" w:hAnsi="宋体"/>
          <w:snapToGrid w:val="0"/>
          <w:kern w:val="0"/>
          <w:szCs w:val="21"/>
        </w:rPr>
        <w:t>，澄清投标人提出的问题。</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1.10.2  </w:t>
      </w:r>
      <w:r>
        <w:rPr>
          <w:rFonts w:ascii="宋体" w:hAnsi="宋体"/>
          <w:snapToGrid w:val="0"/>
          <w:kern w:val="0"/>
          <w:szCs w:val="21"/>
        </w:rPr>
        <w:t>投标人应在投标人须知前附表</w:t>
      </w:r>
      <w:r>
        <w:rPr>
          <w:rFonts w:ascii="宋体" w:hAnsi="宋体" w:hint="eastAsia"/>
          <w:snapToGrid w:val="0"/>
          <w:kern w:val="0"/>
          <w:szCs w:val="21"/>
        </w:rPr>
        <w:t>第</w:t>
      </w:r>
      <w:r>
        <w:rPr>
          <w:rFonts w:ascii="宋体" w:hAnsi="宋体"/>
          <w:kern w:val="0"/>
          <w:szCs w:val="21"/>
        </w:rPr>
        <w:t>2.2.4</w:t>
      </w:r>
      <w:r>
        <w:rPr>
          <w:rFonts w:ascii="宋体" w:hAnsi="宋体" w:hint="eastAsia"/>
          <w:kern w:val="0"/>
          <w:szCs w:val="21"/>
        </w:rPr>
        <w:t>项</w:t>
      </w:r>
      <w:r>
        <w:rPr>
          <w:rFonts w:ascii="宋体" w:hAnsi="宋体"/>
          <w:snapToGrid w:val="0"/>
          <w:kern w:val="0"/>
          <w:szCs w:val="21"/>
        </w:rPr>
        <w:t>规定的时间前，以书面形式将提出的问题送达招标人，以便招标人澄清。</w:t>
      </w:r>
    </w:p>
    <w:p w:rsidR="00DD6DB7" w:rsidRDefault="007D0746">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 xml:space="preserve">1.10.3  </w:t>
      </w:r>
      <w:r>
        <w:rPr>
          <w:rFonts w:ascii="宋体" w:hAnsi="宋体"/>
          <w:snapToGrid w:val="0"/>
          <w:kern w:val="0"/>
          <w:szCs w:val="21"/>
        </w:rPr>
        <w:t>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DD6DB7" w:rsidRDefault="007D0746">
      <w:pPr>
        <w:pStyle w:val="3"/>
        <w:snapToGrid w:val="0"/>
        <w:spacing w:before="0" w:after="0" w:line="360" w:lineRule="auto"/>
        <w:rPr>
          <w:rFonts w:ascii="宋体" w:hAnsi="宋体"/>
          <w:b w:val="0"/>
          <w:snapToGrid w:val="0"/>
          <w:sz w:val="24"/>
          <w:szCs w:val="24"/>
        </w:rPr>
      </w:pPr>
      <w:bookmarkStart w:id="206" w:name="_Toc200513138"/>
      <w:bookmarkStart w:id="207" w:name="_Toc277082564"/>
      <w:bookmarkStart w:id="208" w:name="_Toc509218722"/>
      <w:bookmarkStart w:id="209" w:name="_Toc14862"/>
      <w:bookmarkStart w:id="210" w:name="_Toc224103329"/>
      <w:bookmarkStart w:id="211" w:name="_Toc430530447"/>
      <w:bookmarkStart w:id="212" w:name="_Toc287607758"/>
      <w:bookmarkStart w:id="213" w:name="_Toc287620697"/>
      <w:bookmarkStart w:id="214" w:name="_Toc3036"/>
      <w:r>
        <w:rPr>
          <w:rFonts w:ascii="宋体" w:hAnsi="宋体"/>
          <w:b w:val="0"/>
          <w:snapToGrid w:val="0"/>
          <w:sz w:val="24"/>
          <w:szCs w:val="24"/>
        </w:rPr>
        <w:lastRenderedPageBreak/>
        <w:t xml:space="preserve">1.11  </w:t>
      </w:r>
      <w:r>
        <w:rPr>
          <w:rFonts w:ascii="宋体" w:hAnsi="宋体"/>
          <w:b w:val="0"/>
          <w:snapToGrid w:val="0"/>
          <w:sz w:val="24"/>
          <w:szCs w:val="24"/>
        </w:rPr>
        <w:t>分包</w:t>
      </w:r>
      <w:bookmarkEnd w:id="206"/>
      <w:bookmarkEnd w:id="207"/>
      <w:bookmarkEnd w:id="208"/>
      <w:bookmarkEnd w:id="209"/>
      <w:bookmarkEnd w:id="210"/>
      <w:bookmarkEnd w:id="211"/>
      <w:bookmarkEnd w:id="212"/>
      <w:bookmarkEnd w:id="213"/>
      <w:bookmarkEnd w:id="214"/>
    </w:p>
    <w:p w:rsidR="00DD6DB7" w:rsidRDefault="007D0746">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DD6DB7" w:rsidRDefault="007D0746">
      <w:pPr>
        <w:pStyle w:val="3"/>
        <w:snapToGrid w:val="0"/>
        <w:spacing w:before="0" w:after="0" w:line="360" w:lineRule="auto"/>
        <w:rPr>
          <w:rFonts w:ascii="宋体" w:hAnsi="宋体"/>
          <w:b w:val="0"/>
          <w:snapToGrid w:val="0"/>
          <w:sz w:val="24"/>
          <w:szCs w:val="24"/>
        </w:rPr>
      </w:pPr>
      <w:bookmarkStart w:id="215" w:name="_Toc224103330"/>
      <w:bookmarkStart w:id="216" w:name="_Toc5536"/>
      <w:bookmarkStart w:id="217" w:name="_Toc11092"/>
      <w:bookmarkStart w:id="218" w:name="_Toc287607759"/>
      <w:bookmarkStart w:id="219" w:name="_Toc509218723"/>
      <w:bookmarkStart w:id="220" w:name="_Toc200513139"/>
      <w:bookmarkStart w:id="221" w:name="_Toc277082565"/>
      <w:bookmarkStart w:id="222" w:name="_Toc430530448"/>
      <w:bookmarkStart w:id="223" w:name="_Toc287620698"/>
      <w:r>
        <w:rPr>
          <w:rFonts w:ascii="宋体" w:hAnsi="宋体"/>
          <w:b w:val="0"/>
          <w:snapToGrid w:val="0"/>
          <w:sz w:val="24"/>
          <w:szCs w:val="24"/>
        </w:rPr>
        <w:t xml:space="preserve">1.12  </w:t>
      </w:r>
      <w:r>
        <w:rPr>
          <w:rFonts w:ascii="宋体" w:hAnsi="宋体"/>
          <w:b w:val="0"/>
          <w:snapToGrid w:val="0"/>
          <w:sz w:val="24"/>
          <w:szCs w:val="24"/>
        </w:rPr>
        <w:t>偏离</w:t>
      </w:r>
      <w:bookmarkEnd w:id="215"/>
      <w:bookmarkEnd w:id="216"/>
      <w:bookmarkEnd w:id="217"/>
      <w:bookmarkEnd w:id="218"/>
      <w:bookmarkEnd w:id="219"/>
      <w:bookmarkEnd w:id="220"/>
      <w:bookmarkEnd w:id="221"/>
      <w:bookmarkEnd w:id="222"/>
      <w:bookmarkEnd w:id="223"/>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w:t>
      </w:r>
      <w:r>
        <w:rPr>
          <w:rFonts w:ascii="宋体" w:hAnsi="宋体"/>
          <w:snapToGrid w:val="0"/>
          <w:kern w:val="0"/>
          <w:szCs w:val="21"/>
        </w:rPr>
        <w:t xml:space="preserve"> </w:t>
      </w:r>
      <w:r>
        <w:rPr>
          <w:rFonts w:ascii="宋体" w:hAnsi="宋体"/>
          <w:snapToGrid w:val="0"/>
          <w:kern w:val="0"/>
          <w:szCs w:val="21"/>
        </w:rPr>
        <w:t>的偏离范围和幅度。</w:t>
      </w:r>
    </w:p>
    <w:p w:rsidR="00DD6DB7" w:rsidRDefault="007D0746">
      <w:pPr>
        <w:pStyle w:val="2"/>
        <w:spacing w:before="0" w:after="0" w:line="360" w:lineRule="auto"/>
        <w:rPr>
          <w:rFonts w:ascii="宋体" w:hAnsi="宋体"/>
          <w:b w:val="0"/>
          <w:snapToGrid w:val="0"/>
        </w:rPr>
      </w:pPr>
      <w:bookmarkStart w:id="224" w:name="_Toc11902"/>
      <w:bookmarkStart w:id="225" w:name="_Toc200513140"/>
      <w:bookmarkStart w:id="226" w:name="_Toc224103331"/>
      <w:bookmarkStart w:id="227" w:name="_Toc277082566"/>
      <w:bookmarkStart w:id="228" w:name="_Toc509218724"/>
      <w:bookmarkStart w:id="229" w:name="_Toc430530449"/>
      <w:bookmarkStart w:id="230" w:name="_Toc287607760"/>
      <w:bookmarkStart w:id="231" w:name="_Toc12129"/>
      <w:bookmarkStart w:id="232" w:name="_Toc287620699"/>
      <w:r>
        <w:rPr>
          <w:rFonts w:ascii="宋体" w:hAnsi="宋体"/>
          <w:b w:val="0"/>
          <w:snapToGrid w:val="0"/>
        </w:rPr>
        <w:t xml:space="preserve">2.  </w:t>
      </w:r>
      <w:r>
        <w:rPr>
          <w:rFonts w:ascii="宋体" w:hAnsi="宋体"/>
          <w:b w:val="0"/>
          <w:snapToGrid w:val="0"/>
        </w:rPr>
        <w:t>招标文件</w:t>
      </w:r>
      <w:bookmarkEnd w:id="224"/>
      <w:bookmarkEnd w:id="225"/>
      <w:bookmarkEnd w:id="226"/>
      <w:bookmarkEnd w:id="227"/>
      <w:bookmarkEnd w:id="228"/>
      <w:bookmarkEnd w:id="229"/>
      <w:bookmarkEnd w:id="230"/>
      <w:bookmarkEnd w:id="231"/>
      <w:bookmarkEnd w:id="232"/>
    </w:p>
    <w:p w:rsidR="00DD6DB7" w:rsidRDefault="007D0746">
      <w:pPr>
        <w:pStyle w:val="3"/>
        <w:snapToGrid w:val="0"/>
        <w:spacing w:before="0" w:after="0" w:line="360" w:lineRule="auto"/>
        <w:rPr>
          <w:rFonts w:ascii="宋体" w:hAnsi="宋体"/>
          <w:b w:val="0"/>
          <w:snapToGrid w:val="0"/>
          <w:sz w:val="24"/>
          <w:szCs w:val="24"/>
        </w:rPr>
      </w:pPr>
      <w:bookmarkStart w:id="233" w:name="_Toc509218725"/>
      <w:bookmarkStart w:id="234" w:name="_Toc287620700"/>
      <w:bookmarkStart w:id="235" w:name="_Toc19086"/>
      <w:bookmarkStart w:id="236" w:name="_Toc31696"/>
      <w:bookmarkStart w:id="237" w:name="_Toc200513141"/>
      <w:bookmarkStart w:id="238" w:name="_Toc224103332"/>
      <w:bookmarkStart w:id="239" w:name="_Toc287607761"/>
      <w:bookmarkStart w:id="240" w:name="_Toc277082567"/>
      <w:bookmarkStart w:id="241" w:name="_Toc430530450"/>
      <w:r>
        <w:rPr>
          <w:rFonts w:ascii="宋体" w:hAnsi="宋体"/>
          <w:b w:val="0"/>
          <w:snapToGrid w:val="0"/>
          <w:sz w:val="24"/>
          <w:szCs w:val="24"/>
        </w:rPr>
        <w:t xml:space="preserve">2.1  </w:t>
      </w:r>
      <w:r>
        <w:rPr>
          <w:rFonts w:ascii="宋体" w:hAnsi="宋体"/>
          <w:b w:val="0"/>
          <w:snapToGrid w:val="0"/>
          <w:sz w:val="24"/>
          <w:szCs w:val="24"/>
        </w:rPr>
        <w:t>招标文件的组成</w:t>
      </w:r>
      <w:bookmarkEnd w:id="233"/>
      <w:bookmarkEnd w:id="234"/>
      <w:bookmarkEnd w:id="235"/>
      <w:bookmarkEnd w:id="236"/>
      <w:bookmarkEnd w:id="237"/>
      <w:bookmarkEnd w:id="238"/>
      <w:bookmarkEnd w:id="239"/>
      <w:bookmarkEnd w:id="240"/>
      <w:bookmarkEnd w:id="241"/>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）招标公告（或投标邀请书）；</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）投标人须知；</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）评标办法；</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）合同条款及格式；</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）工程量清单；</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）图纸；</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）技术标准和要求；</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）投标文件格式；</w:t>
      </w:r>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）投标人须知前附表规定的其他材料。</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w:t>
      </w:r>
      <w:r>
        <w:rPr>
          <w:rFonts w:ascii="宋体" w:hAnsi="宋体"/>
          <w:snapToGrid w:val="0"/>
          <w:kern w:val="0"/>
          <w:szCs w:val="21"/>
        </w:rPr>
        <w:t>1.10</w:t>
      </w:r>
      <w:r>
        <w:rPr>
          <w:rFonts w:ascii="宋体" w:hAnsi="宋体"/>
          <w:snapToGrid w:val="0"/>
          <w:kern w:val="0"/>
          <w:szCs w:val="21"/>
        </w:rPr>
        <w:t>款、第</w:t>
      </w:r>
      <w:r>
        <w:rPr>
          <w:rFonts w:ascii="宋体" w:hAnsi="宋体"/>
          <w:snapToGrid w:val="0"/>
          <w:kern w:val="0"/>
          <w:szCs w:val="21"/>
        </w:rPr>
        <w:t>2.2</w:t>
      </w:r>
      <w:r>
        <w:rPr>
          <w:rFonts w:ascii="宋体" w:hAnsi="宋体"/>
          <w:snapToGrid w:val="0"/>
          <w:kern w:val="0"/>
          <w:szCs w:val="21"/>
        </w:rPr>
        <w:t>款和第</w:t>
      </w:r>
      <w:r>
        <w:rPr>
          <w:rFonts w:ascii="宋体" w:hAnsi="宋体"/>
          <w:snapToGrid w:val="0"/>
          <w:kern w:val="0"/>
          <w:szCs w:val="21"/>
        </w:rPr>
        <w:t>2.3</w:t>
      </w:r>
      <w:r>
        <w:rPr>
          <w:rFonts w:ascii="宋体" w:hAnsi="宋体"/>
          <w:snapToGrid w:val="0"/>
          <w:kern w:val="0"/>
          <w:szCs w:val="21"/>
        </w:rPr>
        <w:t>款对招标文件所作的澄清、修改，构成招标文件的组成部分。</w:t>
      </w:r>
    </w:p>
    <w:p w:rsidR="00DD6DB7" w:rsidRDefault="007D0746">
      <w:pPr>
        <w:pStyle w:val="3"/>
        <w:snapToGrid w:val="0"/>
        <w:spacing w:before="0" w:after="0" w:line="360" w:lineRule="auto"/>
        <w:rPr>
          <w:rFonts w:ascii="宋体" w:hAnsi="宋体"/>
          <w:b w:val="0"/>
          <w:snapToGrid w:val="0"/>
          <w:sz w:val="24"/>
          <w:szCs w:val="24"/>
        </w:rPr>
      </w:pPr>
      <w:bookmarkStart w:id="242" w:name="_Toc430530451"/>
      <w:bookmarkStart w:id="243" w:name="_Toc509218726"/>
      <w:bookmarkStart w:id="244" w:name="_Toc23750"/>
      <w:bookmarkStart w:id="245" w:name="_Toc13886"/>
      <w:r>
        <w:rPr>
          <w:rFonts w:ascii="宋体" w:hAnsi="宋体"/>
          <w:b w:val="0"/>
          <w:snapToGrid w:val="0"/>
          <w:sz w:val="24"/>
          <w:szCs w:val="24"/>
        </w:rPr>
        <w:t xml:space="preserve">2.2  </w:t>
      </w:r>
      <w:r>
        <w:rPr>
          <w:rFonts w:ascii="宋体" w:hAnsi="宋体"/>
          <w:b w:val="0"/>
          <w:snapToGrid w:val="0"/>
          <w:sz w:val="24"/>
          <w:szCs w:val="24"/>
        </w:rPr>
        <w:t>招标文件的澄清</w:t>
      </w:r>
      <w:bookmarkEnd w:id="242"/>
      <w:bookmarkEnd w:id="243"/>
      <w:bookmarkEnd w:id="244"/>
      <w:bookmarkEnd w:id="245"/>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ascii="宋体" w:hAnsi="宋体"/>
          <w:snapToGrid w:val="0"/>
          <w:kern w:val="0"/>
          <w:szCs w:val="21"/>
        </w:rPr>
        <w:t xml:space="preserve"> </w:t>
      </w:r>
      <w:r>
        <w:rPr>
          <w:rFonts w:ascii="宋体" w:hAnsi="宋体"/>
          <w:snapToGrid w:val="0"/>
          <w:kern w:val="0"/>
          <w:szCs w:val="21"/>
        </w:rPr>
        <w:t>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ascii="宋体" w:hAnsi="宋体" w:hint="eastAsia"/>
          <w:kern w:val="0"/>
          <w:szCs w:val="21"/>
        </w:rPr>
        <w:t>相应法定网站提问</w:t>
      </w:r>
      <w:r>
        <w:rPr>
          <w:rFonts w:ascii="宋体" w:hAnsi="宋体"/>
          <w:snapToGrid w:val="0"/>
          <w:kern w:val="0"/>
          <w:szCs w:val="21"/>
        </w:rPr>
        <w:t>，要求招标人对招标文件予以澄清。</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ascii="宋体" w:hAnsi="宋体"/>
          <w:snapToGrid w:val="0"/>
          <w:kern w:val="0"/>
          <w:szCs w:val="21"/>
        </w:rPr>
        <w:t>招标文件的澄清将在投标人须知前附表规定的投标截止时间</w:t>
      </w:r>
      <w:r>
        <w:rPr>
          <w:rFonts w:ascii="宋体" w:hAnsi="宋体"/>
          <w:snapToGrid w:val="0"/>
          <w:kern w:val="0"/>
          <w:szCs w:val="21"/>
        </w:rPr>
        <w:t>15</w:t>
      </w:r>
      <w:r>
        <w:rPr>
          <w:rFonts w:ascii="宋体" w:hAnsi="宋体"/>
          <w:snapToGrid w:val="0"/>
          <w:kern w:val="0"/>
          <w:szCs w:val="21"/>
        </w:rPr>
        <w:t>天前</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w:t>
      </w:r>
      <w:r>
        <w:rPr>
          <w:rFonts w:ascii="宋体" w:hAnsi="宋体"/>
          <w:snapToGrid w:val="0"/>
          <w:kern w:val="0"/>
          <w:szCs w:val="21"/>
        </w:rPr>
        <w:t>15</w:t>
      </w:r>
      <w:r>
        <w:rPr>
          <w:rFonts w:ascii="宋体" w:hAnsi="宋体"/>
          <w:snapToGrid w:val="0"/>
          <w:kern w:val="0"/>
          <w:szCs w:val="21"/>
        </w:rPr>
        <w:t>天，相应延长投标截止时间。</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2.2.4  </w:t>
      </w:r>
      <w:r>
        <w:rPr>
          <w:rFonts w:ascii="宋体" w:hAnsi="宋体"/>
          <w:snapToGrid w:val="0"/>
          <w:kern w:val="0"/>
          <w:position w:val="-2"/>
          <w:szCs w:val="21"/>
        </w:rPr>
        <w:t>投标人对招标文件和澄清修改仍有</w:t>
      </w:r>
      <w:r>
        <w:rPr>
          <w:rFonts w:ascii="宋体" w:hAnsi="宋体" w:hint="eastAsia"/>
          <w:snapToGrid w:val="0"/>
          <w:kern w:val="0"/>
          <w:position w:val="-2"/>
          <w:szCs w:val="21"/>
        </w:rPr>
        <w:t>异议</w:t>
      </w:r>
      <w:r>
        <w:rPr>
          <w:rFonts w:ascii="宋体" w:hAnsi="宋体"/>
          <w:snapToGrid w:val="0"/>
          <w:kern w:val="0"/>
          <w:position w:val="-2"/>
          <w:szCs w:val="21"/>
        </w:rPr>
        <w:t>的，可于投标截止时间</w:t>
      </w:r>
      <w:r>
        <w:rPr>
          <w:rFonts w:ascii="宋体" w:hAnsi="宋体"/>
          <w:snapToGrid w:val="0"/>
          <w:kern w:val="0"/>
          <w:position w:val="-2"/>
          <w:szCs w:val="21"/>
        </w:rPr>
        <w:t>10</w:t>
      </w:r>
      <w:r>
        <w:rPr>
          <w:rFonts w:ascii="宋体" w:hAnsi="宋体"/>
          <w:snapToGrid w:val="0"/>
          <w:kern w:val="0"/>
          <w:position w:val="-2"/>
          <w:szCs w:val="21"/>
        </w:rPr>
        <w:t>日前，以书面形式通知招标</w:t>
      </w:r>
      <w:r>
        <w:rPr>
          <w:rFonts w:ascii="宋体" w:hAnsi="宋体"/>
          <w:snapToGrid w:val="0"/>
          <w:kern w:val="0"/>
          <w:szCs w:val="21"/>
        </w:rPr>
        <w:t>人或招标代理机构。招标人应将答复以</w:t>
      </w:r>
      <w:r>
        <w:rPr>
          <w:rFonts w:ascii="宋体" w:hAnsi="宋体" w:hint="eastAsia"/>
          <w:snapToGrid w:val="0"/>
          <w:kern w:val="0"/>
          <w:szCs w:val="21"/>
        </w:rPr>
        <w:t>修改</w:t>
      </w:r>
      <w:r>
        <w:rPr>
          <w:rFonts w:ascii="宋体" w:hAnsi="宋体"/>
          <w:snapToGrid w:val="0"/>
          <w:kern w:val="0"/>
          <w:szCs w:val="21"/>
        </w:rPr>
        <w:t>的形式</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rsidR="00DD6DB7" w:rsidRDefault="007D0746">
      <w:pPr>
        <w:pStyle w:val="3"/>
        <w:snapToGrid w:val="0"/>
        <w:spacing w:before="0" w:after="0" w:line="360" w:lineRule="auto"/>
        <w:rPr>
          <w:rFonts w:ascii="宋体" w:hAnsi="宋体"/>
          <w:b w:val="0"/>
          <w:snapToGrid w:val="0"/>
          <w:sz w:val="24"/>
          <w:szCs w:val="24"/>
        </w:rPr>
      </w:pPr>
      <w:bookmarkStart w:id="246" w:name="_Toc277082569"/>
      <w:bookmarkStart w:id="247" w:name="_Toc224103334"/>
      <w:bookmarkStart w:id="248" w:name="_Toc287620702"/>
      <w:bookmarkStart w:id="249" w:name="_Toc200513143"/>
      <w:bookmarkStart w:id="250" w:name="_Toc27922"/>
      <w:bookmarkStart w:id="251" w:name="_Toc25080"/>
      <w:bookmarkStart w:id="252" w:name="_Toc509218727"/>
      <w:bookmarkStart w:id="253" w:name="_Toc430530452"/>
      <w:bookmarkStart w:id="254" w:name="_Toc287607763"/>
      <w:r>
        <w:rPr>
          <w:rFonts w:ascii="宋体" w:hAnsi="宋体"/>
          <w:b w:val="0"/>
          <w:snapToGrid w:val="0"/>
          <w:sz w:val="24"/>
          <w:szCs w:val="24"/>
        </w:rPr>
        <w:t xml:space="preserve">2.3  </w:t>
      </w:r>
      <w:r>
        <w:rPr>
          <w:rFonts w:ascii="宋体" w:hAnsi="宋体"/>
          <w:b w:val="0"/>
          <w:snapToGrid w:val="0"/>
          <w:sz w:val="24"/>
          <w:szCs w:val="24"/>
        </w:rPr>
        <w:t>招标文件的修改</w:t>
      </w:r>
      <w:bookmarkEnd w:id="246"/>
      <w:bookmarkEnd w:id="247"/>
      <w:bookmarkEnd w:id="248"/>
      <w:bookmarkEnd w:id="249"/>
      <w:bookmarkEnd w:id="250"/>
      <w:bookmarkEnd w:id="251"/>
      <w:bookmarkEnd w:id="252"/>
      <w:bookmarkEnd w:id="253"/>
      <w:bookmarkEnd w:id="254"/>
    </w:p>
    <w:p w:rsidR="00DD6DB7" w:rsidRDefault="007D0746">
      <w:pPr>
        <w:autoSpaceDE w:val="0"/>
        <w:autoSpaceDN w:val="0"/>
        <w:adjustRightInd w:val="0"/>
        <w:snapToGrid w:val="0"/>
        <w:spacing w:line="360" w:lineRule="auto"/>
        <w:ind w:firstLine="420"/>
        <w:rPr>
          <w:rFonts w:ascii="宋体" w:hAnsi="宋体"/>
          <w:snapToGrid w:val="0"/>
        </w:rPr>
      </w:pPr>
      <w:bookmarkStart w:id="255" w:name="_Toc200513144"/>
      <w:bookmarkStart w:id="256" w:name="_Toc277082570"/>
      <w:bookmarkStart w:id="257" w:name="_Toc287607764"/>
      <w:bookmarkStart w:id="258" w:name="_Toc224103335"/>
      <w:bookmarkStart w:id="259" w:name="_Toc287620703"/>
      <w:r>
        <w:rPr>
          <w:rFonts w:ascii="宋体" w:hAnsi="宋体"/>
          <w:snapToGrid w:val="0"/>
        </w:rPr>
        <w:t>按照本章</w:t>
      </w:r>
      <w:r>
        <w:rPr>
          <w:rFonts w:ascii="宋体" w:hAnsi="宋体" w:hint="eastAsia"/>
          <w:snapToGrid w:val="0"/>
        </w:rPr>
        <w:t>第</w:t>
      </w:r>
      <w:r>
        <w:rPr>
          <w:rFonts w:ascii="宋体" w:hAnsi="宋体"/>
          <w:snapToGrid w:val="0"/>
        </w:rPr>
        <w:t>2.2</w:t>
      </w:r>
      <w:r>
        <w:rPr>
          <w:rFonts w:ascii="宋体" w:hAnsi="宋体" w:hint="eastAsia"/>
          <w:snapToGrid w:val="0"/>
        </w:rPr>
        <w:t>款</w:t>
      </w:r>
      <w:r>
        <w:rPr>
          <w:rFonts w:ascii="宋体" w:hAnsi="宋体"/>
          <w:snapToGrid w:val="0"/>
        </w:rPr>
        <w:t>招标文件的澄清相关内容及方式执行。</w:t>
      </w:r>
    </w:p>
    <w:p w:rsidR="00DD6DB7" w:rsidRDefault="007D0746">
      <w:pPr>
        <w:pStyle w:val="2"/>
        <w:spacing w:before="0" w:after="0" w:line="360" w:lineRule="auto"/>
        <w:rPr>
          <w:rFonts w:ascii="宋体" w:hAnsi="宋体"/>
          <w:b w:val="0"/>
          <w:snapToGrid w:val="0"/>
        </w:rPr>
      </w:pPr>
      <w:bookmarkStart w:id="260" w:name="_Toc430530453"/>
      <w:bookmarkStart w:id="261" w:name="_Toc14543"/>
      <w:bookmarkStart w:id="262" w:name="_Toc24344"/>
      <w:bookmarkStart w:id="263" w:name="_Toc509218728"/>
      <w:r>
        <w:rPr>
          <w:rFonts w:ascii="宋体" w:hAnsi="宋体"/>
          <w:b w:val="0"/>
          <w:snapToGrid w:val="0"/>
        </w:rPr>
        <w:lastRenderedPageBreak/>
        <w:t xml:space="preserve">3.  </w:t>
      </w:r>
      <w:r>
        <w:rPr>
          <w:rFonts w:ascii="宋体" w:hAnsi="宋体"/>
          <w:b w:val="0"/>
          <w:snapToGrid w:val="0"/>
        </w:rPr>
        <w:t>投标文件</w:t>
      </w:r>
      <w:bookmarkEnd w:id="255"/>
      <w:bookmarkEnd w:id="256"/>
      <w:bookmarkEnd w:id="257"/>
      <w:bookmarkEnd w:id="258"/>
      <w:bookmarkEnd w:id="259"/>
      <w:bookmarkEnd w:id="260"/>
      <w:bookmarkEnd w:id="261"/>
      <w:bookmarkEnd w:id="262"/>
      <w:bookmarkEnd w:id="263"/>
    </w:p>
    <w:p w:rsidR="00DD6DB7" w:rsidRDefault="007D0746">
      <w:pPr>
        <w:pStyle w:val="3"/>
        <w:snapToGrid w:val="0"/>
        <w:spacing w:before="0" w:after="0" w:line="360" w:lineRule="auto"/>
        <w:rPr>
          <w:rFonts w:ascii="宋体" w:hAnsi="宋体"/>
          <w:b w:val="0"/>
          <w:snapToGrid w:val="0"/>
          <w:sz w:val="24"/>
          <w:szCs w:val="24"/>
        </w:rPr>
      </w:pPr>
      <w:bookmarkStart w:id="264" w:name="_Toc430530454"/>
      <w:bookmarkStart w:id="265" w:name="_Toc509218729"/>
      <w:bookmarkStart w:id="266" w:name="_Toc8482"/>
      <w:bookmarkStart w:id="267" w:name="_Toc224103336"/>
      <w:bookmarkStart w:id="268" w:name="_Toc277082571"/>
      <w:bookmarkStart w:id="269" w:name="_Toc200513145"/>
      <w:bookmarkStart w:id="270" w:name="_Toc287620704"/>
      <w:bookmarkStart w:id="271" w:name="_Toc287607765"/>
      <w:bookmarkStart w:id="272" w:name="_Toc16575"/>
      <w:r>
        <w:rPr>
          <w:rFonts w:ascii="宋体" w:hAnsi="宋体"/>
          <w:b w:val="0"/>
          <w:snapToGrid w:val="0"/>
          <w:sz w:val="24"/>
          <w:szCs w:val="24"/>
        </w:rPr>
        <w:t xml:space="preserve">3.1  </w:t>
      </w:r>
      <w:r>
        <w:rPr>
          <w:rFonts w:ascii="宋体" w:hAnsi="宋体"/>
          <w:b w:val="0"/>
          <w:snapToGrid w:val="0"/>
          <w:sz w:val="24"/>
          <w:szCs w:val="24"/>
        </w:rPr>
        <w:t>投标文件的组成</w:t>
      </w:r>
      <w:bookmarkEnd w:id="264"/>
      <w:bookmarkEnd w:id="265"/>
      <w:bookmarkEnd w:id="266"/>
      <w:bookmarkEnd w:id="267"/>
      <w:bookmarkEnd w:id="268"/>
      <w:bookmarkEnd w:id="269"/>
      <w:bookmarkEnd w:id="270"/>
      <w:bookmarkEnd w:id="271"/>
      <w:bookmarkEnd w:id="272"/>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3.1.1 </w:t>
      </w:r>
      <w:r>
        <w:rPr>
          <w:rFonts w:ascii="宋体" w:hAnsi="宋体"/>
          <w:snapToGrid w:val="0"/>
          <w:kern w:val="0"/>
          <w:szCs w:val="21"/>
        </w:rPr>
        <w:t>投标文件应包括下列内容：</w:t>
      </w:r>
    </w:p>
    <w:p w:rsidR="00DD6DB7" w:rsidRDefault="007D0746">
      <w:pPr>
        <w:spacing w:line="360" w:lineRule="auto"/>
        <w:ind w:firstLineChars="200" w:firstLine="420"/>
        <w:rPr>
          <w:rFonts w:ascii="宋体" w:hAnsi="宋体"/>
        </w:rPr>
      </w:pPr>
      <w:r>
        <w:rPr>
          <w:rFonts w:ascii="宋体" w:hAnsi="宋体" w:hint="eastAsia"/>
        </w:rPr>
        <w:t>3.1.1.1</w:t>
      </w:r>
      <w:r>
        <w:rPr>
          <w:rFonts w:ascii="宋体" w:hAnsi="宋体" w:hint="eastAsia"/>
        </w:rPr>
        <w:t>投标保函部分（适用于投标保证金采用纸质投标保函形式的）</w:t>
      </w:r>
    </w:p>
    <w:p w:rsidR="00DD6DB7" w:rsidRDefault="007D0746">
      <w:pPr>
        <w:spacing w:line="360" w:lineRule="auto"/>
        <w:ind w:firstLineChars="200" w:firstLine="420"/>
        <w:rPr>
          <w:rFonts w:ascii="宋体" w:hAnsi="宋体"/>
        </w:rPr>
      </w:pPr>
      <w:r>
        <w:rPr>
          <w:rFonts w:ascii="宋体" w:hAnsi="宋体" w:hint="eastAsia"/>
        </w:rPr>
        <w:t>3.1.1.2</w:t>
      </w:r>
      <w:r>
        <w:rPr>
          <w:rFonts w:ascii="宋体" w:hAnsi="宋体" w:hint="eastAsia"/>
        </w:rPr>
        <w:t>投标函部分</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）投标函</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）投标函附录</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）法定代表人身份证明或附有法定代表人身份证明的授权委托书</w:t>
      </w:r>
    </w:p>
    <w:p w:rsidR="00DD6DB7" w:rsidRDefault="007D0746">
      <w:pPr>
        <w:spacing w:line="360" w:lineRule="auto"/>
        <w:ind w:firstLineChars="200" w:firstLine="420"/>
        <w:rPr>
          <w:rFonts w:ascii="宋体" w:hAnsi="宋体"/>
        </w:rPr>
      </w:pPr>
      <w:r>
        <w:rPr>
          <w:rFonts w:ascii="宋体" w:hAnsi="宋体" w:hint="eastAsia"/>
        </w:rPr>
        <w:t>3.1.1.3</w:t>
      </w:r>
      <w:r>
        <w:rPr>
          <w:rFonts w:ascii="宋体" w:hAnsi="宋体" w:hint="eastAsia"/>
        </w:rPr>
        <w:t>经济部分</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）已标价工程量清单</w:t>
      </w:r>
    </w:p>
    <w:p w:rsidR="00DD6DB7" w:rsidRDefault="007D0746">
      <w:pPr>
        <w:spacing w:line="360" w:lineRule="auto"/>
        <w:ind w:firstLineChars="200" w:firstLine="420"/>
        <w:rPr>
          <w:rFonts w:ascii="宋体" w:hAnsi="宋体"/>
        </w:rPr>
      </w:pPr>
      <w:r>
        <w:rPr>
          <w:rFonts w:ascii="宋体" w:hAnsi="宋体" w:hint="eastAsia"/>
        </w:rPr>
        <w:t>3.1.1.4</w:t>
      </w:r>
      <w:r>
        <w:rPr>
          <w:rFonts w:ascii="宋体" w:hAnsi="宋体" w:hint="eastAsia"/>
        </w:rPr>
        <w:t>技术部分</w:t>
      </w:r>
    </w:p>
    <w:p w:rsidR="00DD6DB7" w:rsidRDefault="007D0746">
      <w:pPr>
        <w:spacing w:line="360" w:lineRule="auto"/>
        <w:ind w:firstLineChars="200" w:firstLine="420"/>
        <w:rPr>
          <w:rFonts w:ascii="宋体" w:hAnsi="宋体"/>
        </w:rPr>
      </w:pPr>
      <w:r>
        <w:rPr>
          <w:rFonts w:ascii="宋体" w:hAnsi="宋体" w:hint="eastAsia"/>
        </w:rPr>
        <w:t>3.1.1.</w:t>
      </w:r>
      <w:r>
        <w:rPr>
          <w:rFonts w:ascii="宋体" w:hAnsi="宋体" w:hint="eastAsia"/>
        </w:rPr>
        <w:t>5</w:t>
      </w:r>
      <w:r>
        <w:rPr>
          <w:rFonts w:ascii="宋体" w:hAnsi="宋体" w:hint="eastAsia"/>
        </w:rPr>
        <w:t>商务</w:t>
      </w:r>
      <w:r>
        <w:rPr>
          <w:rFonts w:ascii="宋体" w:hAnsi="宋体" w:hint="eastAsia"/>
        </w:rPr>
        <w:t>部分</w:t>
      </w:r>
    </w:p>
    <w:p w:rsidR="00DD6DB7" w:rsidRDefault="007D0746">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投标人业绩</w:t>
      </w:r>
    </w:p>
    <w:p w:rsidR="00DD6DB7" w:rsidRDefault="007D0746">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售后服务响应承诺</w:t>
      </w:r>
    </w:p>
    <w:p w:rsidR="00DD6DB7" w:rsidRDefault="007D0746">
      <w:pPr>
        <w:spacing w:line="360" w:lineRule="auto"/>
        <w:ind w:firstLineChars="200" w:firstLine="420"/>
        <w:rPr>
          <w:rFonts w:ascii="宋体" w:hAnsi="宋体"/>
        </w:rPr>
      </w:pPr>
      <w:r>
        <w:rPr>
          <w:rFonts w:ascii="宋体" w:hAnsi="宋体" w:hint="eastAsia"/>
        </w:rPr>
        <w:t>3.1.1.</w:t>
      </w:r>
      <w:r>
        <w:rPr>
          <w:rFonts w:ascii="宋体" w:hAnsi="宋体" w:hint="eastAsia"/>
        </w:rPr>
        <w:t>6</w:t>
      </w:r>
      <w:r>
        <w:rPr>
          <w:rFonts w:ascii="宋体" w:hAnsi="宋体" w:hint="eastAsia"/>
        </w:rPr>
        <w:t>资格审查部分</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）法定代表人身份证明或附有法定代表人身份证明的授权委托书</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）联合体协议书（如有）</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）投标人基本情况表</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4</w:t>
      </w:r>
      <w:r>
        <w:rPr>
          <w:rFonts w:ascii="宋体" w:hAnsi="宋体" w:hint="eastAsia"/>
        </w:rPr>
        <w:t>）项目管理机构</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5</w:t>
      </w:r>
      <w:r>
        <w:rPr>
          <w:rFonts w:ascii="宋体" w:hAnsi="宋体" w:hint="eastAsia"/>
        </w:rPr>
        <w:t>）近年财务状况表</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6</w:t>
      </w:r>
      <w:r>
        <w:rPr>
          <w:rFonts w:ascii="宋体" w:hAnsi="宋体" w:hint="eastAsia"/>
        </w:rPr>
        <w:t>）类似项目情况表</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7</w:t>
      </w:r>
      <w:r>
        <w:rPr>
          <w:rFonts w:ascii="宋体" w:hAnsi="宋体" w:hint="eastAsia"/>
        </w:rPr>
        <w:t>）承诺</w:t>
      </w:r>
    </w:p>
    <w:p w:rsidR="00DD6DB7" w:rsidRDefault="007D0746">
      <w:pPr>
        <w:spacing w:line="360" w:lineRule="auto"/>
        <w:ind w:firstLineChars="200" w:firstLine="420"/>
        <w:rPr>
          <w:rFonts w:ascii="宋体" w:hAnsi="宋体"/>
        </w:rPr>
      </w:pPr>
      <w:r>
        <w:rPr>
          <w:rFonts w:ascii="宋体" w:hAnsi="宋体" w:hint="eastAsia"/>
        </w:rPr>
        <w:t>（</w:t>
      </w:r>
      <w:r>
        <w:rPr>
          <w:rFonts w:ascii="宋体" w:hAnsi="宋体" w:hint="eastAsia"/>
        </w:rPr>
        <w:t>8</w:t>
      </w:r>
      <w:r>
        <w:rPr>
          <w:rFonts w:ascii="宋体" w:hAnsi="宋体" w:hint="eastAsia"/>
        </w:rPr>
        <w:t>）其他资料</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3.1.2  </w:t>
      </w:r>
      <w:r>
        <w:rPr>
          <w:rFonts w:ascii="宋体" w:hAnsi="宋体"/>
          <w:snapToGrid w:val="0"/>
          <w:kern w:val="0"/>
          <w:szCs w:val="21"/>
        </w:rPr>
        <w:t>投标人须知前附表规定不接受联合体投标的，或投标人没有组成联合体的，投标文件不包括联合体协议书。</w:t>
      </w:r>
    </w:p>
    <w:p w:rsidR="00DD6DB7" w:rsidRDefault="007D0746">
      <w:pPr>
        <w:pStyle w:val="3"/>
        <w:snapToGrid w:val="0"/>
        <w:spacing w:before="0" w:after="0" w:line="360" w:lineRule="auto"/>
        <w:rPr>
          <w:rFonts w:ascii="宋体" w:hAnsi="宋体"/>
          <w:b w:val="0"/>
          <w:snapToGrid w:val="0"/>
          <w:sz w:val="24"/>
          <w:szCs w:val="24"/>
        </w:rPr>
      </w:pPr>
      <w:bookmarkStart w:id="273" w:name="_Toc277082572"/>
      <w:bookmarkStart w:id="274" w:name="_Toc430530455"/>
      <w:bookmarkStart w:id="275" w:name="_Toc224103337"/>
      <w:bookmarkStart w:id="276" w:name="_Toc17127"/>
      <w:bookmarkStart w:id="277" w:name="_Toc11028"/>
      <w:bookmarkStart w:id="278" w:name="_Toc509218730"/>
      <w:bookmarkStart w:id="279" w:name="_Toc287620705"/>
      <w:bookmarkStart w:id="280" w:name="_Toc200513146"/>
      <w:bookmarkStart w:id="281" w:name="_Toc287607766"/>
      <w:r>
        <w:rPr>
          <w:rFonts w:ascii="宋体" w:hAnsi="宋体"/>
          <w:b w:val="0"/>
          <w:snapToGrid w:val="0"/>
          <w:sz w:val="24"/>
          <w:szCs w:val="24"/>
        </w:rPr>
        <w:t xml:space="preserve">3.2  </w:t>
      </w:r>
      <w:r>
        <w:rPr>
          <w:rFonts w:ascii="宋体" w:hAnsi="宋体"/>
          <w:b w:val="0"/>
          <w:snapToGrid w:val="0"/>
          <w:sz w:val="24"/>
          <w:szCs w:val="24"/>
        </w:rPr>
        <w:t>投标报价</w:t>
      </w:r>
      <w:bookmarkEnd w:id="273"/>
      <w:bookmarkEnd w:id="274"/>
      <w:bookmarkEnd w:id="275"/>
      <w:bookmarkEnd w:id="276"/>
      <w:bookmarkEnd w:id="277"/>
      <w:bookmarkEnd w:id="278"/>
      <w:bookmarkEnd w:id="279"/>
      <w:bookmarkEnd w:id="280"/>
      <w:bookmarkEnd w:id="281"/>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3.2.1  </w:t>
      </w:r>
      <w:r>
        <w:rPr>
          <w:rFonts w:ascii="宋体" w:hAnsi="宋体"/>
          <w:snapToGrid w:val="0"/>
          <w:kern w:val="0"/>
          <w:szCs w:val="21"/>
        </w:rPr>
        <w:t>投标人应按第五章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的要求填写相应表格。</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中的相应报价。此修改须符合本章第</w:t>
      </w:r>
      <w:r>
        <w:rPr>
          <w:rFonts w:ascii="宋体" w:hAnsi="宋体"/>
          <w:snapToGrid w:val="0"/>
          <w:kern w:val="0"/>
          <w:szCs w:val="21"/>
        </w:rPr>
        <w:t xml:space="preserve"> 4.3 </w:t>
      </w:r>
      <w:r>
        <w:rPr>
          <w:rFonts w:ascii="宋体" w:hAnsi="宋体"/>
          <w:snapToGrid w:val="0"/>
          <w:kern w:val="0"/>
          <w:szCs w:val="21"/>
        </w:rPr>
        <w:t>款的有关要求。</w:t>
      </w:r>
    </w:p>
    <w:p w:rsidR="00DD6DB7" w:rsidRDefault="007D0746">
      <w:pPr>
        <w:pStyle w:val="3"/>
        <w:snapToGrid w:val="0"/>
        <w:spacing w:before="0" w:after="0" w:line="360" w:lineRule="auto"/>
        <w:rPr>
          <w:rFonts w:ascii="宋体" w:hAnsi="宋体"/>
          <w:b w:val="0"/>
          <w:snapToGrid w:val="0"/>
          <w:sz w:val="24"/>
          <w:szCs w:val="24"/>
        </w:rPr>
      </w:pPr>
      <w:bookmarkStart w:id="282" w:name="_Toc287620706"/>
      <w:bookmarkStart w:id="283" w:name="_Toc509218731"/>
      <w:bookmarkStart w:id="284" w:name="_Toc4304"/>
      <w:bookmarkStart w:id="285" w:name="_Toc224103338"/>
      <w:bookmarkStart w:id="286" w:name="_Toc430530456"/>
      <w:bookmarkStart w:id="287" w:name="_Toc287607767"/>
      <w:bookmarkStart w:id="288" w:name="_Toc28811"/>
      <w:bookmarkStart w:id="289" w:name="_Toc200513147"/>
      <w:bookmarkStart w:id="290" w:name="_Toc277082573"/>
      <w:r>
        <w:rPr>
          <w:rFonts w:ascii="宋体" w:hAnsi="宋体"/>
          <w:b w:val="0"/>
          <w:snapToGrid w:val="0"/>
          <w:sz w:val="24"/>
          <w:szCs w:val="24"/>
        </w:rPr>
        <w:t xml:space="preserve">3.3  </w:t>
      </w:r>
      <w:r>
        <w:rPr>
          <w:rFonts w:ascii="宋体" w:hAnsi="宋体"/>
          <w:b w:val="0"/>
          <w:snapToGrid w:val="0"/>
          <w:sz w:val="24"/>
          <w:szCs w:val="24"/>
        </w:rPr>
        <w:t>投标有效期</w:t>
      </w:r>
      <w:bookmarkEnd w:id="282"/>
      <w:bookmarkEnd w:id="283"/>
      <w:bookmarkEnd w:id="284"/>
      <w:bookmarkEnd w:id="285"/>
      <w:bookmarkEnd w:id="286"/>
      <w:bookmarkEnd w:id="287"/>
      <w:bookmarkEnd w:id="288"/>
      <w:bookmarkEnd w:id="289"/>
      <w:bookmarkEnd w:id="290"/>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3.3.1  </w:t>
      </w:r>
      <w:r>
        <w:rPr>
          <w:rFonts w:ascii="宋体" w:hAnsi="宋体"/>
          <w:snapToGrid w:val="0"/>
          <w:kern w:val="0"/>
          <w:szCs w:val="21"/>
        </w:rPr>
        <w:t>在投标人须知前附表规定的投标有效期内，投标人不得要求撤销或修改其投标文件。</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lastRenderedPageBreak/>
        <w:t xml:space="preserve">3.3.2  </w:t>
      </w:r>
      <w:r>
        <w:rPr>
          <w:rFonts w:ascii="宋体" w:hAnsi="宋体"/>
          <w:snapToGrid w:val="0"/>
          <w:kern w:val="0"/>
          <w:szCs w:val="21"/>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DD6DB7" w:rsidRDefault="007D0746">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w:t>
      </w:r>
      <w:r>
        <w:rPr>
          <w:rFonts w:ascii="宋体" w:hAnsi="宋体" w:cs="MingLiU" w:hint="eastAsia"/>
          <w:snapToGrid w:val="0"/>
          <w:kern w:val="0"/>
          <w:szCs w:val="21"/>
        </w:rPr>
        <w:t>销其投标文件；投标人拒绝延长的，其投标失效，但投标人有权收回其投标保证金。（适用于投标保证金采用银行转账形式的）</w:t>
      </w:r>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291" w:name="_Toc287607768"/>
      <w:bookmarkStart w:id="292" w:name="_Toc430530457"/>
      <w:bookmarkStart w:id="293" w:name="_Toc224103339"/>
      <w:bookmarkStart w:id="294" w:name="_Toc509218732"/>
      <w:bookmarkStart w:id="295" w:name="_Toc200513148"/>
      <w:bookmarkStart w:id="296" w:name="_Toc277082574"/>
      <w:bookmarkStart w:id="297" w:name="_Toc287620707"/>
      <w:bookmarkStart w:id="298" w:name="_Toc1366"/>
      <w:bookmarkStart w:id="299" w:name="_Toc3830"/>
      <w:r>
        <w:rPr>
          <w:rFonts w:ascii="宋体" w:hAnsi="宋体"/>
          <w:b w:val="0"/>
          <w:snapToGrid w:val="0"/>
          <w:sz w:val="24"/>
          <w:szCs w:val="24"/>
        </w:rPr>
        <w:t xml:space="preserve">3.4  </w:t>
      </w:r>
      <w:bookmarkEnd w:id="291"/>
      <w:bookmarkEnd w:id="292"/>
      <w:bookmarkEnd w:id="293"/>
      <w:bookmarkEnd w:id="294"/>
      <w:bookmarkEnd w:id="295"/>
      <w:bookmarkEnd w:id="296"/>
      <w:bookmarkEnd w:id="297"/>
      <w:r>
        <w:rPr>
          <w:rFonts w:ascii="宋体" w:hAnsi="宋体"/>
          <w:b w:val="0"/>
          <w:snapToGrid w:val="0"/>
          <w:sz w:val="24"/>
          <w:szCs w:val="24"/>
        </w:rPr>
        <w:t>投标</w:t>
      </w:r>
      <w:bookmarkEnd w:id="298"/>
      <w:r>
        <w:rPr>
          <w:rFonts w:ascii="宋体" w:hAnsi="宋体" w:hint="eastAsia"/>
          <w:b w:val="0"/>
          <w:snapToGrid w:val="0"/>
          <w:sz w:val="24"/>
          <w:szCs w:val="24"/>
        </w:rPr>
        <w:t>保证金</w:t>
      </w:r>
      <w:bookmarkEnd w:id="299"/>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3.4.1  </w:t>
      </w:r>
      <w:r>
        <w:rPr>
          <w:rFonts w:ascii="宋体" w:hAnsi="宋体"/>
          <w:snapToGrid w:val="0"/>
          <w:kern w:val="0"/>
          <w:szCs w:val="21"/>
        </w:rPr>
        <w:t>投标人在递交投标文件的同时，应按投标人须知前附表的规定递交投标保证金，并作为其投标文件的组成部分。联合体投标的，其投标保证金由牵头人递交，并应符合投标人须知前附表的规定。</w:t>
      </w:r>
    </w:p>
    <w:p w:rsidR="00DD6DB7" w:rsidRDefault="007D0746">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3.4.2  </w:t>
      </w:r>
      <w:r>
        <w:rPr>
          <w:rFonts w:ascii="宋体" w:hAnsi="宋体"/>
          <w:snapToGrid w:val="0"/>
          <w:kern w:val="0"/>
          <w:szCs w:val="21"/>
        </w:rPr>
        <w:t>投标人不按本章第</w:t>
      </w:r>
      <w:r>
        <w:rPr>
          <w:rFonts w:ascii="宋体" w:hAnsi="宋体"/>
          <w:snapToGrid w:val="0"/>
          <w:kern w:val="0"/>
          <w:szCs w:val="21"/>
        </w:rPr>
        <w:t xml:space="preserve"> 3.4.1 </w:t>
      </w:r>
      <w:r>
        <w:rPr>
          <w:rFonts w:ascii="宋体" w:hAnsi="宋体"/>
          <w:snapToGrid w:val="0"/>
          <w:kern w:val="0"/>
          <w:szCs w:val="21"/>
        </w:rPr>
        <w:t>项要求提交投标保证金的，其投标文件作否决投标处理。</w:t>
      </w:r>
    </w:p>
    <w:p w:rsidR="00DD6DB7" w:rsidRDefault="007D0746">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 xml:space="preserve">3.4.3  </w:t>
      </w:r>
      <w:r>
        <w:rPr>
          <w:rFonts w:ascii="宋体" w:hAnsi="宋体"/>
          <w:snapToGrid w:val="0"/>
          <w:kern w:val="0"/>
          <w:szCs w:val="21"/>
        </w:rPr>
        <w:t>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3.4.4  </w:t>
      </w:r>
      <w:r>
        <w:rPr>
          <w:rFonts w:ascii="宋体" w:hAnsi="宋体"/>
          <w:snapToGrid w:val="0"/>
          <w:kern w:val="0"/>
          <w:szCs w:val="21"/>
        </w:rPr>
        <w:t>有下列情形之一的</w:t>
      </w:r>
      <w:r>
        <w:rPr>
          <w:rFonts w:ascii="宋体" w:hAnsi="宋体"/>
          <w:snapToGrid w:val="0"/>
          <w:kern w:val="0"/>
          <w:szCs w:val="21"/>
        </w:rPr>
        <w:t>，投标保证金将不予退还：</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）投标人在规定的投标有效期内撤销或修改其投标文件；</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w:t>
      </w:r>
      <w:r>
        <w:rPr>
          <w:rFonts w:ascii="宋体" w:hAnsi="宋体" w:hint="eastAsia"/>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w:t>
      </w:r>
      <w:r>
        <w:rPr>
          <w:rFonts w:ascii="宋体" w:hAnsi="宋体" w:hint="eastAsia"/>
          <w:kern w:val="0"/>
          <w:szCs w:val="21"/>
        </w:rPr>
        <w:t>中标人（或拟中标人）拒不提供或者不按时提供低价风险担保（适用于经评审的最低投标价法）；</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）违反本章</w:t>
      </w:r>
      <w:r>
        <w:rPr>
          <w:rFonts w:ascii="宋体" w:hAnsi="宋体" w:hint="eastAsia"/>
          <w:snapToGrid w:val="0"/>
          <w:kern w:val="0"/>
          <w:szCs w:val="21"/>
        </w:rPr>
        <w:t>第</w:t>
      </w:r>
      <w:r>
        <w:rPr>
          <w:rFonts w:ascii="宋体" w:hAnsi="宋体"/>
          <w:snapToGrid w:val="0"/>
          <w:kern w:val="0"/>
          <w:szCs w:val="21"/>
        </w:rPr>
        <w:t>9.2</w:t>
      </w:r>
      <w:r>
        <w:rPr>
          <w:rFonts w:ascii="宋体" w:hAnsi="宋体" w:hint="eastAsia"/>
          <w:snapToGrid w:val="0"/>
          <w:kern w:val="0"/>
          <w:szCs w:val="21"/>
        </w:rPr>
        <w:t>款</w:t>
      </w:r>
      <w:r>
        <w:rPr>
          <w:rFonts w:ascii="宋体" w:hAnsi="宋体"/>
          <w:snapToGrid w:val="0"/>
          <w:kern w:val="0"/>
          <w:szCs w:val="21"/>
        </w:rPr>
        <w:t>对投标人的纪律要求的；</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）法律法规规定的其他情形。</w:t>
      </w:r>
    </w:p>
    <w:p w:rsidR="00DD6DB7" w:rsidRDefault="007D0746">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t>3.4.5</w:t>
      </w:r>
      <w:r>
        <w:rPr>
          <w:rFonts w:ascii="宋体" w:hAnsi="宋体"/>
          <w:kern w:val="0"/>
        </w:rPr>
        <w:t>（</w:t>
      </w:r>
      <w:r>
        <w:rPr>
          <w:rFonts w:ascii="宋体" w:hAnsi="宋体"/>
          <w:kern w:val="0"/>
        </w:rPr>
        <w:t>1</w:t>
      </w:r>
      <w:r>
        <w:rPr>
          <w:rFonts w:ascii="宋体" w:hAnsi="宋体"/>
          <w:kern w:val="0"/>
        </w:rPr>
        <w:t>）投标保证金为无条件担保；</w:t>
      </w:r>
    </w:p>
    <w:p w:rsidR="00DD6DB7" w:rsidRDefault="007D0746">
      <w:pPr>
        <w:tabs>
          <w:tab w:val="left" w:pos="611"/>
          <w:tab w:val="left" w:pos="669"/>
        </w:tabs>
        <w:snapToGrid w:val="0"/>
        <w:spacing w:line="360" w:lineRule="auto"/>
        <w:ind w:firstLineChars="450" w:firstLine="945"/>
        <w:rPr>
          <w:rFonts w:ascii="宋体" w:hAnsi="宋体"/>
          <w:kern w:val="0"/>
        </w:rPr>
      </w:pPr>
      <w:r>
        <w:rPr>
          <w:rFonts w:ascii="宋体" w:hAnsi="宋体"/>
          <w:kern w:val="0"/>
        </w:rPr>
        <w:t>（</w:t>
      </w:r>
      <w:r>
        <w:rPr>
          <w:rFonts w:ascii="宋体" w:hAnsi="宋体"/>
          <w:kern w:val="0"/>
        </w:rPr>
        <w:t>2</w:t>
      </w:r>
      <w:r>
        <w:rPr>
          <w:rFonts w:ascii="宋体" w:hAnsi="宋体"/>
          <w:kern w:val="0"/>
        </w:rPr>
        <w:t>）投标保证金的受益人为招标人</w:t>
      </w:r>
      <w:r>
        <w:rPr>
          <w:rFonts w:ascii="宋体" w:hAnsi="宋体" w:hint="eastAsia"/>
          <w:kern w:val="0"/>
        </w:rPr>
        <w:t>。</w:t>
      </w:r>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300" w:name="_Toc509218734"/>
      <w:bookmarkStart w:id="301" w:name="_Toc12957"/>
      <w:bookmarkStart w:id="302" w:name="_Toc430530459"/>
      <w:bookmarkStart w:id="303" w:name="_Toc224103341"/>
      <w:bookmarkStart w:id="304" w:name="_Toc277082576"/>
      <w:bookmarkStart w:id="305" w:name="_Toc200513150"/>
      <w:bookmarkStart w:id="306" w:name="_Toc16639"/>
      <w:bookmarkStart w:id="307" w:name="_Toc287607770"/>
      <w:bookmarkStart w:id="308" w:name="_Toc287620709"/>
      <w:r>
        <w:rPr>
          <w:rFonts w:ascii="宋体" w:hAnsi="宋体"/>
          <w:b w:val="0"/>
          <w:snapToGrid w:val="0"/>
          <w:sz w:val="24"/>
          <w:szCs w:val="24"/>
        </w:rPr>
        <w:t xml:space="preserve">3.5  </w:t>
      </w:r>
      <w:r>
        <w:rPr>
          <w:rFonts w:ascii="宋体" w:hAnsi="宋体"/>
          <w:b w:val="0"/>
          <w:snapToGrid w:val="0"/>
          <w:sz w:val="24"/>
          <w:szCs w:val="24"/>
        </w:rPr>
        <w:t>资格审查资料</w:t>
      </w:r>
      <w:bookmarkEnd w:id="300"/>
      <w:bookmarkEnd w:id="301"/>
      <w:bookmarkEnd w:id="302"/>
      <w:bookmarkEnd w:id="303"/>
      <w:bookmarkEnd w:id="304"/>
      <w:bookmarkEnd w:id="305"/>
      <w:bookmarkEnd w:id="306"/>
      <w:bookmarkEnd w:id="307"/>
      <w:bookmarkEnd w:id="308"/>
    </w:p>
    <w:p w:rsidR="00DD6DB7" w:rsidRDefault="007D0746">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w:t>
      </w:r>
      <w:r>
        <w:rPr>
          <w:rFonts w:ascii="宋体" w:hAnsi="宋体" w:hint="eastAsia"/>
          <w:kern w:val="0"/>
          <w:szCs w:val="21"/>
        </w:rPr>
        <w:t>1</w:t>
      </w:r>
      <w:r>
        <w:rPr>
          <w:rFonts w:ascii="宋体" w:hAnsi="宋体"/>
          <w:kern w:val="0"/>
          <w:szCs w:val="21"/>
        </w:rPr>
        <w:t>.4.1</w:t>
      </w:r>
      <w:r>
        <w:rPr>
          <w:rFonts w:ascii="宋体" w:hAnsi="宋体" w:hint="eastAsia"/>
          <w:kern w:val="0"/>
          <w:szCs w:val="21"/>
        </w:rPr>
        <w:t>项中要求的相关证明材料</w:t>
      </w:r>
      <w:r>
        <w:rPr>
          <w:rFonts w:ascii="宋体" w:hAnsi="宋体"/>
          <w:szCs w:val="21"/>
        </w:rPr>
        <w:t>。</w:t>
      </w:r>
    </w:p>
    <w:p w:rsidR="00DD6DB7" w:rsidRDefault="007D0746">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DD6DB7" w:rsidRDefault="007D0746">
      <w:pPr>
        <w:pStyle w:val="3"/>
        <w:snapToGrid w:val="0"/>
        <w:spacing w:before="0" w:after="0" w:line="360" w:lineRule="auto"/>
        <w:rPr>
          <w:rFonts w:ascii="宋体" w:hAnsi="宋体"/>
          <w:b w:val="0"/>
          <w:snapToGrid w:val="0"/>
          <w:sz w:val="24"/>
          <w:szCs w:val="24"/>
        </w:rPr>
      </w:pPr>
      <w:bookmarkStart w:id="309" w:name="_Toc224103342"/>
      <w:bookmarkStart w:id="310" w:name="_Toc200513151"/>
      <w:bookmarkStart w:id="311" w:name="_Toc430530460"/>
      <w:bookmarkStart w:id="312" w:name="_Toc287620710"/>
      <w:bookmarkStart w:id="313" w:name="_Toc24446"/>
      <w:bookmarkStart w:id="314" w:name="_Toc509218735"/>
      <w:bookmarkStart w:id="315" w:name="_Toc11301"/>
      <w:bookmarkStart w:id="316" w:name="_Toc277082577"/>
      <w:bookmarkStart w:id="317" w:name="_Toc287607771"/>
      <w:r>
        <w:rPr>
          <w:rFonts w:ascii="宋体" w:hAnsi="宋体"/>
          <w:b w:val="0"/>
          <w:snapToGrid w:val="0"/>
          <w:sz w:val="24"/>
          <w:szCs w:val="24"/>
        </w:rPr>
        <w:t xml:space="preserve">3.6  </w:t>
      </w:r>
      <w:r>
        <w:rPr>
          <w:rFonts w:ascii="宋体" w:hAnsi="宋体"/>
          <w:b w:val="0"/>
          <w:snapToGrid w:val="0"/>
          <w:sz w:val="24"/>
          <w:szCs w:val="24"/>
        </w:rPr>
        <w:t>备选投标方案</w:t>
      </w:r>
      <w:bookmarkEnd w:id="309"/>
      <w:bookmarkEnd w:id="310"/>
      <w:bookmarkEnd w:id="311"/>
      <w:bookmarkEnd w:id="312"/>
      <w:bookmarkEnd w:id="313"/>
      <w:bookmarkEnd w:id="314"/>
      <w:bookmarkEnd w:id="315"/>
      <w:bookmarkEnd w:id="316"/>
      <w:bookmarkEnd w:id="317"/>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w:t>
      </w:r>
      <w:r>
        <w:rPr>
          <w:rFonts w:ascii="宋体" w:hAnsi="宋体"/>
          <w:snapToGrid w:val="0"/>
          <w:kern w:val="0"/>
          <w:szCs w:val="21"/>
        </w:rPr>
        <w:t xml:space="preserve"> </w:t>
      </w:r>
      <w:r>
        <w:rPr>
          <w:rFonts w:ascii="宋体" w:hAnsi="宋体"/>
          <w:snapToGrid w:val="0"/>
          <w:kern w:val="0"/>
          <w:szCs w:val="21"/>
        </w:rPr>
        <w:t>选投标方案优于其按照招标文件要求编制的投标方案的，招标人可以接受该备选投标方案。</w:t>
      </w:r>
    </w:p>
    <w:p w:rsidR="00DD6DB7" w:rsidRDefault="007D0746">
      <w:pPr>
        <w:pStyle w:val="3"/>
        <w:snapToGrid w:val="0"/>
        <w:spacing w:before="0" w:after="0" w:line="360" w:lineRule="auto"/>
        <w:rPr>
          <w:rFonts w:ascii="宋体" w:hAnsi="宋体"/>
          <w:b w:val="0"/>
          <w:snapToGrid w:val="0"/>
          <w:sz w:val="24"/>
          <w:szCs w:val="24"/>
        </w:rPr>
      </w:pPr>
      <w:bookmarkStart w:id="318" w:name="_Toc509218736"/>
      <w:bookmarkStart w:id="319" w:name="_Toc200513152"/>
      <w:bookmarkStart w:id="320" w:name="_Toc430530461"/>
      <w:bookmarkStart w:id="321" w:name="_Toc224103343"/>
      <w:bookmarkStart w:id="322" w:name="_Toc287620711"/>
      <w:bookmarkStart w:id="323" w:name="_Toc16951"/>
      <w:bookmarkStart w:id="324" w:name="_Toc277082578"/>
      <w:bookmarkStart w:id="325" w:name="_Toc11912"/>
      <w:bookmarkStart w:id="326" w:name="_Toc287607772"/>
      <w:r>
        <w:rPr>
          <w:rFonts w:ascii="宋体" w:hAnsi="宋体"/>
          <w:b w:val="0"/>
          <w:snapToGrid w:val="0"/>
          <w:sz w:val="24"/>
          <w:szCs w:val="24"/>
        </w:rPr>
        <w:t xml:space="preserve">3.7  </w:t>
      </w:r>
      <w:r>
        <w:rPr>
          <w:rFonts w:ascii="宋体" w:hAnsi="宋体"/>
          <w:b w:val="0"/>
          <w:snapToGrid w:val="0"/>
          <w:sz w:val="24"/>
          <w:szCs w:val="24"/>
        </w:rPr>
        <w:t>投标文件的编制</w:t>
      </w:r>
      <w:bookmarkEnd w:id="318"/>
      <w:bookmarkEnd w:id="319"/>
      <w:bookmarkEnd w:id="320"/>
      <w:bookmarkEnd w:id="321"/>
      <w:bookmarkEnd w:id="322"/>
      <w:bookmarkEnd w:id="323"/>
      <w:bookmarkEnd w:id="324"/>
      <w:bookmarkEnd w:id="325"/>
      <w:bookmarkEnd w:id="326"/>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3.7.1  </w:t>
      </w:r>
      <w:r>
        <w:rPr>
          <w:rFonts w:ascii="宋体" w:hAnsi="宋体"/>
          <w:snapToGrid w:val="0"/>
          <w:kern w:val="0"/>
          <w:szCs w:val="21"/>
        </w:rPr>
        <w:t>投标文件应按第八章</w:t>
      </w:r>
      <w:r>
        <w:rPr>
          <w:rFonts w:ascii="宋体" w:hAnsi="宋体"/>
          <w:snapToGrid w:val="0"/>
          <w:kern w:val="0"/>
          <w:szCs w:val="21"/>
        </w:rPr>
        <w:t>“</w:t>
      </w:r>
      <w:r>
        <w:rPr>
          <w:rFonts w:ascii="宋体" w:hAnsi="宋体"/>
          <w:snapToGrid w:val="0"/>
          <w:kern w:val="0"/>
          <w:szCs w:val="21"/>
        </w:rPr>
        <w:t>投标文件格式</w:t>
      </w:r>
      <w:r>
        <w:rPr>
          <w:rFonts w:ascii="宋体" w:hAnsi="宋体"/>
          <w:snapToGrid w:val="0"/>
          <w:kern w:val="0"/>
          <w:szCs w:val="21"/>
        </w:rPr>
        <w:t>”</w:t>
      </w:r>
      <w:r>
        <w:rPr>
          <w:rFonts w:ascii="宋体" w:hAnsi="宋体"/>
          <w:snapToGrid w:val="0"/>
          <w:kern w:val="0"/>
          <w:szCs w:val="21"/>
        </w:rPr>
        <w:t>进行编写，如有必要，可以增加附页，作为投标文件的组成部分。其中，投标函附录在满足招标文件实质性要求的基础上，可以提出比招标文件要求更有利于招标人的承诺。</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3.7.2  </w:t>
      </w:r>
      <w:r>
        <w:rPr>
          <w:rFonts w:ascii="宋体" w:hAnsi="宋体"/>
          <w:snapToGrid w:val="0"/>
          <w:kern w:val="0"/>
          <w:szCs w:val="21"/>
        </w:rPr>
        <w:t>投标文件应当对招标文件有关工期、投标有效期、质量要求、技术标准和要求、招标范围等实质性内容做出响应。</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3.7.3  </w:t>
      </w:r>
      <w:r>
        <w:rPr>
          <w:rFonts w:ascii="宋体" w:hAnsi="宋体" w:hint="eastAsia"/>
          <w:snapToGrid w:val="0"/>
          <w:kern w:val="0"/>
          <w:position w:val="-2"/>
          <w:szCs w:val="21"/>
        </w:rPr>
        <w:t>投标文件的签名盖章要求：按本章投标人须知前附表第</w:t>
      </w:r>
      <w:r>
        <w:rPr>
          <w:rFonts w:ascii="宋体" w:hAnsi="宋体" w:hint="eastAsia"/>
          <w:snapToGrid w:val="0"/>
          <w:kern w:val="0"/>
          <w:position w:val="-2"/>
          <w:szCs w:val="21"/>
        </w:rPr>
        <w:t>3.7.3</w:t>
      </w:r>
      <w:r>
        <w:rPr>
          <w:rFonts w:ascii="宋体" w:hAnsi="宋体" w:hint="eastAsia"/>
          <w:snapToGrid w:val="0"/>
          <w:kern w:val="0"/>
          <w:position w:val="-2"/>
          <w:szCs w:val="21"/>
        </w:rPr>
        <w:t>项执行。</w:t>
      </w:r>
    </w:p>
    <w:p w:rsidR="00DD6DB7" w:rsidRDefault="007D0746">
      <w:pPr>
        <w:autoSpaceDE w:val="0"/>
        <w:autoSpaceDN w:val="0"/>
        <w:adjustRightInd w:val="0"/>
        <w:snapToGrid w:val="0"/>
        <w:spacing w:line="360" w:lineRule="auto"/>
        <w:ind w:right="-164" w:firstLineChars="200" w:firstLine="420"/>
        <w:rPr>
          <w:rFonts w:ascii="宋体" w:hAnsi="宋体"/>
          <w:i/>
          <w:snapToGrid w:val="0"/>
          <w:kern w:val="0"/>
          <w:szCs w:val="21"/>
        </w:rPr>
      </w:pPr>
      <w:r>
        <w:rPr>
          <w:rFonts w:ascii="宋体" w:hAnsi="宋体"/>
          <w:snapToGrid w:val="0"/>
          <w:kern w:val="0"/>
          <w:szCs w:val="21"/>
        </w:rPr>
        <w:t xml:space="preserve">3.7.4  </w:t>
      </w:r>
      <w:r>
        <w:rPr>
          <w:rFonts w:ascii="宋体" w:hAnsi="宋体"/>
          <w:snapToGrid w:val="0"/>
          <w:kern w:val="0"/>
          <w:szCs w:val="21"/>
        </w:rPr>
        <w:t>投标文件的份数</w:t>
      </w:r>
      <w:r>
        <w:rPr>
          <w:rFonts w:ascii="宋体" w:hAnsi="宋体" w:hint="eastAsia"/>
          <w:snapToGrid w:val="0"/>
          <w:kern w:val="0"/>
          <w:szCs w:val="21"/>
        </w:rPr>
        <w:t>：</w:t>
      </w:r>
      <w:r>
        <w:rPr>
          <w:rFonts w:ascii="宋体" w:hAnsi="宋体"/>
          <w:snapToGrid w:val="0"/>
          <w:kern w:val="0"/>
          <w:szCs w:val="21"/>
        </w:rPr>
        <w:t>见投标人须知前附表，《</w:t>
      </w:r>
      <w:r>
        <w:rPr>
          <w:rFonts w:ascii="宋体" w:hAnsi="宋体" w:hint="eastAsia"/>
          <w:snapToGrid w:val="0"/>
          <w:kern w:val="0"/>
          <w:szCs w:val="21"/>
        </w:rPr>
        <w:t>技术方案</w:t>
      </w:r>
      <w:r>
        <w:rPr>
          <w:rFonts w:ascii="宋体" w:hAnsi="宋体"/>
          <w:snapToGrid w:val="0"/>
          <w:kern w:val="0"/>
          <w:szCs w:val="21"/>
        </w:rPr>
        <w:t>》不分正副本。正本和副本的封面上应清楚地标记</w:t>
      </w:r>
      <w:r>
        <w:rPr>
          <w:rFonts w:ascii="宋体" w:hAnsi="宋体"/>
          <w:snapToGrid w:val="0"/>
          <w:kern w:val="0"/>
          <w:szCs w:val="21"/>
        </w:rPr>
        <w:t>“</w:t>
      </w:r>
      <w:r>
        <w:rPr>
          <w:rFonts w:ascii="宋体" w:hAnsi="宋体"/>
          <w:snapToGrid w:val="0"/>
          <w:kern w:val="0"/>
          <w:szCs w:val="21"/>
        </w:rPr>
        <w:t>正本</w:t>
      </w:r>
      <w:r>
        <w:rPr>
          <w:rFonts w:ascii="宋体" w:hAnsi="宋体"/>
          <w:snapToGrid w:val="0"/>
          <w:kern w:val="0"/>
          <w:szCs w:val="21"/>
        </w:rPr>
        <w:t>”</w:t>
      </w:r>
      <w:r>
        <w:rPr>
          <w:rFonts w:ascii="宋体" w:hAnsi="宋体"/>
          <w:snapToGrid w:val="0"/>
          <w:kern w:val="0"/>
          <w:szCs w:val="21"/>
        </w:rPr>
        <w:t>或</w:t>
      </w:r>
      <w:r>
        <w:rPr>
          <w:rFonts w:ascii="宋体" w:hAnsi="宋体"/>
          <w:snapToGrid w:val="0"/>
          <w:kern w:val="0"/>
          <w:szCs w:val="21"/>
        </w:rPr>
        <w:t>“</w:t>
      </w:r>
      <w:r>
        <w:rPr>
          <w:rFonts w:ascii="宋体" w:hAnsi="宋体"/>
          <w:snapToGrid w:val="0"/>
          <w:kern w:val="0"/>
          <w:szCs w:val="21"/>
        </w:rPr>
        <w:t>副本</w:t>
      </w:r>
      <w:r>
        <w:rPr>
          <w:rFonts w:ascii="宋体" w:hAnsi="宋体"/>
          <w:snapToGrid w:val="0"/>
          <w:kern w:val="0"/>
          <w:szCs w:val="21"/>
        </w:rPr>
        <w:t>”</w:t>
      </w:r>
      <w:r>
        <w:rPr>
          <w:rFonts w:ascii="宋体" w:hAnsi="宋体"/>
          <w:snapToGrid w:val="0"/>
          <w:kern w:val="0"/>
          <w:szCs w:val="21"/>
        </w:rPr>
        <w:t>的字</w:t>
      </w:r>
      <w:r>
        <w:rPr>
          <w:rFonts w:ascii="宋体" w:hAnsi="宋体"/>
          <w:snapToGrid w:val="0"/>
          <w:kern w:val="0"/>
          <w:szCs w:val="21"/>
        </w:rPr>
        <w:t>样，正本和副本封面均须加盖单位法人章。当副本和正本不一致时，以正本为准。</w:t>
      </w:r>
    </w:p>
    <w:p w:rsidR="00DD6DB7" w:rsidRDefault="007D0746">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 xml:space="preserve">3.7.5  </w:t>
      </w:r>
      <w:r>
        <w:rPr>
          <w:rFonts w:ascii="宋体" w:hAnsi="宋体"/>
          <w:snapToGrid w:val="0"/>
          <w:kern w:val="0"/>
          <w:szCs w:val="21"/>
        </w:rPr>
        <w:t>投标文件的正本与副本应分别装订成册，并编制目录，具体装订要求见投标人须知前附表规定。</w:t>
      </w:r>
    </w:p>
    <w:p w:rsidR="00DD6DB7" w:rsidRDefault="007D0746">
      <w:pPr>
        <w:pStyle w:val="2"/>
        <w:keepNext w:val="0"/>
        <w:keepLines w:val="0"/>
        <w:spacing w:before="0" w:after="0" w:line="360" w:lineRule="auto"/>
        <w:rPr>
          <w:rFonts w:ascii="宋体" w:hAnsi="宋体"/>
          <w:b w:val="0"/>
          <w:snapToGrid w:val="0"/>
        </w:rPr>
      </w:pPr>
      <w:bookmarkStart w:id="327" w:name="_Toc9499"/>
      <w:bookmarkStart w:id="328" w:name="_Toc17693"/>
      <w:bookmarkStart w:id="329" w:name="_Toc287607773"/>
      <w:bookmarkStart w:id="330" w:name="_Toc509218737"/>
      <w:bookmarkStart w:id="331" w:name="_Toc430530462"/>
      <w:bookmarkStart w:id="332" w:name="_Toc200513153"/>
      <w:bookmarkStart w:id="333" w:name="_Toc277082579"/>
      <w:bookmarkStart w:id="334" w:name="_Toc224103344"/>
      <w:bookmarkStart w:id="335" w:name="_Toc287620712"/>
      <w:r>
        <w:rPr>
          <w:rFonts w:ascii="宋体" w:hAnsi="宋体"/>
          <w:b w:val="0"/>
          <w:snapToGrid w:val="0"/>
        </w:rPr>
        <w:t xml:space="preserve">4.  </w:t>
      </w:r>
      <w:r>
        <w:rPr>
          <w:rFonts w:ascii="宋体" w:hAnsi="宋体"/>
          <w:b w:val="0"/>
          <w:snapToGrid w:val="0"/>
        </w:rPr>
        <w:t>投标</w:t>
      </w:r>
      <w:bookmarkEnd w:id="327"/>
      <w:bookmarkEnd w:id="328"/>
      <w:bookmarkEnd w:id="329"/>
      <w:bookmarkEnd w:id="330"/>
      <w:bookmarkEnd w:id="331"/>
      <w:bookmarkEnd w:id="332"/>
      <w:bookmarkEnd w:id="333"/>
      <w:bookmarkEnd w:id="334"/>
      <w:bookmarkEnd w:id="335"/>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336" w:name="_Toc200513154"/>
      <w:bookmarkStart w:id="337" w:name="_Toc10257"/>
      <w:bookmarkStart w:id="338" w:name="_Toc509218738"/>
      <w:bookmarkStart w:id="339" w:name="_Toc287607774"/>
      <w:bookmarkStart w:id="340" w:name="_Toc18995"/>
      <w:bookmarkStart w:id="341" w:name="_Toc277082580"/>
      <w:bookmarkStart w:id="342" w:name="_Toc287620713"/>
      <w:bookmarkStart w:id="343" w:name="_Toc224103345"/>
      <w:bookmarkStart w:id="344" w:name="_Toc430530463"/>
      <w:r>
        <w:rPr>
          <w:rFonts w:ascii="宋体" w:hAnsi="宋体"/>
          <w:b w:val="0"/>
          <w:snapToGrid w:val="0"/>
          <w:sz w:val="24"/>
          <w:szCs w:val="24"/>
        </w:rPr>
        <w:t xml:space="preserve">4.1  </w:t>
      </w:r>
      <w:r>
        <w:rPr>
          <w:rFonts w:ascii="宋体" w:hAnsi="宋体"/>
          <w:b w:val="0"/>
          <w:snapToGrid w:val="0"/>
          <w:sz w:val="24"/>
          <w:szCs w:val="24"/>
        </w:rPr>
        <w:t>投标文件的密封和标记</w:t>
      </w:r>
      <w:bookmarkEnd w:id="336"/>
      <w:bookmarkEnd w:id="337"/>
      <w:bookmarkEnd w:id="338"/>
      <w:bookmarkEnd w:id="339"/>
      <w:bookmarkEnd w:id="340"/>
      <w:bookmarkEnd w:id="341"/>
      <w:bookmarkEnd w:id="342"/>
      <w:bookmarkEnd w:id="343"/>
      <w:bookmarkEnd w:id="344"/>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bookmarkStart w:id="345" w:name="_Toc200513155"/>
      <w:r>
        <w:rPr>
          <w:rFonts w:ascii="宋体" w:hAnsi="宋体"/>
          <w:snapToGrid w:val="0"/>
          <w:kern w:val="0"/>
          <w:szCs w:val="21"/>
        </w:rPr>
        <w:t xml:space="preserve">4.1.1  </w:t>
      </w:r>
      <w:r>
        <w:rPr>
          <w:rFonts w:ascii="宋体" w:hAnsi="宋体"/>
          <w:snapToGrid w:val="0"/>
          <w:kern w:val="0"/>
          <w:szCs w:val="21"/>
        </w:rPr>
        <w:t>投标文件的正本与副本密封</w:t>
      </w:r>
      <w:r>
        <w:rPr>
          <w:rFonts w:ascii="宋体" w:hAnsi="宋体" w:hint="eastAsia"/>
          <w:snapToGrid w:val="0"/>
          <w:kern w:val="0"/>
          <w:szCs w:val="21"/>
        </w:rPr>
        <w:t>：</w:t>
      </w:r>
      <w:r>
        <w:rPr>
          <w:rFonts w:ascii="宋体" w:hAnsi="宋体"/>
          <w:snapToGrid w:val="0"/>
          <w:kern w:val="0"/>
          <w:szCs w:val="21"/>
        </w:rPr>
        <w:t>见投标人须知前附表。</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4.1.2  </w:t>
      </w:r>
      <w:r>
        <w:rPr>
          <w:rFonts w:ascii="宋体" w:hAnsi="宋体"/>
          <w:snapToGrid w:val="0"/>
          <w:kern w:val="0"/>
          <w:szCs w:val="21"/>
        </w:rPr>
        <w:t>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346" w:name="_Toc287620714"/>
      <w:bookmarkStart w:id="347" w:name="_Toc509218739"/>
      <w:bookmarkStart w:id="348" w:name="_Toc224103346"/>
      <w:bookmarkStart w:id="349" w:name="_Toc19277"/>
      <w:bookmarkStart w:id="350" w:name="_Toc430530464"/>
      <w:bookmarkStart w:id="351" w:name="_Toc277082581"/>
      <w:bookmarkStart w:id="352" w:name="_Toc287607775"/>
      <w:bookmarkStart w:id="353" w:name="_Toc25809"/>
      <w:r>
        <w:rPr>
          <w:rFonts w:ascii="宋体" w:hAnsi="宋体"/>
          <w:b w:val="0"/>
          <w:snapToGrid w:val="0"/>
          <w:sz w:val="24"/>
          <w:szCs w:val="24"/>
        </w:rPr>
        <w:t xml:space="preserve">4.2  </w:t>
      </w:r>
      <w:r>
        <w:rPr>
          <w:rFonts w:ascii="宋体" w:hAnsi="宋体"/>
          <w:b w:val="0"/>
          <w:snapToGrid w:val="0"/>
          <w:sz w:val="24"/>
          <w:szCs w:val="24"/>
        </w:rPr>
        <w:t>投标文件的递交</w:t>
      </w:r>
      <w:bookmarkEnd w:id="345"/>
      <w:bookmarkEnd w:id="346"/>
      <w:bookmarkEnd w:id="347"/>
      <w:bookmarkEnd w:id="348"/>
      <w:bookmarkEnd w:id="349"/>
      <w:bookmarkEnd w:id="350"/>
      <w:bookmarkEnd w:id="351"/>
      <w:bookmarkEnd w:id="352"/>
      <w:bookmarkEnd w:id="353"/>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4.2.1  </w:t>
      </w:r>
      <w:r>
        <w:rPr>
          <w:rFonts w:ascii="宋体" w:hAnsi="宋体"/>
          <w:snapToGrid w:val="0"/>
          <w:kern w:val="0"/>
          <w:szCs w:val="21"/>
        </w:rPr>
        <w:t>投标人应在投标人须知前附表第</w:t>
      </w:r>
      <w:r>
        <w:rPr>
          <w:rFonts w:ascii="宋体" w:hAnsi="宋体"/>
          <w:snapToGrid w:val="0"/>
          <w:kern w:val="0"/>
          <w:szCs w:val="21"/>
        </w:rPr>
        <w:t xml:space="preserve"> 2.2.2 </w:t>
      </w:r>
      <w:r>
        <w:rPr>
          <w:rFonts w:ascii="宋体" w:hAnsi="宋体"/>
          <w:snapToGrid w:val="0"/>
          <w:kern w:val="0"/>
          <w:szCs w:val="21"/>
        </w:rPr>
        <w:t>项规定的投标截止时间前递交投标文件。</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4.2.2  </w:t>
      </w:r>
      <w:r>
        <w:rPr>
          <w:rFonts w:ascii="宋体" w:hAnsi="宋体"/>
          <w:snapToGrid w:val="0"/>
          <w:kern w:val="0"/>
          <w:szCs w:val="21"/>
        </w:rPr>
        <w:t>投标人递交投标文件的地点：见投标人须知前附表。</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4.2.3  </w:t>
      </w:r>
      <w:r>
        <w:rPr>
          <w:rFonts w:ascii="宋体" w:hAnsi="宋体"/>
          <w:snapToGrid w:val="0"/>
          <w:kern w:val="0"/>
          <w:szCs w:val="21"/>
        </w:rPr>
        <w:t>除投标人须知前附表另有规定外，投标人所递交的投标文件不予退还。</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4.2.4  </w:t>
      </w:r>
      <w:r>
        <w:rPr>
          <w:rFonts w:ascii="宋体" w:hAnsi="宋体"/>
          <w:snapToGrid w:val="0"/>
          <w:kern w:val="0"/>
          <w:szCs w:val="21"/>
        </w:rPr>
        <w:t>招标人收到投标文件后，向投标人出具签收凭证。</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4.2.5  </w:t>
      </w:r>
      <w:r>
        <w:rPr>
          <w:rFonts w:ascii="宋体" w:hAnsi="宋体"/>
          <w:snapToGrid w:val="0"/>
          <w:kern w:val="0"/>
          <w:szCs w:val="21"/>
        </w:rPr>
        <w:t>逾期送达的或者未送达指定地点的投标文件，招标人不予受理。</w:t>
      </w:r>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354" w:name="_Toc224103347"/>
      <w:bookmarkStart w:id="355" w:name="_Toc277082582"/>
      <w:bookmarkStart w:id="356" w:name="_Toc31935"/>
      <w:bookmarkStart w:id="357" w:name="_Toc509218740"/>
      <w:bookmarkStart w:id="358" w:name="_Toc200513156"/>
      <w:bookmarkStart w:id="359" w:name="_Toc23986"/>
      <w:bookmarkStart w:id="360" w:name="_Toc287607776"/>
      <w:bookmarkStart w:id="361" w:name="_Toc287620715"/>
      <w:bookmarkStart w:id="362" w:name="_Toc430530465"/>
      <w:r>
        <w:rPr>
          <w:rFonts w:ascii="宋体" w:hAnsi="宋体"/>
          <w:b w:val="0"/>
          <w:snapToGrid w:val="0"/>
          <w:sz w:val="24"/>
          <w:szCs w:val="24"/>
        </w:rPr>
        <w:t xml:space="preserve">4.3  </w:t>
      </w:r>
      <w:r>
        <w:rPr>
          <w:rFonts w:ascii="宋体" w:hAnsi="宋体"/>
          <w:b w:val="0"/>
          <w:snapToGrid w:val="0"/>
          <w:sz w:val="24"/>
          <w:szCs w:val="24"/>
        </w:rPr>
        <w:t>投标文件的修改与撤回</w:t>
      </w:r>
      <w:bookmarkEnd w:id="354"/>
      <w:bookmarkEnd w:id="355"/>
      <w:bookmarkEnd w:id="356"/>
      <w:bookmarkEnd w:id="357"/>
      <w:bookmarkEnd w:id="358"/>
      <w:bookmarkEnd w:id="359"/>
      <w:bookmarkEnd w:id="360"/>
      <w:bookmarkEnd w:id="361"/>
      <w:bookmarkEnd w:id="362"/>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4.3.1  </w:t>
      </w:r>
      <w:r>
        <w:rPr>
          <w:rFonts w:ascii="宋体" w:hAnsi="宋体"/>
          <w:snapToGrid w:val="0"/>
          <w:kern w:val="0"/>
          <w:szCs w:val="21"/>
        </w:rPr>
        <w:t>在投标人须知前附表第</w:t>
      </w:r>
      <w:r>
        <w:rPr>
          <w:rFonts w:ascii="宋体" w:hAnsi="宋体"/>
          <w:snapToGrid w:val="0"/>
          <w:kern w:val="0"/>
          <w:szCs w:val="21"/>
        </w:rPr>
        <w:t>2.2.2</w:t>
      </w:r>
      <w:r>
        <w:rPr>
          <w:rFonts w:ascii="宋体" w:hAnsi="宋体"/>
          <w:snapToGrid w:val="0"/>
          <w:kern w:val="0"/>
          <w:szCs w:val="21"/>
        </w:rPr>
        <w:t>项规定的投标截止时间前，投标人可以修改或撤回已递交的投标文件，但应以书面形式通知招标人。</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4.3.2  </w:t>
      </w:r>
      <w:r>
        <w:rPr>
          <w:rFonts w:ascii="宋体" w:hAnsi="宋体"/>
          <w:snapToGrid w:val="0"/>
          <w:kern w:val="0"/>
          <w:szCs w:val="21"/>
        </w:rPr>
        <w:t>投标人修改或撤回已递交投标文件的书面通知应按照本章第</w:t>
      </w:r>
      <w:r>
        <w:rPr>
          <w:rFonts w:ascii="宋体" w:hAnsi="宋体"/>
          <w:snapToGrid w:val="0"/>
          <w:kern w:val="0"/>
          <w:szCs w:val="21"/>
        </w:rPr>
        <w:t>3.7.3</w:t>
      </w:r>
      <w:r>
        <w:rPr>
          <w:rFonts w:ascii="宋体" w:hAnsi="宋体"/>
          <w:snapToGrid w:val="0"/>
          <w:kern w:val="0"/>
          <w:szCs w:val="21"/>
        </w:rPr>
        <w:t>项的要求</w:t>
      </w:r>
      <w:r>
        <w:rPr>
          <w:rFonts w:ascii="宋体" w:hAnsi="宋体" w:hint="eastAsia"/>
          <w:snapToGrid w:val="0"/>
          <w:kern w:val="0"/>
          <w:szCs w:val="21"/>
        </w:rPr>
        <w:t>签名</w:t>
      </w:r>
      <w:r>
        <w:rPr>
          <w:rFonts w:ascii="宋体" w:hAnsi="宋体"/>
          <w:snapToGrid w:val="0"/>
          <w:kern w:val="0"/>
          <w:szCs w:val="21"/>
        </w:rPr>
        <w:t>或盖章。招标人收到书面通知后，向投标人出具签收凭证。</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4.3.3  </w:t>
      </w:r>
      <w:r>
        <w:rPr>
          <w:rFonts w:ascii="宋体" w:hAnsi="宋体"/>
          <w:snapToGrid w:val="0"/>
          <w:kern w:val="0"/>
          <w:szCs w:val="21"/>
        </w:rPr>
        <w:t>修改的内容为投标文件的组成部分。修改的投标文件应按照本章第</w:t>
      </w:r>
      <w:r>
        <w:rPr>
          <w:rFonts w:ascii="宋体" w:hAnsi="宋体"/>
          <w:snapToGrid w:val="0"/>
          <w:kern w:val="0"/>
          <w:szCs w:val="21"/>
        </w:rPr>
        <w:t>3</w:t>
      </w:r>
      <w:r>
        <w:rPr>
          <w:rFonts w:ascii="宋体" w:hAnsi="宋体"/>
          <w:snapToGrid w:val="0"/>
          <w:kern w:val="0"/>
          <w:szCs w:val="21"/>
        </w:rPr>
        <w:t>条、第</w:t>
      </w:r>
      <w:r>
        <w:rPr>
          <w:rFonts w:ascii="宋体" w:hAnsi="宋体"/>
          <w:snapToGrid w:val="0"/>
          <w:kern w:val="0"/>
          <w:szCs w:val="21"/>
        </w:rPr>
        <w:t>4</w:t>
      </w:r>
      <w:r>
        <w:rPr>
          <w:rFonts w:ascii="宋体" w:hAnsi="宋体"/>
          <w:snapToGrid w:val="0"/>
          <w:kern w:val="0"/>
          <w:szCs w:val="21"/>
        </w:rPr>
        <w:t>条规定进行编制、密封、标记和递交，并标明</w:t>
      </w:r>
      <w:r>
        <w:rPr>
          <w:rFonts w:ascii="宋体" w:hAnsi="宋体"/>
          <w:snapToGrid w:val="0"/>
          <w:kern w:val="0"/>
          <w:szCs w:val="21"/>
        </w:rPr>
        <w:t>“</w:t>
      </w:r>
      <w:r>
        <w:rPr>
          <w:rFonts w:ascii="宋体" w:hAnsi="宋体"/>
          <w:snapToGrid w:val="0"/>
          <w:kern w:val="0"/>
          <w:szCs w:val="21"/>
        </w:rPr>
        <w:t>修改</w:t>
      </w:r>
      <w:r>
        <w:rPr>
          <w:rFonts w:ascii="宋体" w:hAnsi="宋体"/>
          <w:snapToGrid w:val="0"/>
          <w:kern w:val="0"/>
          <w:szCs w:val="21"/>
        </w:rPr>
        <w:t>”</w:t>
      </w:r>
      <w:r>
        <w:rPr>
          <w:rFonts w:ascii="宋体" w:hAnsi="宋体"/>
          <w:snapToGrid w:val="0"/>
          <w:kern w:val="0"/>
          <w:szCs w:val="21"/>
        </w:rPr>
        <w:t>字样。</w:t>
      </w:r>
    </w:p>
    <w:p w:rsidR="00DD6DB7" w:rsidRDefault="007D0746">
      <w:pPr>
        <w:pStyle w:val="2"/>
        <w:keepNext w:val="0"/>
        <w:keepLines w:val="0"/>
        <w:spacing w:before="0" w:after="0" w:line="360" w:lineRule="auto"/>
        <w:rPr>
          <w:rFonts w:ascii="宋体" w:hAnsi="宋体"/>
          <w:b w:val="0"/>
          <w:snapToGrid w:val="0"/>
        </w:rPr>
      </w:pPr>
      <w:bookmarkStart w:id="363" w:name="_Toc200513157"/>
      <w:bookmarkStart w:id="364" w:name="_Toc287620716"/>
      <w:bookmarkStart w:id="365" w:name="_Toc277082583"/>
      <w:bookmarkStart w:id="366" w:name="_Toc509218741"/>
      <w:bookmarkStart w:id="367" w:name="_Toc430530466"/>
      <w:bookmarkStart w:id="368" w:name="_Toc9614"/>
      <w:bookmarkStart w:id="369" w:name="_Toc224103348"/>
      <w:bookmarkStart w:id="370" w:name="_Toc287607777"/>
      <w:bookmarkStart w:id="371" w:name="_Toc22697"/>
      <w:r>
        <w:rPr>
          <w:rFonts w:ascii="宋体" w:hAnsi="宋体"/>
          <w:b w:val="0"/>
          <w:snapToGrid w:val="0"/>
        </w:rPr>
        <w:t xml:space="preserve">5.  </w:t>
      </w:r>
      <w:r>
        <w:rPr>
          <w:rFonts w:ascii="宋体" w:hAnsi="宋体"/>
          <w:b w:val="0"/>
          <w:snapToGrid w:val="0"/>
        </w:rPr>
        <w:t>开标</w:t>
      </w:r>
      <w:bookmarkEnd w:id="363"/>
      <w:bookmarkEnd w:id="364"/>
      <w:bookmarkEnd w:id="365"/>
      <w:bookmarkEnd w:id="366"/>
      <w:bookmarkEnd w:id="367"/>
      <w:bookmarkEnd w:id="368"/>
      <w:bookmarkEnd w:id="369"/>
      <w:bookmarkEnd w:id="370"/>
      <w:bookmarkEnd w:id="371"/>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372" w:name="_Toc277082584"/>
      <w:bookmarkStart w:id="373" w:name="_Toc509218742"/>
      <w:bookmarkStart w:id="374" w:name="_Toc430530467"/>
      <w:bookmarkStart w:id="375" w:name="_Toc28438"/>
      <w:bookmarkStart w:id="376" w:name="_Toc200513158"/>
      <w:bookmarkStart w:id="377" w:name="_Toc224103349"/>
      <w:bookmarkStart w:id="378" w:name="_Toc20593"/>
      <w:bookmarkStart w:id="379" w:name="_Toc287620717"/>
      <w:bookmarkStart w:id="380" w:name="_Toc287607778"/>
      <w:r>
        <w:rPr>
          <w:rFonts w:ascii="宋体" w:hAnsi="宋体"/>
          <w:b w:val="0"/>
          <w:snapToGrid w:val="0"/>
          <w:sz w:val="24"/>
          <w:szCs w:val="24"/>
        </w:rPr>
        <w:t xml:space="preserve">5.1  </w:t>
      </w:r>
      <w:r>
        <w:rPr>
          <w:rFonts w:ascii="宋体" w:hAnsi="宋体"/>
          <w:b w:val="0"/>
          <w:snapToGrid w:val="0"/>
          <w:sz w:val="24"/>
          <w:szCs w:val="24"/>
        </w:rPr>
        <w:t>开标时间和地点</w:t>
      </w:r>
      <w:bookmarkEnd w:id="372"/>
      <w:bookmarkEnd w:id="373"/>
      <w:bookmarkEnd w:id="374"/>
      <w:bookmarkEnd w:id="375"/>
      <w:bookmarkEnd w:id="376"/>
      <w:bookmarkEnd w:id="377"/>
      <w:bookmarkEnd w:id="378"/>
      <w:bookmarkEnd w:id="379"/>
      <w:bookmarkEnd w:id="380"/>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招标人在投标人须知前附表第</w:t>
      </w:r>
      <w:r>
        <w:rPr>
          <w:rFonts w:ascii="宋体" w:hAnsi="宋体"/>
          <w:snapToGrid w:val="0"/>
          <w:kern w:val="0"/>
          <w:szCs w:val="21"/>
        </w:rPr>
        <w:t xml:space="preserve"> 2.2.2 </w:t>
      </w:r>
      <w:r>
        <w:rPr>
          <w:rFonts w:ascii="宋体" w:hAnsi="宋体"/>
          <w:snapToGrid w:val="0"/>
          <w:kern w:val="0"/>
          <w:szCs w:val="21"/>
        </w:rPr>
        <w:t>项规定的投标截止时间（开标时间）和投标人须知前附表规定的地点公开开标，并邀请所有投标人的法定代表人或其委托代理人准时参加。</w:t>
      </w:r>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381" w:name="_Toc224103350"/>
      <w:bookmarkStart w:id="382" w:name="_Toc14994"/>
      <w:bookmarkStart w:id="383" w:name="_Toc287607779"/>
      <w:bookmarkStart w:id="384" w:name="_Toc509218743"/>
      <w:bookmarkStart w:id="385" w:name="_Toc430530468"/>
      <w:bookmarkStart w:id="386" w:name="_Toc31872"/>
      <w:bookmarkStart w:id="387" w:name="_Toc200513159"/>
      <w:bookmarkStart w:id="388" w:name="_Toc287620718"/>
      <w:bookmarkStart w:id="389" w:name="_Toc277082585"/>
      <w:r>
        <w:rPr>
          <w:rFonts w:ascii="宋体" w:hAnsi="宋体"/>
          <w:b w:val="0"/>
          <w:snapToGrid w:val="0"/>
          <w:sz w:val="24"/>
          <w:szCs w:val="24"/>
        </w:rPr>
        <w:t xml:space="preserve">5.2  </w:t>
      </w:r>
      <w:r>
        <w:rPr>
          <w:rFonts w:ascii="宋体" w:hAnsi="宋体"/>
          <w:b w:val="0"/>
          <w:snapToGrid w:val="0"/>
          <w:sz w:val="24"/>
          <w:szCs w:val="24"/>
        </w:rPr>
        <w:t>开标程序</w:t>
      </w:r>
      <w:bookmarkEnd w:id="381"/>
      <w:bookmarkEnd w:id="382"/>
      <w:bookmarkEnd w:id="383"/>
      <w:bookmarkEnd w:id="384"/>
      <w:bookmarkEnd w:id="385"/>
      <w:bookmarkEnd w:id="386"/>
      <w:bookmarkEnd w:id="387"/>
      <w:bookmarkEnd w:id="388"/>
      <w:bookmarkEnd w:id="389"/>
    </w:p>
    <w:p w:rsidR="00DD6DB7" w:rsidRDefault="007D0746">
      <w:pPr>
        <w:autoSpaceDE w:val="0"/>
        <w:autoSpaceDN w:val="0"/>
        <w:adjustRightInd w:val="0"/>
        <w:snapToGrid w:val="0"/>
        <w:spacing w:line="360" w:lineRule="auto"/>
        <w:ind w:firstLineChars="200" w:firstLine="420"/>
        <w:rPr>
          <w:rFonts w:ascii="宋体" w:hAnsi="宋体"/>
          <w:szCs w:val="21"/>
        </w:rPr>
      </w:pPr>
      <w:bookmarkStart w:id="390" w:name="_Toc277082586"/>
      <w:bookmarkStart w:id="391" w:name="_Toc287620719"/>
      <w:bookmarkStart w:id="392" w:name="_Toc287607780"/>
      <w:bookmarkStart w:id="393" w:name="_Toc200513160"/>
      <w:bookmarkStart w:id="394" w:name="_Toc224103351"/>
      <w:r>
        <w:rPr>
          <w:rFonts w:ascii="宋体" w:hAnsi="宋体"/>
          <w:szCs w:val="21"/>
        </w:rPr>
        <w:t>详见投标人须知前附表</w:t>
      </w:r>
      <w:r>
        <w:rPr>
          <w:rFonts w:ascii="宋体" w:hAnsi="宋体" w:hint="eastAsia"/>
          <w:szCs w:val="21"/>
        </w:rPr>
        <w:t>第</w:t>
      </w:r>
      <w:r>
        <w:rPr>
          <w:rFonts w:ascii="宋体" w:hAnsi="宋体"/>
          <w:szCs w:val="21"/>
        </w:rPr>
        <w:t>5.2</w:t>
      </w:r>
      <w:r>
        <w:rPr>
          <w:rFonts w:ascii="宋体" w:hAnsi="宋体" w:hint="eastAsia"/>
          <w:szCs w:val="21"/>
        </w:rPr>
        <w:t>款</w:t>
      </w:r>
      <w:r>
        <w:rPr>
          <w:rFonts w:ascii="宋体" w:hAnsi="宋体"/>
          <w:szCs w:val="21"/>
        </w:rPr>
        <w:t>开标程序。</w:t>
      </w:r>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395" w:name="_Toc57820594"/>
      <w:bookmarkStart w:id="396" w:name="_Toc13470"/>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95"/>
      <w:bookmarkEnd w:id="396"/>
    </w:p>
    <w:p w:rsidR="00DD6DB7" w:rsidRDefault="007D0746">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rsidR="00DD6DB7" w:rsidRDefault="007D0746">
      <w:pPr>
        <w:pStyle w:val="2"/>
        <w:keepNext w:val="0"/>
        <w:keepLines w:val="0"/>
        <w:spacing w:before="0" w:after="0" w:line="360" w:lineRule="auto"/>
        <w:rPr>
          <w:rFonts w:ascii="宋体" w:hAnsi="宋体"/>
          <w:b w:val="0"/>
          <w:snapToGrid w:val="0"/>
        </w:rPr>
      </w:pPr>
      <w:bookmarkStart w:id="397" w:name="_Toc509218744"/>
      <w:bookmarkStart w:id="398" w:name="_Toc9533"/>
      <w:bookmarkStart w:id="399" w:name="_Toc430530469"/>
      <w:bookmarkStart w:id="400" w:name="_Toc13286"/>
      <w:r>
        <w:rPr>
          <w:rFonts w:ascii="宋体" w:hAnsi="宋体"/>
          <w:b w:val="0"/>
          <w:snapToGrid w:val="0"/>
        </w:rPr>
        <w:lastRenderedPageBreak/>
        <w:t xml:space="preserve">6.  </w:t>
      </w:r>
      <w:r>
        <w:rPr>
          <w:rFonts w:ascii="宋体" w:hAnsi="宋体"/>
          <w:b w:val="0"/>
          <w:snapToGrid w:val="0"/>
        </w:rPr>
        <w:t>评标</w:t>
      </w:r>
      <w:bookmarkEnd w:id="390"/>
      <w:bookmarkEnd w:id="391"/>
      <w:bookmarkEnd w:id="392"/>
      <w:bookmarkEnd w:id="393"/>
      <w:bookmarkEnd w:id="394"/>
      <w:bookmarkEnd w:id="397"/>
      <w:bookmarkEnd w:id="398"/>
      <w:bookmarkEnd w:id="399"/>
      <w:bookmarkEnd w:id="400"/>
    </w:p>
    <w:p w:rsidR="00DD6DB7" w:rsidRDefault="007D0746">
      <w:pPr>
        <w:pStyle w:val="3"/>
        <w:keepNext w:val="0"/>
        <w:keepLines w:val="0"/>
        <w:snapToGrid w:val="0"/>
        <w:spacing w:before="0" w:after="0" w:line="360" w:lineRule="auto"/>
        <w:rPr>
          <w:rFonts w:ascii="宋体" w:hAnsi="宋体"/>
          <w:b w:val="0"/>
          <w:snapToGrid w:val="0"/>
          <w:sz w:val="24"/>
          <w:szCs w:val="24"/>
        </w:rPr>
      </w:pPr>
      <w:bookmarkStart w:id="401" w:name="_Toc224103352"/>
      <w:bookmarkStart w:id="402" w:name="_Toc287620720"/>
      <w:bookmarkStart w:id="403" w:name="_Toc200513161"/>
      <w:bookmarkStart w:id="404" w:name="_Toc509218745"/>
      <w:bookmarkStart w:id="405" w:name="_Toc287607781"/>
      <w:bookmarkStart w:id="406" w:name="_Toc277082587"/>
      <w:bookmarkStart w:id="407" w:name="_Toc28100"/>
      <w:bookmarkStart w:id="408" w:name="_Toc9500"/>
      <w:bookmarkStart w:id="409" w:name="_Toc430530470"/>
      <w:r>
        <w:rPr>
          <w:rFonts w:ascii="宋体" w:hAnsi="宋体"/>
          <w:b w:val="0"/>
          <w:snapToGrid w:val="0"/>
          <w:sz w:val="24"/>
          <w:szCs w:val="24"/>
        </w:rPr>
        <w:t xml:space="preserve">6.1  </w:t>
      </w:r>
      <w:r>
        <w:rPr>
          <w:rFonts w:ascii="宋体" w:hAnsi="宋体"/>
          <w:b w:val="0"/>
          <w:snapToGrid w:val="0"/>
          <w:sz w:val="24"/>
          <w:szCs w:val="24"/>
        </w:rPr>
        <w:t>评标委员会</w:t>
      </w:r>
      <w:bookmarkEnd w:id="401"/>
      <w:bookmarkEnd w:id="402"/>
      <w:bookmarkEnd w:id="403"/>
      <w:bookmarkEnd w:id="404"/>
      <w:bookmarkEnd w:id="405"/>
      <w:bookmarkEnd w:id="406"/>
      <w:bookmarkEnd w:id="407"/>
      <w:bookmarkEnd w:id="408"/>
      <w:bookmarkEnd w:id="409"/>
    </w:p>
    <w:p w:rsidR="00DD6DB7" w:rsidRDefault="007D0746">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 xml:space="preserve">6.1.1  </w:t>
      </w:r>
      <w:r>
        <w:rPr>
          <w:rFonts w:ascii="宋体" w:hAnsi="宋体"/>
          <w:snapToGrid w:val="0"/>
          <w:kern w:val="0"/>
          <w:szCs w:val="21"/>
        </w:rPr>
        <w:t>评标由招标人依据法律法规和相关规范性文件组建的评标委员会负责。</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6.1.2  </w:t>
      </w:r>
      <w:r>
        <w:rPr>
          <w:rFonts w:ascii="宋体" w:hAnsi="宋体"/>
          <w:snapToGrid w:val="0"/>
          <w:kern w:val="0"/>
          <w:szCs w:val="21"/>
        </w:rPr>
        <w:t>评标委员会成员有下列情形之一的，应当回避：</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）投标人或投标人的主要负责人的近亲属；</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）项目主管部门或者项目行政监督部门的人员；</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）与投标人有利害关系，可能影响</w:t>
      </w:r>
      <w:r>
        <w:rPr>
          <w:rFonts w:ascii="宋体" w:hAnsi="宋体"/>
          <w:snapToGrid w:val="0"/>
          <w:kern w:val="0"/>
          <w:szCs w:val="21"/>
        </w:rPr>
        <w:t>对投标公正评审的；</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）曾因在招标、评标以及其他与招标投标有关活动中从事违法行为而受过行政处罚或刑事处罚的</w:t>
      </w:r>
      <w:r>
        <w:rPr>
          <w:rFonts w:ascii="宋体" w:hAnsi="宋体" w:hint="eastAsia"/>
          <w:snapToGrid w:val="0"/>
          <w:kern w:val="0"/>
          <w:szCs w:val="21"/>
        </w:rPr>
        <w:t>；</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）法律法规规定的其他情形。</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cs="宋体" w:hint="eastAsia"/>
          <w:szCs w:val="21"/>
        </w:rPr>
        <w:t xml:space="preserve">6.1.3  </w:t>
      </w:r>
      <w:r>
        <w:rPr>
          <w:rFonts w:ascii="宋体" w:hAnsi="宋体" w:cs="宋体" w:hint="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D6DB7" w:rsidRDefault="007D0746">
      <w:pPr>
        <w:pStyle w:val="3"/>
        <w:snapToGrid w:val="0"/>
        <w:spacing w:before="0" w:after="0" w:line="360" w:lineRule="auto"/>
        <w:rPr>
          <w:rFonts w:ascii="宋体" w:hAnsi="宋体"/>
          <w:b w:val="0"/>
          <w:snapToGrid w:val="0"/>
          <w:sz w:val="24"/>
          <w:szCs w:val="24"/>
        </w:rPr>
      </w:pPr>
      <w:bookmarkStart w:id="410" w:name="_Toc287607782"/>
      <w:bookmarkStart w:id="411" w:name="_Toc509218746"/>
      <w:bookmarkStart w:id="412" w:name="_Toc430530471"/>
      <w:bookmarkStart w:id="413" w:name="_Toc287620721"/>
      <w:bookmarkStart w:id="414" w:name="_Toc200513162"/>
      <w:bookmarkStart w:id="415" w:name="_Toc4736"/>
      <w:bookmarkStart w:id="416" w:name="_Toc224103353"/>
      <w:bookmarkStart w:id="417" w:name="_Toc12166"/>
      <w:bookmarkStart w:id="418" w:name="_Toc277082588"/>
      <w:r>
        <w:rPr>
          <w:rFonts w:ascii="宋体" w:hAnsi="宋体"/>
          <w:b w:val="0"/>
          <w:snapToGrid w:val="0"/>
          <w:sz w:val="24"/>
          <w:szCs w:val="24"/>
        </w:rPr>
        <w:t xml:space="preserve">6.2  </w:t>
      </w:r>
      <w:r>
        <w:rPr>
          <w:rFonts w:ascii="宋体" w:hAnsi="宋体"/>
          <w:b w:val="0"/>
          <w:snapToGrid w:val="0"/>
          <w:sz w:val="24"/>
          <w:szCs w:val="24"/>
        </w:rPr>
        <w:t>评标原则</w:t>
      </w:r>
      <w:bookmarkEnd w:id="410"/>
      <w:bookmarkEnd w:id="411"/>
      <w:bookmarkEnd w:id="412"/>
      <w:bookmarkEnd w:id="413"/>
      <w:bookmarkEnd w:id="414"/>
      <w:bookmarkEnd w:id="415"/>
      <w:bookmarkEnd w:id="416"/>
      <w:bookmarkEnd w:id="417"/>
      <w:bookmarkEnd w:id="418"/>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DD6DB7" w:rsidRDefault="007D0746">
      <w:pPr>
        <w:pStyle w:val="3"/>
        <w:snapToGrid w:val="0"/>
        <w:spacing w:before="0" w:after="0" w:line="360" w:lineRule="auto"/>
        <w:rPr>
          <w:rFonts w:ascii="宋体" w:hAnsi="宋体"/>
          <w:b w:val="0"/>
          <w:snapToGrid w:val="0"/>
          <w:sz w:val="24"/>
          <w:szCs w:val="24"/>
        </w:rPr>
      </w:pPr>
      <w:bookmarkStart w:id="419" w:name="_Toc287607783"/>
      <w:bookmarkStart w:id="420" w:name="_Toc287620722"/>
      <w:bookmarkStart w:id="421" w:name="_Toc224103354"/>
      <w:bookmarkStart w:id="422" w:name="_Toc14701"/>
      <w:bookmarkStart w:id="423" w:name="_Toc200513163"/>
      <w:bookmarkStart w:id="424" w:name="_Toc509218747"/>
      <w:bookmarkStart w:id="425" w:name="_Toc430530472"/>
      <w:bookmarkStart w:id="426" w:name="_Toc7342"/>
      <w:bookmarkStart w:id="427" w:name="_Toc277082589"/>
      <w:r>
        <w:rPr>
          <w:rFonts w:ascii="宋体" w:hAnsi="宋体"/>
          <w:b w:val="0"/>
          <w:snapToGrid w:val="0"/>
          <w:sz w:val="24"/>
          <w:szCs w:val="24"/>
        </w:rPr>
        <w:t xml:space="preserve">6.3  </w:t>
      </w:r>
      <w:r>
        <w:rPr>
          <w:rFonts w:ascii="宋体" w:hAnsi="宋体"/>
          <w:b w:val="0"/>
          <w:snapToGrid w:val="0"/>
          <w:sz w:val="24"/>
          <w:szCs w:val="24"/>
        </w:rPr>
        <w:t>评标</w:t>
      </w:r>
      <w:bookmarkEnd w:id="419"/>
      <w:bookmarkEnd w:id="420"/>
      <w:bookmarkEnd w:id="421"/>
      <w:bookmarkEnd w:id="422"/>
      <w:bookmarkEnd w:id="423"/>
      <w:bookmarkEnd w:id="424"/>
      <w:bookmarkEnd w:id="425"/>
      <w:bookmarkEnd w:id="426"/>
      <w:bookmarkEnd w:id="427"/>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规定的方法、评审因素、标准和程序对投标文件进行评审。第三章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没有规定的方法、评审因素和标准，不得作为评标依据。</w:t>
      </w:r>
    </w:p>
    <w:p w:rsidR="00DD6DB7" w:rsidRDefault="007D0746">
      <w:pPr>
        <w:pStyle w:val="2"/>
        <w:spacing w:before="0" w:after="0" w:line="360" w:lineRule="auto"/>
        <w:rPr>
          <w:rFonts w:ascii="宋体" w:hAnsi="宋体"/>
          <w:b w:val="0"/>
          <w:snapToGrid w:val="0"/>
        </w:rPr>
      </w:pPr>
      <w:bookmarkStart w:id="428" w:name="_Toc287620723"/>
      <w:bookmarkStart w:id="429" w:name="_Toc1728"/>
      <w:bookmarkStart w:id="430" w:name="_Toc2723"/>
      <w:bookmarkStart w:id="431" w:name="_Toc287607784"/>
      <w:bookmarkStart w:id="432" w:name="_Toc509218748"/>
      <w:bookmarkStart w:id="433" w:name="_Toc277082590"/>
      <w:bookmarkStart w:id="434" w:name="_Toc430530473"/>
      <w:bookmarkStart w:id="435" w:name="_Toc200513164"/>
      <w:bookmarkStart w:id="436" w:name="_Toc224103355"/>
      <w:r>
        <w:rPr>
          <w:rFonts w:ascii="宋体" w:hAnsi="宋体"/>
          <w:b w:val="0"/>
          <w:snapToGrid w:val="0"/>
        </w:rPr>
        <w:t xml:space="preserve">7.  </w:t>
      </w:r>
      <w:r>
        <w:rPr>
          <w:rFonts w:ascii="宋体" w:hAnsi="宋体"/>
          <w:b w:val="0"/>
          <w:snapToGrid w:val="0"/>
        </w:rPr>
        <w:t>合同授予</w:t>
      </w:r>
      <w:bookmarkEnd w:id="428"/>
      <w:bookmarkEnd w:id="429"/>
      <w:bookmarkEnd w:id="430"/>
      <w:bookmarkEnd w:id="431"/>
      <w:bookmarkEnd w:id="432"/>
      <w:bookmarkEnd w:id="433"/>
      <w:bookmarkEnd w:id="434"/>
      <w:bookmarkEnd w:id="435"/>
      <w:bookmarkEnd w:id="436"/>
    </w:p>
    <w:p w:rsidR="00DD6DB7" w:rsidRDefault="007D0746">
      <w:pPr>
        <w:pStyle w:val="3"/>
        <w:snapToGrid w:val="0"/>
        <w:spacing w:before="0" w:after="0" w:line="360" w:lineRule="auto"/>
        <w:rPr>
          <w:rFonts w:ascii="宋体" w:hAnsi="宋体"/>
          <w:b w:val="0"/>
          <w:snapToGrid w:val="0"/>
          <w:sz w:val="24"/>
          <w:szCs w:val="24"/>
        </w:rPr>
      </w:pPr>
      <w:bookmarkStart w:id="437" w:name="_Toc287607785"/>
      <w:bookmarkStart w:id="438" w:name="_Toc277082591"/>
      <w:bookmarkStart w:id="439" w:name="_Toc224103356"/>
      <w:bookmarkStart w:id="440" w:name="_Toc200513165"/>
      <w:bookmarkStart w:id="441" w:name="_Toc430530474"/>
      <w:bookmarkStart w:id="442" w:name="_Toc29937"/>
      <w:bookmarkStart w:id="443" w:name="_Toc28585"/>
      <w:bookmarkStart w:id="444" w:name="_Toc509218749"/>
      <w:bookmarkStart w:id="445" w:name="_Toc287620724"/>
      <w:r>
        <w:rPr>
          <w:rFonts w:ascii="宋体" w:hAnsi="宋体"/>
          <w:b w:val="0"/>
          <w:snapToGrid w:val="0"/>
          <w:sz w:val="24"/>
          <w:szCs w:val="24"/>
        </w:rPr>
        <w:t xml:space="preserve">7.1  </w:t>
      </w:r>
      <w:r>
        <w:rPr>
          <w:rFonts w:ascii="宋体" w:hAnsi="宋体"/>
          <w:b w:val="0"/>
          <w:snapToGrid w:val="0"/>
          <w:sz w:val="24"/>
          <w:szCs w:val="24"/>
        </w:rPr>
        <w:t>定标方式</w:t>
      </w:r>
      <w:bookmarkEnd w:id="437"/>
      <w:bookmarkEnd w:id="438"/>
      <w:bookmarkEnd w:id="439"/>
      <w:bookmarkEnd w:id="440"/>
      <w:bookmarkEnd w:id="441"/>
      <w:bookmarkEnd w:id="442"/>
      <w:bookmarkEnd w:id="443"/>
      <w:bookmarkEnd w:id="444"/>
      <w:bookmarkEnd w:id="445"/>
    </w:p>
    <w:p w:rsidR="00DD6DB7" w:rsidRDefault="007D0746">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w:t>
      </w:r>
      <w:r>
        <w:rPr>
          <w:rFonts w:ascii="宋体" w:hAnsi="宋体"/>
          <w:szCs w:val="21"/>
        </w:rPr>
        <w:t>标人，也可以重新招标。</w:t>
      </w:r>
    </w:p>
    <w:p w:rsidR="00DD6DB7" w:rsidRDefault="007D0746">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DD6DB7" w:rsidRDefault="007D0746">
      <w:pPr>
        <w:pStyle w:val="3"/>
        <w:snapToGrid w:val="0"/>
        <w:spacing w:before="0" w:after="0" w:line="360" w:lineRule="auto"/>
        <w:rPr>
          <w:rFonts w:ascii="宋体" w:hAnsi="宋体"/>
          <w:b w:val="0"/>
          <w:snapToGrid w:val="0"/>
          <w:sz w:val="24"/>
          <w:szCs w:val="24"/>
        </w:rPr>
      </w:pPr>
      <w:bookmarkStart w:id="446" w:name="_Toc15555"/>
      <w:bookmarkStart w:id="447" w:name="_Toc430530475"/>
      <w:bookmarkStart w:id="448" w:name="_Toc23594"/>
      <w:bookmarkStart w:id="449" w:name="_Toc509218750"/>
      <w:r>
        <w:rPr>
          <w:rFonts w:ascii="宋体" w:hAnsi="宋体"/>
          <w:b w:val="0"/>
          <w:snapToGrid w:val="0"/>
          <w:sz w:val="24"/>
          <w:szCs w:val="24"/>
        </w:rPr>
        <w:t xml:space="preserve">7.2  </w:t>
      </w:r>
      <w:r>
        <w:rPr>
          <w:rFonts w:ascii="宋体" w:hAnsi="宋体"/>
          <w:b w:val="0"/>
          <w:snapToGrid w:val="0"/>
          <w:sz w:val="24"/>
          <w:szCs w:val="24"/>
        </w:rPr>
        <w:t>中标公示及中标通知</w:t>
      </w:r>
      <w:bookmarkEnd w:id="446"/>
      <w:bookmarkEnd w:id="447"/>
      <w:bookmarkEnd w:id="448"/>
      <w:bookmarkEnd w:id="449"/>
    </w:p>
    <w:p w:rsidR="00DD6DB7" w:rsidRDefault="007D0746">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w:t>
      </w:r>
      <w:r>
        <w:rPr>
          <w:rFonts w:ascii="宋体" w:hAnsi="宋体"/>
          <w:snapToGrid w:val="0"/>
          <w:kern w:val="0"/>
          <w:szCs w:val="21"/>
        </w:rPr>
        <w:t>3</w:t>
      </w:r>
      <w:r>
        <w:rPr>
          <w:rFonts w:ascii="宋体" w:hAnsi="宋体"/>
          <w:snapToGrid w:val="0"/>
          <w:kern w:val="0"/>
          <w:szCs w:val="21"/>
        </w:rPr>
        <w:t>日内公示中标候选人，公示期不得少于</w:t>
      </w:r>
      <w:r>
        <w:rPr>
          <w:rFonts w:ascii="宋体" w:hAnsi="宋体"/>
          <w:snapToGrid w:val="0"/>
          <w:kern w:val="0"/>
          <w:szCs w:val="21"/>
        </w:rPr>
        <w:t>3</w:t>
      </w:r>
      <w:r>
        <w:rPr>
          <w:rFonts w:ascii="宋体" w:hAnsi="宋体"/>
          <w:snapToGrid w:val="0"/>
          <w:kern w:val="0"/>
          <w:szCs w:val="21"/>
        </w:rPr>
        <w:t>日</w:t>
      </w:r>
      <w:r>
        <w:rPr>
          <w:rFonts w:ascii="宋体" w:hAnsi="宋体" w:hint="eastAsia"/>
          <w:szCs w:val="21"/>
        </w:rPr>
        <w:t>。</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w:t>
      </w:r>
      <w:r>
        <w:rPr>
          <w:rFonts w:ascii="宋体" w:hAnsi="宋体"/>
          <w:snapToGrid w:val="0"/>
          <w:kern w:val="0"/>
          <w:szCs w:val="21"/>
        </w:rPr>
        <w:t xml:space="preserve"> 3.3 </w:t>
      </w:r>
      <w:r>
        <w:rPr>
          <w:rFonts w:ascii="宋体" w:hAnsi="宋体"/>
          <w:snapToGrid w:val="0"/>
          <w:kern w:val="0"/>
          <w:szCs w:val="21"/>
        </w:rPr>
        <w:t>款规定的投标有效期内，且未有投标人的异议与投诉，招标人以书面形式向中标人发出中标通知书。</w:t>
      </w:r>
    </w:p>
    <w:p w:rsidR="00DD6DB7" w:rsidRDefault="007D0746">
      <w:pPr>
        <w:pStyle w:val="3"/>
        <w:snapToGrid w:val="0"/>
        <w:spacing w:before="0" w:after="0" w:line="360" w:lineRule="auto"/>
        <w:rPr>
          <w:rFonts w:ascii="宋体" w:hAnsi="宋体"/>
          <w:b w:val="0"/>
          <w:snapToGrid w:val="0"/>
          <w:sz w:val="24"/>
          <w:szCs w:val="24"/>
        </w:rPr>
      </w:pPr>
      <w:bookmarkStart w:id="450" w:name="_Toc430530476"/>
      <w:bookmarkStart w:id="451" w:name="_Toc200513167"/>
      <w:bookmarkStart w:id="452" w:name="_Toc509218751"/>
      <w:bookmarkStart w:id="453" w:name="_Toc13383"/>
      <w:bookmarkStart w:id="454" w:name="_Toc277082593"/>
      <w:bookmarkStart w:id="455" w:name="_Toc1632"/>
      <w:bookmarkStart w:id="456" w:name="_Toc287620726"/>
      <w:bookmarkStart w:id="457" w:name="_Toc287607787"/>
      <w:bookmarkStart w:id="458" w:name="_Toc224103358"/>
      <w:r>
        <w:rPr>
          <w:rFonts w:ascii="宋体" w:hAnsi="宋体"/>
          <w:b w:val="0"/>
          <w:snapToGrid w:val="0"/>
          <w:sz w:val="24"/>
          <w:szCs w:val="24"/>
        </w:rPr>
        <w:t xml:space="preserve">7.3  </w:t>
      </w:r>
      <w:r>
        <w:rPr>
          <w:rFonts w:ascii="宋体" w:hAnsi="宋体"/>
          <w:b w:val="0"/>
          <w:snapToGrid w:val="0"/>
          <w:sz w:val="24"/>
          <w:szCs w:val="24"/>
        </w:rPr>
        <w:t>履约担保</w:t>
      </w:r>
      <w:bookmarkEnd w:id="450"/>
      <w:bookmarkEnd w:id="451"/>
      <w:bookmarkEnd w:id="452"/>
      <w:bookmarkEnd w:id="453"/>
      <w:bookmarkEnd w:id="454"/>
      <w:bookmarkEnd w:id="455"/>
      <w:bookmarkEnd w:id="456"/>
      <w:bookmarkEnd w:id="457"/>
      <w:bookmarkEnd w:id="458"/>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7.3.1  </w:t>
      </w:r>
      <w:r>
        <w:rPr>
          <w:rFonts w:ascii="宋体" w:hAnsi="宋体"/>
          <w:snapToGrid w:val="0"/>
          <w:kern w:val="0"/>
          <w:szCs w:val="21"/>
        </w:rPr>
        <w:t>在签订合同前，中标人应按投标人须知前附表规定的金额、担保形式和招标文件第四章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规定的履约担保格式向招标人提交履约担保。联合体中标的，其履约担保由牵头人递交，并应符合投标人须知前</w:t>
      </w:r>
      <w:r>
        <w:rPr>
          <w:rFonts w:ascii="宋体" w:hAnsi="宋体"/>
          <w:snapToGrid w:val="0"/>
          <w:kern w:val="0"/>
          <w:szCs w:val="21"/>
        </w:rPr>
        <w:t>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规定的履约担保格式要求。</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 xml:space="preserve">7.3.2  </w:t>
      </w:r>
      <w:r>
        <w:rPr>
          <w:rFonts w:ascii="宋体" w:hAnsi="宋体"/>
          <w:snapToGrid w:val="0"/>
          <w:kern w:val="0"/>
          <w:szCs w:val="21"/>
        </w:rPr>
        <w:t>中标人不能按本章第</w:t>
      </w:r>
      <w:r>
        <w:rPr>
          <w:rFonts w:ascii="宋体" w:hAnsi="宋体"/>
          <w:snapToGrid w:val="0"/>
          <w:kern w:val="0"/>
          <w:szCs w:val="21"/>
        </w:rPr>
        <w:t xml:space="preserve"> 7.3.1 </w:t>
      </w:r>
      <w:r>
        <w:rPr>
          <w:rFonts w:ascii="宋体" w:hAnsi="宋体"/>
          <w:snapToGrid w:val="0"/>
          <w:kern w:val="0"/>
          <w:szCs w:val="21"/>
        </w:rPr>
        <w:t>项要求提交履约担保的，视为放弃中标，其投标保证金不予退还，给招标人造成的损失超过投标保证金数额的，中标人还应当对超过部分予以赔偿。</w:t>
      </w:r>
    </w:p>
    <w:p w:rsidR="00DD6DB7" w:rsidRDefault="007D0746">
      <w:pPr>
        <w:pStyle w:val="3"/>
        <w:snapToGrid w:val="0"/>
        <w:spacing w:before="0" w:after="0" w:line="360" w:lineRule="auto"/>
        <w:rPr>
          <w:rFonts w:ascii="宋体" w:hAnsi="宋体"/>
          <w:b w:val="0"/>
          <w:snapToGrid w:val="0"/>
          <w:sz w:val="24"/>
          <w:szCs w:val="24"/>
        </w:rPr>
      </w:pPr>
      <w:bookmarkStart w:id="459" w:name="_Toc287620727"/>
      <w:bookmarkStart w:id="460" w:name="_Toc430530477"/>
      <w:bookmarkStart w:id="461" w:name="_Toc287607788"/>
      <w:bookmarkStart w:id="462" w:name="_Toc200513168"/>
      <w:bookmarkStart w:id="463" w:name="_Toc224103359"/>
      <w:bookmarkStart w:id="464" w:name="_Toc16900"/>
      <w:bookmarkStart w:id="465" w:name="_Toc509218752"/>
      <w:bookmarkStart w:id="466" w:name="_Toc32122"/>
      <w:bookmarkStart w:id="467" w:name="_Toc277082594"/>
      <w:r>
        <w:rPr>
          <w:rFonts w:ascii="宋体" w:hAnsi="宋体"/>
          <w:b w:val="0"/>
          <w:snapToGrid w:val="0"/>
          <w:sz w:val="24"/>
          <w:szCs w:val="24"/>
        </w:rPr>
        <w:t xml:space="preserve">7.4  </w:t>
      </w:r>
      <w:r>
        <w:rPr>
          <w:rFonts w:ascii="宋体" w:hAnsi="宋体"/>
          <w:b w:val="0"/>
          <w:snapToGrid w:val="0"/>
          <w:sz w:val="24"/>
          <w:szCs w:val="24"/>
        </w:rPr>
        <w:t>签订合同</w:t>
      </w:r>
      <w:bookmarkEnd w:id="459"/>
      <w:bookmarkEnd w:id="460"/>
      <w:bookmarkEnd w:id="461"/>
      <w:bookmarkEnd w:id="462"/>
      <w:bookmarkEnd w:id="463"/>
      <w:bookmarkEnd w:id="464"/>
      <w:bookmarkEnd w:id="465"/>
      <w:bookmarkEnd w:id="466"/>
      <w:bookmarkEnd w:id="467"/>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snapToGrid w:val="0"/>
          <w:kern w:val="0"/>
          <w:szCs w:val="21"/>
        </w:rPr>
        <w:t>招标人和中标人应当自中标通知书发出之日起</w:t>
      </w:r>
      <w:r>
        <w:rPr>
          <w:rFonts w:ascii="宋体" w:hAnsi="宋体"/>
          <w:snapToGrid w:val="0"/>
          <w:kern w:val="0"/>
          <w:szCs w:val="21"/>
        </w:rPr>
        <w:t xml:space="preserve"> 30 </w:t>
      </w:r>
      <w:r>
        <w:rPr>
          <w:rFonts w:ascii="宋体" w:hAnsi="宋体"/>
          <w:snapToGrid w:val="0"/>
          <w:kern w:val="0"/>
          <w:szCs w:val="21"/>
        </w:rPr>
        <w:t>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w:t>
      </w:r>
      <w:r>
        <w:rPr>
          <w:rFonts w:ascii="宋体" w:hAnsi="宋体"/>
          <w:snapToGrid w:val="0"/>
          <w:kern w:val="0"/>
          <w:szCs w:val="21"/>
        </w:rPr>
        <w:t>签</w:t>
      </w:r>
      <w:r>
        <w:rPr>
          <w:rFonts w:ascii="宋体" w:hAnsi="宋体" w:hint="eastAsia"/>
          <w:snapToGrid w:val="0"/>
          <w:kern w:val="0"/>
          <w:szCs w:val="21"/>
        </w:rPr>
        <w:t>订</w:t>
      </w:r>
      <w:r>
        <w:rPr>
          <w:rFonts w:ascii="宋体" w:hAnsi="宋体"/>
          <w:snapToGrid w:val="0"/>
          <w:kern w:val="0"/>
          <w:szCs w:val="21"/>
        </w:rPr>
        <w:t>合同，</w:t>
      </w:r>
      <w:r>
        <w:rPr>
          <w:rFonts w:ascii="宋体" w:hAnsi="宋体" w:hint="eastAsia"/>
          <w:snapToGrid w:val="0"/>
          <w:kern w:val="0"/>
          <w:szCs w:val="21"/>
        </w:rPr>
        <w:t>在签订合同时向招标人提出附加条件或者更改合同实质性内容的</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7.4.2  </w:t>
      </w:r>
      <w:r>
        <w:rPr>
          <w:rFonts w:ascii="宋体" w:hAnsi="宋体"/>
          <w:snapToGrid w:val="0"/>
          <w:kern w:val="0"/>
          <w:szCs w:val="21"/>
        </w:rPr>
        <w:t>发出中标通知书后，招标人无正当理由拒签合同的，招标人向中标人退还投标保证金；给中标人造成损失的，还应当赔偿损失。</w:t>
      </w:r>
    </w:p>
    <w:p w:rsidR="00DD6DB7" w:rsidRDefault="007D0746">
      <w:pPr>
        <w:pStyle w:val="2"/>
        <w:spacing w:before="0" w:after="0" w:line="360" w:lineRule="auto"/>
        <w:rPr>
          <w:rFonts w:ascii="宋体" w:hAnsi="宋体"/>
          <w:b w:val="0"/>
          <w:snapToGrid w:val="0"/>
        </w:rPr>
      </w:pPr>
      <w:bookmarkStart w:id="468" w:name="_Toc430530478"/>
      <w:bookmarkStart w:id="469" w:name="_Toc287620728"/>
      <w:bookmarkStart w:id="470" w:name="_Toc200513169"/>
      <w:bookmarkStart w:id="471" w:name="_Toc287607789"/>
      <w:bookmarkStart w:id="472" w:name="_Toc224103360"/>
      <w:bookmarkStart w:id="473" w:name="_Toc509218753"/>
      <w:bookmarkStart w:id="474" w:name="_Toc22591"/>
      <w:bookmarkStart w:id="475" w:name="_Toc10310"/>
      <w:bookmarkStart w:id="476" w:name="_Toc277082595"/>
      <w:r>
        <w:rPr>
          <w:rFonts w:ascii="宋体" w:hAnsi="宋体"/>
          <w:b w:val="0"/>
          <w:snapToGrid w:val="0"/>
        </w:rPr>
        <w:t xml:space="preserve">8.  </w:t>
      </w:r>
      <w:r>
        <w:rPr>
          <w:rFonts w:ascii="宋体" w:hAnsi="宋体"/>
          <w:b w:val="0"/>
          <w:snapToGrid w:val="0"/>
        </w:rPr>
        <w:t>重新招标和不再招标</w:t>
      </w:r>
      <w:bookmarkEnd w:id="468"/>
      <w:bookmarkEnd w:id="469"/>
      <w:bookmarkEnd w:id="470"/>
      <w:bookmarkEnd w:id="471"/>
      <w:bookmarkEnd w:id="472"/>
      <w:bookmarkEnd w:id="473"/>
      <w:bookmarkEnd w:id="474"/>
      <w:bookmarkEnd w:id="475"/>
      <w:bookmarkEnd w:id="476"/>
    </w:p>
    <w:p w:rsidR="00DD6DB7" w:rsidRDefault="007D0746">
      <w:pPr>
        <w:pStyle w:val="3"/>
        <w:snapToGrid w:val="0"/>
        <w:spacing w:before="0" w:after="0" w:line="360" w:lineRule="auto"/>
        <w:rPr>
          <w:rFonts w:ascii="宋体" w:hAnsi="宋体"/>
          <w:b w:val="0"/>
          <w:snapToGrid w:val="0"/>
          <w:sz w:val="24"/>
          <w:szCs w:val="24"/>
        </w:rPr>
      </w:pPr>
      <w:bookmarkStart w:id="477" w:name="_Toc509218754"/>
      <w:bookmarkStart w:id="478" w:name="_Toc430530479"/>
      <w:bookmarkStart w:id="479" w:name="_Toc287620729"/>
      <w:bookmarkStart w:id="480" w:name="_Toc287607790"/>
      <w:bookmarkStart w:id="481" w:name="_Toc4647"/>
      <w:bookmarkStart w:id="482" w:name="_Toc224103361"/>
      <w:bookmarkStart w:id="483" w:name="_Toc277082596"/>
      <w:bookmarkStart w:id="484" w:name="_Toc200513170"/>
      <w:bookmarkStart w:id="485" w:name="_Toc5062"/>
      <w:r>
        <w:rPr>
          <w:rFonts w:ascii="宋体" w:hAnsi="宋体"/>
          <w:b w:val="0"/>
          <w:snapToGrid w:val="0"/>
          <w:sz w:val="24"/>
          <w:szCs w:val="24"/>
        </w:rPr>
        <w:t xml:space="preserve">8.1  </w:t>
      </w:r>
      <w:r>
        <w:rPr>
          <w:rFonts w:ascii="宋体" w:hAnsi="宋体"/>
          <w:b w:val="0"/>
          <w:snapToGrid w:val="0"/>
          <w:sz w:val="24"/>
          <w:szCs w:val="24"/>
        </w:rPr>
        <w:t>重新招标</w:t>
      </w:r>
      <w:bookmarkEnd w:id="477"/>
      <w:bookmarkEnd w:id="478"/>
      <w:bookmarkEnd w:id="479"/>
      <w:bookmarkEnd w:id="480"/>
      <w:bookmarkEnd w:id="481"/>
      <w:bookmarkEnd w:id="482"/>
      <w:bookmarkEnd w:id="483"/>
      <w:bookmarkEnd w:id="484"/>
      <w:r>
        <w:rPr>
          <w:rFonts w:ascii="宋体" w:hAnsi="宋体" w:hint="eastAsia"/>
          <w:b w:val="0"/>
          <w:snapToGrid w:val="0"/>
          <w:sz w:val="24"/>
          <w:szCs w:val="24"/>
        </w:rPr>
        <w:t>的情形</w:t>
      </w:r>
      <w:bookmarkEnd w:id="485"/>
    </w:p>
    <w:p w:rsidR="00DD6DB7" w:rsidRDefault="007D0746">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）投标截止时间止，投标人少于</w:t>
      </w:r>
      <w:r>
        <w:rPr>
          <w:rFonts w:ascii="宋体" w:hAnsi="宋体"/>
          <w:snapToGrid w:val="0"/>
          <w:kern w:val="0"/>
          <w:szCs w:val="21"/>
        </w:rPr>
        <w:t xml:space="preserve"> 3 </w:t>
      </w:r>
      <w:r>
        <w:rPr>
          <w:rFonts w:ascii="宋体" w:hAnsi="宋体"/>
          <w:snapToGrid w:val="0"/>
          <w:kern w:val="0"/>
          <w:szCs w:val="21"/>
        </w:rPr>
        <w:t>个的；</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）经评标委员会评审后否决所有投标的；</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w:t>
      </w:r>
      <w:r>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）法律法规规定的其他情形。</w:t>
      </w:r>
    </w:p>
    <w:p w:rsidR="00DD6DB7" w:rsidRDefault="007D0746">
      <w:pPr>
        <w:pStyle w:val="3"/>
        <w:snapToGrid w:val="0"/>
        <w:spacing w:before="0" w:after="0" w:line="360" w:lineRule="auto"/>
        <w:rPr>
          <w:rFonts w:ascii="宋体" w:hAnsi="宋体"/>
          <w:b w:val="0"/>
          <w:snapToGrid w:val="0"/>
          <w:sz w:val="24"/>
          <w:szCs w:val="24"/>
        </w:rPr>
      </w:pPr>
      <w:bookmarkStart w:id="486" w:name="_Toc287620730"/>
      <w:bookmarkStart w:id="487" w:name="_Toc509218755"/>
      <w:bookmarkStart w:id="488" w:name="_Toc32210"/>
      <w:bookmarkStart w:id="489" w:name="_Toc30986"/>
      <w:bookmarkStart w:id="490" w:name="_Toc200513171"/>
      <w:bookmarkStart w:id="491" w:name="_Toc277082597"/>
      <w:bookmarkStart w:id="492" w:name="_Toc287607791"/>
      <w:bookmarkStart w:id="493" w:name="_Toc430530480"/>
      <w:bookmarkStart w:id="494" w:name="_Toc224103362"/>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486"/>
      <w:bookmarkEnd w:id="487"/>
      <w:bookmarkEnd w:id="488"/>
      <w:bookmarkEnd w:id="489"/>
      <w:bookmarkEnd w:id="490"/>
      <w:bookmarkEnd w:id="491"/>
      <w:bookmarkEnd w:id="492"/>
      <w:bookmarkEnd w:id="493"/>
      <w:bookmarkEnd w:id="494"/>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w:t>
      </w:r>
      <w:r>
        <w:rPr>
          <w:rFonts w:ascii="宋体" w:hAnsi="宋体" w:hint="eastAsia"/>
          <w:snapToGrid w:val="0"/>
          <w:kern w:val="0"/>
          <w:szCs w:val="21"/>
        </w:rPr>
        <w:t>项目投资主管部门审批、核准、备案</w:t>
      </w:r>
      <w:r>
        <w:rPr>
          <w:rFonts w:ascii="宋体" w:hAnsi="宋体"/>
          <w:snapToGrid w:val="0"/>
          <w:kern w:val="0"/>
          <w:szCs w:val="21"/>
        </w:rPr>
        <w:t>。</w:t>
      </w:r>
    </w:p>
    <w:p w:rsidR="00DD6DB7" w:rsidRDefault="007D0746">
      <w:pPr>
        <w:pStyle w:val="2"/>
        <w:spacing w:before="0" w:after="0" w:line="360" w:lineRule="auto"/>
        <w:rPr>
          <w:rFonts w:ascii="宋体" w:hAnsi="宋体"/>
          <w:b w:val="0"/>
          <w:snapToGrid w:val="0"/>
        </w:rPr>
      </w:pPr>
      <w:bookmarkStart w:id="495" w:name="_Toc509218756"/>
      <w:bookmarkStart w:id="496" w:name="_Toc200513172"/>
      <w:bookmarkStart w:id="497" w:name="_Toc287607792"/>
      <w:bookmarkStart w:id="498" w:name="_Toc224103363"/>
      <w:bookmarkStart w:id="499" w:name="_Toc287620731"/>
      <w:bookmarkStart w:id="500" w:name="_Toc430530481"/>
      <w:bookmarkStart w:id="501" w:name="_Toc285"/>
      <w:bookmarkStart w:id="502" w:name="_Toc277082598"/>
      <w:bookmarkStart w:id="503" w:name="_Toc20387"/>
      <w:r>
        <w:rPr>
          <w:rFonts w:ascii="宋体" w:hAnsi="宋体"/>
          <w:b w:val="0"/>
          <w:snapToGrid w:val="0"/>
        </w:rPr>
        <w:t xml:space="preserve">9.  </w:t>
      </w:r>
      <w:r>
        <w:rPr>
          <w:rFonts w:ascii="宋体" w:hAnsi="宋体"/>
          <w:b w:val="0"/>
          <w:snapToGrid w:val="0"/>
        </w:rPr>
        <w:t>纪律和监督</w:t>
      </w:r>
      <w:bookmarkEnd w:id="495"/>
      <w:bookmarkEnd w:id="496"/>
      <w:bookmarkEnd w:id="497"/>
      <w:bookmarkEnd w:id="498"/>
      <w:bookmarkEnd w:id="499"/>
      <w:bookmarkEnd w:id="500"/>
      <w:bookmarkEnd w:id="501"/>
      <w:bookmarkEnd w:id="502"/>
      <w:bookmarkEnd w:id="503"/>
    </w:p>
    <w:p w:rsidR="00DD6DB7" w:rsidRDefault="007D0746">
      <w:pPr>
        <w:pStyle w:val="3"/>
        <w:snapToGrid w:val="0"/>
        <w:spacing w:before="0" w:after="0" w:line="360" w:lineRule="auto"/>
        <w:rPr>
          <w:rFonts w:ascii="宋体" w:hAnsi="宋体"/>
          <w:b w:val="0"/>
          <w:snapToGrid w:val="0"/>
          <w:sz w:val="24"/>
          <w:szCs w:val="24"/>
        </w:rPr>
      </w:pPr>
      <w:bookmarkStart w:id="504" w:name="_Toc32665"/>
      <w:bookmarkStart w:id="505" w:name="_Toc200513173"/>
      <w:bookmarkStart w:id="506" w:name="_Toc430530482"/>
      <w:bookmarkStart w:id="507" w:name="_Toc224103364"/>
      <w:bookmarkStart w:id="508" w:name="_Toc277082599"/>
      <w:bookmarkStart w:id="509" w:name="_Toc11532"/>
      <w:bookmarkStart w:id="510" w:name="_Toc287620732"/>
      <w:bookmarkStart w:id="511" w:name="_Toc509218757"/>
      <w:bookmarkStart w:id="512" w:name="_Toc287607793"/>
      <w:r>
        <w:rPr>
          <w:rFonts w:ascii="宋体" w:hAnsi="宋体"/>
          <w:b w:val="0"/>
          <w:snapToGrid w:val="0"/>
          <w:sz w:val="24"/>
          <w:szCs w:val="24"/>
        </w:rPr>
        <w:t xml:space="preserve">9.1  </w:t>
      </w:r>
      <w:r>
        <w:rPr>
          <w:rFonts w:ascii="宋体" w:hAnsi="宋体"/>
          <w:b w:val="0"/>
          <w:snapToGrid w:val="0"/>
          <w:sz w:val="24"/>
          <w:szCs w:val="24"/>
        </w:rPr>
        <w:t>对招标人的纪律要求</w:t>
      </w:r>
      <w:bookmarkEnd w:id="504"/>
      <w:bookmarkEnd w:id="505"/>
      <w:bookmarkEnd w:id="506"/>
      <w:bookmarkEnd w:id="507"/>
      <w:bookmarkEnd w:id="508"/>
      <w:bookmarkEnd w:id="509"/>
      <w:bookmarkEnd w:id="510"/>
      <w:bookmarkEnd w:id="511"/>
      <w:bookmarkEnd w:id="512"/>
    </w:p>
    <w:p w:rsidR="00DD6DB7" w:rsidRDefault="007D0746">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w:t>
      </w:r>
      <w:r>
        <w:rPr>
          <w:rFonts w:ascii="宋体" w:hAnsi="宋体"/>
          <w:snapToGrid w:val="0"/>
          <w:kern w:val="0"/>
          <w:szCs w:val="21"/>
        </w:rPr>
        <w:t xml:space="preserve"> </w:t>
      </w:r>
      <w:r>
        <w:rPr>
          <w:rFonts w:ascii="宋体" w:hAnsi="宋体"/>
          <w:snapToGrid w:val="0"/>
          <w:kern w:val="0"/>
          <w:szCs w:val="21"/>
        </w:rPr>
        <w:t>益、社会公共利益或者他人合法权益，</w:t>
      </w:r>
      <w:r>
        <w:rPr>
          <w:rFonts w:ascii="宋体" w:hAnsi="宋体"/>
        </w:rPr>
        <w:t>禁止招标人与投标人串通投标。</w:t>
      </w:r>
    </w:p>
    <w:p w:rsidR="00DD6DB7" w:rsidRDefault="007D0746">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rsidR="00DD6DB7" w:rsidRDefault="007D0746">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1</w:t>
      </w:r>
      <w:r>
        <w:rPr>
          <w:rFonts w:ascii="宋体" w:hAnsi="宋体"/>
        </w:rPr>
        <w:t>）招标人在开标前开启投标文件并将有关信息泄露给其他投标人</w:t>
      </w:r>
      <w:r>
        <w:rPr>
          <w:rFonts w:ascii="宋体" w:hAnsi="宋体" w:hint="eastAsia"/>
        </w:rPr>
        <w:t>；</w:t>
      </w:r>
    </w:p>
    <w:p w:rsidR="00DD6DB7" w:rsidRDefault="007D0746">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2</w:t>
      </w:r>
      <w:r>
        <w:rPr>
          <w:rFonts w:ascii="宋体" w:hAnsi="宋体"/>
        </w:rPr>
        <w:t>）招标人直接或者间接向投标人泄露标底、评标委员会成员等信息；</w:t>
      </w:r>
    </w:p>
    <w:p w:rsidR="00DD6DB7" w:rsidRDefault="007D0746">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3</w:t>
      </w:r>
      <w:r>
        <w:rPr>
          <w:rFonts w:ascii="宋体" w:hAnsi="宋体"/>
        </w:rPr>
        <w:t>）招标人明示或者暗示投标人压低或者抬高投标报价；</w:t>
      </w:r>
    </w:p>
    <w:p w:rsidR="00DD6DB7" w:rsidRDefault="007D0746">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4</w:t>
      </w:r>
      <w:r>
        <w:rPr>
          <w:rFonts w:ascii="宋体" w:hAnsi="宋体"/>
        </w:rPr>
        <w:t>）招标人授意投标人撤换、修改投标文件；</w:t>
      </w:r>
    </w:p>
    <w:p w:rsidR="00DD6DB7" w:rsidRDefault="007D0746">
      <w:pPr>
        <w:autoSpaceDE w:val="0"/>
        <w:autoSpaceDN w:val="0"/>
        <w:adjustRightInd w:val="0"/>
        <w:snapToGrid w:val="0"/>
        <w:spacing w:line="360" w:lineRule="auto"/>
        <w:ind w:firstLine="420"/>
        <w:rPr>
          <w:rFonts w:ascii="宋体" w:hAnsi="宋体"/>
        </w:rPr>
      </w:pPr>
      <w:r>
        <w:rPr>
          <w:rFonts w:ascii="宋体" w:hAnsi="宋体"/>
        </w:rPr>
        <w:lastRenderedPageBreak/>
        <w:t>（</w:t>
      </w:r>
      <w:r>
        <w:rPr>
          <w:rFonts w:ascii="宋体" w:hAnsi="宋体"/>
        </w:rPr>
        <w:t>5</w:t>
      </w:r>
      <w:r>
        <w:rPr>
          <w:rFonts w:ascii="宋体" w:hAnsi="宋体"/>
        </w:rPr>
        <w:t>）招标人明示或者暗示投标人为特定投标人中标提供方便；</w:t>
      </w:r>
    </w:p>
    <w:p w:rsidR="00DD6DB7" w:rsidRDefault="007D0746">
      <w:pPr>
        <w:autoSpaceDE w:val="0"/>
        <w:autoSpaceDN w:val="0"/>
        <w:adjustRightInd w:val="0"/>
        <w:snapToGrid w:val="0"/>
        <w:spacing w:line="360" w:lineRule="auto"/>
        <w:ind w:firstLine="420"/>
        <w:rPr>
          <w:rFonts w:ascii="宋体" w:hAnsi="宋体"/>
          <w:snapToGrid w:val="0"/>
          <w:kern w:val="0"/>
          <w:szCs w:val="21"/>
        </w:rPr>
      </w:pPr>
      <w:r>
        <w:rPr>
          <w:rFonts w:ascii="宋体" w:hAnsi="宋体"/>
        </w:rPr>
        <w:t>（</w:t>
      </w:r>
      <w:r>
        <w:rPr>
          <w:rFonts w:ascii="宋体" w:hAnsi="宋体"/>
        </w:rPr>
        <w:t>6</w:t>
      </w:r>
      <w:r>
        <w:rPr>
          <w:rFonts w:ascii="宋体" w:hAnsi="宋体"/>
        </w:rPr>
        <w:t>）招标人与投标人为谋求特定投标人中标而采取的其他串通行为。</w:t>
      </w:r>
    </w:p>
    <w:p w:rsidR="00DD6DB7" w:rsidRDefault="007D0746">
      <w:pPr>
        <w:pStyle w:val="3"/>
        <w:snapToGrid w:val="0"/>
        <w:spacing w:before="0" w:after="0" w:line="360" w:lineRule="auto"/>
        <w:rPr>
          <w:rFonts w:ascii="宋体" w:hAnsi="宋体"/>
          <w:b w:val="0"/>
          <w:snapToGrid w:val="0"/>
          <w:sz w:val="24"/>
          <w:szCs w:val="24"/>
        </w:rPr>
      </w:pPr>
      <w:bookmarkStart w:id="513" w:name="_Toc16292"/>
      <w:bookmarkStart w:id="514" w:name="_Toc11710"/>
      <w:bookmarkStart w:id="515" w:name="_Toc200513174"/>
      <w:bookmarkStart w:id="516" w:name="_Toc224103365"/>
      <w:bookmarkStart w:id="517" w:name="_Toc287607794"/>
      <w:bookmarkStart w:id="518" w:name="_Toc277082600"/>
      <w:bookmarkStart w:id="519" w:name="_Toc287620733"/>
      <w:bookmarkStart w:id="520" w:name="_Toc509218758"/>
      <w:bookmarkStart w:id="521" w:name="_Toc430530483"/>
      <w:r>
        <w:rPr>
          <w:rFonts w:ascii="宋体" w:hAnsi="宋体"/>
          <w:b w:val="0"/>
          <w:snapToGrid w:val="0"/>
          <w:sz w:val="24"/>
          <w:szCs w:val="24"/>
        </w:rPr>
        <w:t xml:space="preserve">9.2  </w:t>
      </w:r>
      <w:r>
        <w:rPr>
          <w:rFonts w:ascii="宋体" w:hAnsi="宋体"/>
          <w:b w:val="0"/>
          <w:snapToGrid w:val="0"/>
          <w:sz w:val="24"/>
          <w:szCs w:val="24"/>
        </w:rPr>
        <w:t>对投标人的纪律要求</w:t>
      </w:r>
      <w:bookmarkEnd w:id="513"/>
      <w:bookmarkEnd w:id="514"/>
      <w:bookmarkEnd w:id="515"/>
      <w:bookmarkEnd w:id="516"/>
      <w:bookmarkEnd w:id="517"/>
      <w:bookmarkEnd w:id="518"/>
      <w:bookmarkEnd w:id="519"/>
      <w:bookmarkEnd w:id="520"/>
      <w:bookmarkEnd w:id="521"/>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宋体" w:hAnsi="宋体" w:hint="eastAsia"/>
          <w:snapToGrid w:val="0"/>
          <w:kern w:val="0"/>
          <w:szCs w:val="21"/>
        </w:rPr>
        <w:t>。</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9.2.1  </w:t>
      </w:r>
      <w:r>
        <w:rPr>
          <w:rFonts w:ascii="宋体" w:hAnsi="宋体"/>
        </w:rPr>
        <w:t>有下列情形之一的，属于投标人相互串通投标：</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1</w:t>
      </w:r>
      <w:r>
        <w:rPr>
          <w:rFonts w:ascii="宋体" w:hAnsi="宋体"/>
        </w:rPr>
        <w:t>）投标人之间协商投标报价等投标文件的实质性内容；</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）投标人之间约定中标人；</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）投标人之间约定部分投标人放弃投标或者中标；</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）属于同一集团、协会、商会等组织成员的投标人按照该组织要求协同投标；</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）投标人之间为谋取中标或者排斥特定投标人而采取的其他联合行动。</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9.2.2  </w:t>
      </w:r>
      <w:r>
        <w:rPr>
          <w:rFonts w:ascii="宋体" w:hAnsi="宋体"/>
        </w:rPr>
        <w:t>有下列情形之一的，视为投标人相互串通投标：</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1</w:t>
      </w:r>
      <w:r>
        <w:rPr>
          <w:rFonts w:ascii="宋体" w:hAnsi="宋体"/>
        </w:rPr>
        <w:t>）不同投标人的投标文件由同一单位或者个人编制；</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）不同投标人委托同一单位或者个人办理投标事宜；</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）不同投标人的投标文件载明的项目管理成员为同一人；</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）不同投标人的投标文件异常一致或者投标报价呈规律性差异；</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）不同投标人的投标文件相互混装；</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6</w:t>
      </w:r>
      <w:r>
        <w:rPr>
          <w:rFonts w:ascii="宋体" w:hAnsi="宋体"/>
        </w:rPr>
        <w:t>）不同投标人的投标保证金从同一单位或者个人的账户转出。</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9.2.3  </w:t>
      </w:r>
      <w:r>
        <w:rPr>
          <w:rFonts w:ascii="宋体" w:hAnsi="宋体"/>
        </w:rPr>
        <w:t>使用通过受让或者租借等方式获取的资格、资质证书投标的，属于以他人名义投标。</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9.2.4  </w:t>
      </w:r>
      <w:r>
        <w:rPr>
          <w:rFonts w:ascii="宋体" w:hAnsi="宋体"/>
        </w:rPr>
        <w:t>投标人有下列情形之一的，属于以其他方式弄虚作假的行为：</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1</w:t>
      </w:r>
      <w:r>
        <w:rPr>
          <w:rFonts w:ascii="宋体" w:hAnsi="宋体"/>
        </w:rPr>
        <w:t>）使用伪造、变造的许可证件；</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DD6DB7" w:rsidRDefault="007D0746">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DD6DB7" w:rsidRDefault="007D0746">
      <w:pPr>
        <w:pStyle w:val="3"/>
        <w:snapToGrid w:val="0"/>
        <w:spacing w:before="0" w:after="0" w:line="360" w:lineRule="auto"/>
        <w:rPr>
          <w:rFonts w:ascii="宋体" w:hAnsi="宋体"/>
          <w:b w:val="0"/>
          <w:snapToGrid w:val="0"/>
          <w:sz w:val="24"/>
          <w:szCs w:val="24"/>
        </w:rPr>
      </w:pPr>
      <w:bookmarkStart w:id="522" w:name="_Toc3629"/>
      <w:bookmarkStart w:id="523" w:name="_Toc27742"/>
      <w:bookmarkStart w:id="524" w:name="_Toc277082601"/>
      <w:bookmarkStart w:id="525" w:name="_Toc287620734"/>
      <w:bookmarkStart w:id="526" w:name="_Toc430530484"/>
      <w:bookmarkStart w:id="527" w:name="_Toc200513175"/>
      <w:bookmarkStart w:id="528" w:name="_Toc509218759"/>
      <w:bookmarkStart w:id="529" w:name="_Toc224103366"/>
      <w:bookmarkStart w:id="530" w:name="_Toc287607795"/>
      <w:r>
        <w:rPr>
          <w:rFonts w:ascii="宋体" w:hAnsi="宋体"/>
          <w:b w:val="0"/>
          <w:snapToGrid w:val="0"/>
          <w:sz w:val="24"/>
          <w:szCs w:val="24"/>
        </w:rPr>
        <w:t xml:space="preserve">9.3  </w:t>
      </w:r>
      <w:r>
        <w:rPr>
          <w:rFonts w:ascii="宋体" w:hAnsi="宋体"/>
          <w:b w:val="0"/>
          <w:snapToGrid w:val="0"/>
          <w:sz w:val="24"/>
          <w:szCs w:val="24"/>
        </w:rPr>
        <w:t>对评标委员会成员的纪律要求</w:t>
      </w:r>
      <w:bookmarkEnd w:id="522"/>
      <w:bookmarkEnd w:id="523"/>
      <w:bookmarkEnd w:id="524"/>
      <w:bookmarkEnd w:id="525"/>
      <w:bookmarkEnd w:id="526"/>
      <w:bookmarkEnd w:id="527"/>
      <w:bookmarkEnd w:id="528"/>
      <w:bookmarkEnd w:id="529"/>
      <w:bookmarkEnd w:id="530"/>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没有规定的评审因素和标准进行评标</w:t>
      </w:r>
      <w:r>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rsidR="00DD6DB7" w:rsidRDefault="007D0746">
      <w:pPr>
        <w:pStyle w:val="3"/>
        <w:snapToGrid w:val="0"/>
        <w:spacing w:before="0" w:after="0" w:line="360" w:lineRule="auto"/>
        <w:rPr>
          <w:rFonts w:ascii="宋体" w:hAnsi="宋体"/>
          <w:b w:val="0"/>
          <w:snapToGrid w:val="0"/>
          <w:sz w:val="24"/>
          <w:szCs w:val="24"/>
        </w:rPr>
      </w:pPr>
      <w:bookmarkStart w:id="531" w:name="_Toc287620735"/>
      <w:bookmarkStart w:id="532" w:name="_Toc277082602"/>
      <w:bookmarkStart w:id="533" w:name="_Toc200513176"/>
      <w:bookmarkStart w:id="534" w:name="_Toc430530485"/>
      <w:bookmarkStart w:id="535" w:name="_Toc17353"/>
      <w:bookmarkStart w:id="536" w:name="_Toc509218760"/>
      <w:bookmarkStart w:id="537" w:name="_Toc224103367"/>
      <w:bookmarkStart w:id="538" w:name="_Toc15174"/>
      <w:bookmarkStart w:id="539" w:name="_Toc287607796"/>
      <w:r>
        <w:rPr>
          <w:rFonts w:ascii="宋体" w:hAnsi="宋体"/>
          <w:b w:val="0"/>
          <w:snapToGrid w:val="0"/>
          <w:sz w:val="24"/>
          <w:szCs w:val="24"/>
        </w:rPr>
        <w:t xml:space="preserve">9.4  </w:t>
      </w:r>
      <w:r>
        <w:rPr>
          <w:rFonts w:ascii="宋体" w:hAnsi="宋体"/>
          <w:b w:val="0"/>
          <w:snapToGrid w:val="0"/>
          <w:sz w:val="24"/>
          <w:szCs w:val="24"/>
        </w:rPr>
        <w:t>对与评标活动有关的工作人员的纪律要求</w:t>
      </w:r>
      <w:bookmarkEnd w:id="531"/>
      <w:bookmarkEnd w:id="532"/>
      <w:bookmarkEnd w:id="533"/>
      <w:bookmarkEnd w:id="534"/>
      <w:bookmarkEnd w:id="535"/>
      <w:bookmarkEnd w:id="536"/>
      <w:bookmarkEnd w:id="537"/>
      <w:bookmarkEnd w:id="538"/>
      <w:bookmarkEnd w:id="539"/>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w:t>
      </w:r>
      <w:r>
        <w:rPr>
          <w:rFonts w:ascii="宋体" w:hAnsi="宋体"/>
          <w:snapToGrid w:val="0"/>
          <w:kern w:val="0"/>
          <w:szCs w:val="21"/>
        </w:rPr>
        <w:t>对投标文件的评审和比较、中标候选人的推荐情况以及与评标有关的其他情况。在评标活动中，与评标活动有关的工作人</w:t>
      </w:r>
      <w:r>
        <w:rPr>
          <w:rFonts w:ascii="宋体" w:hAnsi="宋体"/>
          <w:snapToGrid w:val="0"/>
          <w:kern w:val="0"/>
          <w:szCs w:val="21"/>
        </w:rPr>
        <w:lastRenderedPageBreak/>
        <w:t>员不得擅离职守，影响评标程序正常进行。</w:t>
      </w:r>
    </w:p>
    <w:p w:rsidR="00DD6DB7" w:rsidRDefault="007D0746">
      <w:pPr>
        <w:pStyle w:val="3"/>
        <w:snapToGrid w:val="0"/>
        <w:spacing w:before="0" w:after="0" w:line="360" w:lineRule="auto"/>
        <w:rPr>
          <w:rFonts w:ascii="宋体" w:hAnsi="宋体"/>
          <w:b w:val="0"/>
          <w:snapToGrid w:val="0"/>
          <w:sz w:val="24"/>
          <w:szCs w:val="24"/>
        </w:rPr>
      </w:pPr>
      <w:bookmarkStart w:id="540" w:name="_Toc17234"/>
      <w:bookmarkStart w:id="541" w:name="_Toc287607797"/>
      <w:bookmarkStart w:id="542" w:name="_Toc509218761"/>
      <w:bookmarkStart w:id="543" w:name="_Toc224103368"/>
      <w:bookmarkStart w:id="544" w:name="_Toc23503"/>
      <w:bookmarkStart w:id="545" w:name="_Toc277082603"/>
      <w:bookmarkStart w:id="546" w:name="_Toc287620736"/>
      <w:bookmarkStart w:id="547" w:name="_Toc430530486"/>
      <w:bookmarkStart w:id="548" w:name="_Toc200513177"/>
      <w:r>
        <w:rPr>
          <w:rFonts w:ascii="宋体" w:hAnsi="宋体"/>
          <w:b w:val="0"/>
          <w:snapToGrid w:val="0"/>
          <w:sz w:val="24"/>
          <w:szCs w:val="24"/>
        </w:rPr>
        <w:t xml:space="preserve">9.5  </w:t>
      </w:r>
      <w:r>
        <w:rPr>
          <w:rFonts w:ascii="宋体" w:hAnsi="宋体"/>
          <w:b w:val="0"/>
          <w:snapToGrid w:val="0"/>
          <w:sz w:val="24"/>
          <w:szCs w:val="24"/>
        </w:rPr>
        <w:t>投诉</w:t>
      </w:r>
      <w:bookmarkEnd w:id="540"/>
      <w:bookmarkEnd w:id="541"/>
      <w:bookmarkEnd w:id="542"/>
      <w:bookmarkEnd w:id="543"/>
      <w:bookmarkEnd w:id="544"/>
      <w:bookmarkEnd w:id="545"/>
      <w:bookmarkEnd w:id="546"/>
      <w:bookmarkEnd w:id="547"/>
      <w:bookmarkEnd w:id="548"/>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rsidR="00DD6DB7" w:rsidRDefault="007D0746">
      <w:pPr>
        <w:pStyle w:val="2"/>
        <w:spacing w:before="0" w:after="0" w:line="360" w:lineRule="auto"/>
        <w:rPr>
          <w:rFonts w:ascii="宋体" w:hAnsi="宋体"/>
          <w:b w:val="0"/>
          <w:snapToGrid w:val="0"/>
        </w:rPr>
      </w:pPr>
      <w:bookmarkStart w:id="549" w:name="_Toc224103369"/>
      <w:bookmarkStart w:id="550" w:name="_Toc430530487"/>
      <w:bookmarkStart w:id="551" w:name="_Toc287620737"/>
      <w:bookmarkStart w:id="552" w:name="_Toc200513178"/>
      <w:bookmarkStart w:id="553" w:name="_Toc509218762"/>
      <w:bookmarkStart w:id="554" w:name="_Toc287607798"/>
      <w:bookmarkStart w:id="555" w:name="_Toc27879"/>
      <w:bookmarkStart w:id="556" w:name="_Toc277082604"/>
      <w:bookmarkStart w:id="557" w:name="_Toc13382"/>
      <w:r>
        <w:rPr>
          <w:rFonts w:ascii="宋体" w:hAnsi="宋体"/>
          <w:b w:val="0"/>
          <w:snapToGrid w:val="0"/>
        </w:rPr>
        <w:t xml:space="preserve">10. </w:t>
      </w:r>
      <w:r>
        <w:rPr>
          <w:rFonts w:ascii="宋体" w:hAnsi="宋体"/>
          <w:b w:val="0"/>
          <w:snapToGrid w:val="0"/>
        </w:rPr>
        <w:t>需要补充的其他内容</w:t>
      </w:r>
      <w:bookmarkEnd w:id="549"/>
      <w:bookmarkEnd w:id="550"/>
      <w:bookmarkEnd w:id="551"/>
      <w:bookmarkEnd w:id="552"/>
      <w:bookmarkEnd w:id="553"/>
      <w:bookmarkEnd w:id="554"/>
      <w:bookmarkEnd w:id="555"/>
      <w:bookmarkEnd w:id="556"/>
      <w:bookmarkEnd w:id="557"/>
    </w:p>
    <w:p w:rsidR="00DD6DB7" w:rsidRDefault="007D0746">
      <w:pPr>
        <w:autoSpaceDE w:val="0"/>
        <w:autoSpaceDN w:val="0"/>
        <w:adjustRightInd w:val="0"/>
        <w:snapToGrid w:val="0"/>
        <w:spacing w:line="360" w:lineRule="auto"/>
        <w:ind w:firstLineChars="200" w:firstLine="420"/>
        <w:rPr>
          <w:rFonts w:ascii="宋体" w:hAnsi="宋体"/>
          <w:snapToGrid w:val="0"/>
          <w:kern w:val="0"/>
          <w:szCs w:val="21"/>
        </w:rPr>
        <w:sectPr w:rsidR="00DD6DB7">
          <w:footerReference w:type="even" r:id="rId15"/>
          <w:footerReference w:type="default" r:id="rId16"/>
          <w:pgSz w:w="11906" w:h="16838"/>
          <w:pgMar w:top="1304" w:right="1134" w:bottom="1304" w:left="1304" w:header="851" w:footer="992" w:gutter="0"/>
          <w:cols w:space="720"/>
          <w:docGrid w:type="lines" w:linePitch="312"/>
        </w:sectPr>
      </w:pPr>
      <w:r>
        <w:rPr>
          <w:rFonts w:ascii="宋体" w:hAnsi="宋体"/>
          <w:snapToGrid w:val="0"/>
          <w:kern w:val="0"/>
          <w:szCs w:val="21"/>
        </w:rPr>
        <w:t>需要补充的其他内容：见投标人须知前附表。</w:t>
      </w:r>
    </w:p>
    <w:p w:rsidR="00DD6DB7" w:rsidRDefault="007D0746">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lastRenderedPageBreak/>
        <w:t>附表一：开标记录表</w:t>
      </w:r>
    </w:p>
    <w:p w:rsidR="00DD6DB7" w:rsidRDefault="00DD6DB7">
      <w:pPr>
        <w:autoSpaceDE w:val="0"/>
        <w:autoSpaceDN w:val="0"/>
        <w:adjustRightInd w:val="0"/>
        <w:snapToGrid w:val="0"/>
        <w:spacing w:line="360" w:lineRule="auto"/>
        <w:jc w:val="left"/>
        <w:rPr>
          <w:rFonts w:ascii="宋体" w:hAnsi="宋体"/>
          <w:b/>
          <w:snapToGrid w:val="0"/>
          <w:kern w:val="0"/>
        </w:rPr>
      </w:pPr>
    </w:p>
    <w:p w:rsidR="00DD6DB7" w:rsidRDefault="007D0746">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rsidR="00DD6DB7" w:rsidRDefault="007D0746">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1375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1560"/>
        <w:gridCol w:w="1275"/>
        <w:gridCol w:w="993"/>
        <w:gridCol w:w="1285"/>
        <w:gridCol w:w="947"/>
        <w:gridCol w:w="1311"/>
      </w:tblGrid>
      <w:tr w:rsidR="00DD6DB7">
        <w:trPr>
          <w:trHeight w:hRule="exact" w:val="851"/>
          <w:jc w:val="center"/>
        </w:trPr>
        <w:tc>
          <w:tcPr>
            <w:tcW w:w="433"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密封情况</w:t>
            </w:r>
          </w:p>
        </w:tc>
        <w:tc>
          <w:tcPr>
            <w:tcW w:w="1559" w:type="dxa"/>
            <w:tcBorders>
              <w:right w:val="single" w:sz="4" w:space="0" w:color="auto"/>
            </w:tcBorders>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sz="4" w:space="0" w:color="auto"/>
            </w:tcBorders>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安全文明施工费暂定金额</w:t>
            </w:r>
          </w:p>
        </w:tc>
        <w:tc>
          <w:tcPr>
            <w:tcW w:w="1275"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rsidR="00DD6DB7">
        <w:trPr>
          <w:trHeight w:hRule="exact" w:val="510"/>
          <w:jc w:val="center"/>
        </w:trPr>
        <w:tc>
          <w:tcPr>
            <w:tcW w:w="43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3260"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134"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7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9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8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47"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311"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r>
      <w:tr w:rsidR="00DD6DB7">
        <w:trPr>
          <w:trHeight w:hRule="exact" w:val="510"/>
          <w:jc w:val="center"/>
        </w:trPr>
        <w:tc>
          <w:tcPr>
            <w:tcW w:w="43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3260"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134"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7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9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8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47"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311"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r>
      <w:tr w:rsidR="00DD6DB7">
        <w:trPr>
          <w:trHeight w:hRule="exact" w:val="510"/>
          <w:jc w:val="center"/>
        </w:trPr>
        <w:tc>
          <w:tcPr>
            <w:tcW w:w="43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3260"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134"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7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9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8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47"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311"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r>
      <w:tr w:rsidR="00DD6DB7">
        <w:trPr>
          <w:trHeight w:hRule="exact" w:val="510"/>
          <w:jc w:val="center"/>
        </w:trPr>
        <w:tc>
          <w:tcPr>
            <w:tcW w:w="43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3260"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134"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7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9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8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47"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311"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r>
      <w:tr w:rsidR="00DD6DB7">
        <w:trPr>
          <w:trHeight w:hRule="exact" w:val="510"/>
          <w:jc w:val="center"/>
        </w:trPr>
        <w:tc>
          <w:tcPr>
            <w:tcW w:w="43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3260"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134"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7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9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8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47"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311"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r>
      <w:tr w:rsidR="00DD6DB7">
        <w:trPr>
          <w:trHeight w:hRule="exact" w:val="510"/>
          <w:jc w:val="center"/>
        </w:trPr>
        <w:tc>
          <w:tcPr>
            <w:tcW w:w="43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3260"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134"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7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9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8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47"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311"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r>
      <w:tr w:rsidR="00DD6DB7">
        <w:trPr>
          <w:trHeight w:hRule="exact" w:val="510"/>
          <w:jc w:val="center"/>
        </w:trPr>
        <w:tc>
          <w:tcPr>
            <w:tcW w:w="43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3260"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134"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7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93"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285"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947"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c>
          <w:tcPr>
            <w:tcW w:w="1311" w:type="dxa"/>
            <w:vAlign w:val="center"/>
          </w:tcPr>
          <w:p w:rsidR="00DD6DB7" w:rsidRDefault="00DD6DB7">
            <w:pPr>
              <w:autoSpaceDE w:val="0"/>
              <w:autoSpaceDN w:val="0"/>
              <w:adjustRightInd w:val="0"/>
              <w:snapToGrid w:val="0"/>
              <w:jc w:val="left"/>
              <w:rPr>
                <w:rFonts w:ascii="宋体" w:hAnsi="宋体"/>
                <w:snapToGrid w:val="0"/>
                <w:kern w:val="0"/>
                <w:sz w:val="28"/>
                <w:szCs w:val="28"/>
              </w:rPr>
            </w:pPr>
          </w:p>
        </w:tc>
      </w:tr>
      <w:tr w:rsidR="00DD6DB7">
        <w:trPr>
          <w:trHeight w:hRule="exact" w:val="598"/>
          <w:jc w:val="center"/>
        </w:trPr>
        <w:tc>
          <w:tcPr>
            <w:tcW w:w="3693" w:type="dxa"/>
            <w:gridSpan w:val="2"/>
            <w:tcBorders>
              <w:bottom w:val="single" w:sz="4" w:space="0" w:color="auto"/>
            </w:tcBorders>
            <w:vAlign w:val="center"/>
          </w:tcPr>
          <w:p w:rsidR="00DD6DB7" w:rsidRDefault="007D074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8"/>
            <w:tcBorders>
              <w:bottom w:val="single" w:sz="4" w:space="0" w:color="auto"/>
            </w:tcBorders>
            <w:vAlign w:val="center"/>
          </w:tcPr>
          <w:p w:rsidR="00DD6DB7" w:rsidRDefault="00DD6DB7">
            <w:pPr>
              <w:autoSpaceDE w:val="0"/>
              <w:autoSpaceDN w:val="0"/>
              <w:adjustRightInd w:val="0"/>
              <w:snapToGrid w:val="0"/>
              <w:jc w:val="left"/>
              <w:rPr>
                <w:rFonts w:ascii="宋体" w:hAnsi="宋体"/>
                <w:snapToGrid w:val="0"/>
                <w:kern w:val="0"/>
                <w:szCs w:val="21"/>
              </w:rPr>
            </w:pPr>
          </w:p>
        </w:tc>
      </w:tr>
      <w:tr w:rsidR="00DD6DB7">
        <w:trPr>
          <w:trHeight w:hRule="exact" w:val="526"/>
          <w:jc w:val="center"/>
        </w:trPr>
        <w:tc>
          <w:tcPr>
            <w:tcW w:w="3693" w:type="dxa"/>
            <w:gridSpan w:val="2"/>
            <w:tcBorders>
              <w:top w:val="single" w:sz="4" w:space="0" w:color="auto"/>
            </w:tcBorders>
            <w:vAlign w:val="center"/>
          </w:tcPr>
          <w:p w:rsidR="00DD6DB7" w:rsidRDefault="007D0746">
            <w:pPr>
              <w:autoSpaceDE w:val="0"/>
              <w:autoSpaceDN w:val="0"/>
              <w:adjustRightInd w:val="0"/>
              <w:snapToGrid w:val="0"/>
              <w:jc w:val="center"/>
              <w:rPr>
                <w:rFonts w:ascii="宋体" w:hAnsi="宋体"/>
                <w:snapToGrid w:val="0"/>
                <w:kern w:val="0"/>
                <w:szCs w:val="21"/>
              </w:rPr>
            </w:pPr>
            <w:r>
              <w:rPr>
                <w:rFonts w:hint="eastAsia"/>
                <w:szCs w:val="21"/>
              </w:rPr>
              <w:t>最高限价的</w:t>
            </w:r>
            <w:r>
              <w:rPr>
                <w:rFonts w:hint="eastAsia"/>
                <w:szCs w:val="21"/>
              </w:rPr>
              <w:t>8</w:t>
            </w:r>
            <w:r>
              <w:rPr>
                <w:szCs w:val="21"/>
              </w:rPr>
              <w:t>5</w:t>
            </w:r>
            <w:r>
              <w:rPr>
                <w:rFonts w:hint="eastAsia"/>
                <w:szCs w:val="21"/>
              </w:rPr>
              <w:t>%</w:t>
            </w:r>
          </w:p>
        </w:tc>
        <w:tc>
          <w:tcPr>
            <w:tcW w:w="10064" w:type="dxa"/>
            <w:gridSpan w:val="8"/>
            <w:tcBorders>
              <w:top w:val="single" w:sz="4" w:space="0" w:color="auto"/>
            </w:tcBorders>
            <w:vAlign w:val="center"/>
          </w:tcPr>
          <w:p w:rsidR="00DD6DB7" w:rsidRDefault="007D0746">
            <w:pPr>
              <w:autoSpaceDE w:val="0"/>
              <w:autoSpaceDN w:val="0"/>
              <w:adjustRightInd w:val="0"/>
              <w:snapToGrid w:val="0"/>
              <w:jc w:val="left"/>
              <w:rPr>
                <w:rFonts w:ascii="宋体" w:hAnsi="宋体"/>
                <w:snapToGrid w:val="0"/>
                <w:kern w:val="0"/>
                <w:szCs w:val="21"/>
              </w:rPr>
            </w:pPr>
            <w:r>
              <w:rPr>
                <w:rFonts w:ascii="宋体" w:hAnsi="宋体" w:hint="eastAsia"/>
                <w:i/>
                <w:kern w:val="0"/>
                <w:szCs w:val="21"/>
              </w:rPr>
              <w:t>[</w:t>
            </w:r>
            <w:r>
              <w:rPr>
                <w:rFonts w:ascii="宋体" w:hAnsi="宋体" w:hint="eastAsia"/>
                <w:i/>
                <w:kern w:val="0"/>
                <w:szCs w:val="21"/>
              </w:rPr>
              <w:t>提示：经评审的最低投标价法适用</w:t>
            </w:r>
            <w:r>
              <w:rPr>
                <w:rFonts w:ascii="宋体" w:hAnsi="宋体" w:hint="eastAsia"/>
                <w:i/>
                <w:kern w:val="0"/>
                <w:szCs w:val="21"/>
              </w:rPr>
              <w:t>]</w:t>
            </w:r>
          </w:p>
        </w:tc>
      </w:tr>
    </w:tbl>
    <w:p w:rsidR="00DD6DB7" w:rsidRDefault="00DD6DB7">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DD6DB7" w:rsidRDefault="007D0746">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hint="eastAsia"/>
          <w:snapToGrid w:val="0"/>
          <w:kern w:val="0"/>
          <w:szCs w:val="21"/>
        </w:rPr>
        <w:t>主持人</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DD6DB7" w:rsidRDefault="007D0746">
      <w:pPr>
        <w:autoSpaceDE w:val="0"/>
        <w:autoSpaceDN w:val="0"/>
        <w:adjustRightInd w:val="0"/>
        <w:snapToGrid w:val="0"/>
        <w:spacing w:beforeLines="20" w:before="62"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DD6DB7" w:rsidRDefault="007D0746">
      <w:pPr>
        <w:autoSpaceDE w:val="0"/>
        <w:autoSpaceDN w:val="0"/>
        <w:adjustRightInd w:val="0"/>
        <w:snapToGrid w:val="0"/>
        <w:spacing w:beforeLines="20" w:before="62"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：纸质投标保函递交情况一览表（如有）</w:t>
      </w:r>
    </w:p>
    <w:p w:rsidR="00DD6DB7" w:rsidRDefault="007D0746">
      <w:pPr>
        <w:autoSpaceDE w:val="0"/>
        <w:autoSpaceDN w:val="0"/>
        <w:adjustRightInd w:val="0"/>
        <w:snapToGrid w:val="0"/>
        <w:spacing w:beforeLines="20" w:before="62" w:line="360" w:lineRule="auto"/>
        <w:jc w:val="center"/>
        <w:rPr>
          <w:rFonts w:ascii="宋体" w:hAnsi="宋体"/>
          <w:szCs w:val="21"/>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ascii="宋体" w:hAnsi="宋体" w:hint="eastAsia"/>
          <w:b/>
          <w:snapToGrid w:val="0"/>
          <w:w w:val="99"/>
          <w:kern w:val="0"/>
          <w:sz w:val="28"/>
          <w:szCs w:val="28"/>
          <w:u w:val="single"/>
        </w:rPr>
        <w:t>递交</w:t>
      </w:r>
      <w:r>
        <w:rPr>
          <w:rFonts w:ascii="宋体" w:hAnsi="宋体"/>
          <w:b/>
          <w:snapToGrid w:val="0"/>
          <w:w w:val="99"/>
          <w:kern w:val="0"/>
          <w:sz w:val="28"/>
          <w:szCs w:val="28"/>
          <w:u w:val="single"/>
        </w:rPr>
        <w:t>情况一览表</w:t>
      </w:r>
    </w:p>
    <w:p w:rsidR="00DD6DB7" w:rsidRDefault="007D0746">
      <w:pPr>
        <w:autoSpaceDE w:val="0"/>
        <w:autoSpaceDN w:val="0"/>
        <w:adjustRightInd w:val="0"/>
        <w:snapToGrid w:val="0"/>
        <w:spacing w:beforeLines="20" w:before="62" w:line="360" w:lineRule="auto"/>
        <w:ind w:firstLineChars="4100" w:firstLine="8610"/>
        <w:rPr>
          <w:rFonts w:ascii="宋体" w:hAnsi="宋体"/>
          <w:szCs w:val="21"/>
        </w:rPr>
      </w:pPr>
      <w:r>
        <w:rPr>
          <w:rFonts w:ascii="宋体" w:hAnsi="宋体" w:hint="eastAsia"/>
          <w:snapToGrid w:val="0"/>
          <w:kern w:val="0"/>
          <w:szCs w:val="21"/>
        </w:rPr>
        <w:t>投标截止时间</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Style w:val="af5"/>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DD6DB7">
        <w:tc>
          <w:tcPr>
            <w:tcW w:w="876" w:type="dxa"/>
          </w:tcPr>
          <w:p w:rsidR="00DD6DB7" w:rsidRDefault="007D0746">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序号</w:t>
            </w:r>
          </w:p>
        </w:tc>
        <w:tc>
          <w:tcPr>
            <w:tcW w:w="4160" w:type="dxa"/>
          </w:tcPr>
          <w:p w:rsidR="00DD6DB7" w:rsidRDefault="007D0746">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投标人</w:t>
            </w:r>
          </w:p>
        </w:tc>
        <w:tc>
          <w:tcPr>
            <w:tcW w:w="3088" w:type="dxa"/>
          </w:tcPr>
          <w:p w:rsidR="00DD6DB7" w:rsidRDefault="007D0746">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金额（元）</w:t>
            </w:r>
          </w:p>
        </w:tc>
        <w:tc>
          <w:tcPr>
            <w:tcW w:w="2987" w:type="dxa"/>
          </w:tcPr>
          <w:p w:rsidR="00DD6DB7" w:rsidRDefault="007D0746">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递交时间</w:t>
            </w:r>
          </w:p>
        </w:tc>
        <w:tc>
          <w:tcPr>
            <w:tcW w:w="3175" w:type="dxa"/>
          </w:tcPr>
          <w:p w:rsidR="00DD6DB7" w:rsidRDefault="007D0746">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备注</w:t>
            </w: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r w:rsidR="00DD6DB7">
        <w:tc>
          <w:tcPr>
            <w:tcW w:w="876"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4160"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088"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2987" w:type="dxa"/>
          </w:tcPr>
          <w:p w:rsidR="00DD6DB7" w:rsidRDefault="00DD6DB7">
            <w:pPr>
              <w:autoSpaceDE w:val="0"/>
              <w:autoSpaceDN w:val="0"/>
              <w:adjustRightInd w:val="0"/>
              <w:snapToGrid w:val="0"/>
              <w:spacing w:beforeLines="20" w:before="62" w:line="360" w:lineRule="auto"/>
              <w:rPr>
                <w:rFonts w:ascii="宋体" w:hAnsi="宋体"/>
                <w:szCs w:val="21"/>
              </w:rPr>
            </w:pPr>
          </w:p>
        </w:tc>
        <w:tc>
          <w:tcPr>
            <w:tcW w:w="3175" w:type="dxa"/>
          </w:tcPr>
          <w:p w:rsidR="00DD6DB7" w:rsidRDefault="00DD6DB7">
            <w:pPr>
              <w:autoSpaceDE w:val="0"/>
              <w:autoSpaceDN w:val="0"/>
              <w:adjustRightInd w:val="0"/>
              <w:snapToGrid w:val="0"/>
              <w:spacing w:beforeLines="20" w:before="62" w:line="360" w:lineRule="auto"/>
              <w:rPr>
                <w:rFonts w:ascii="宋体" w:hAnsi="宋体"/>
                <w:szCs w:val="21"/>
              </w:rPr>
            </w:pPr>
          </w:p>
        </w:tc>
      </w:tr>
    </w:tbl>
    <w:p w:rsidR="00DD6DB7" w:rsidRDefault="00DD6DB7">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DD6DB7" w:rsidRDefault="007D0746">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DD6DB7" w:rsidRDefault="007D0746">
      <w:pPr>
        <w:pStyle w:val="a0"/>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DD6DB7" w:rsidRDefault="00DD6DB7">
      <w:pPr>
        <w:autoSpaceDE w:val="0"/>
        <w:autoSpaceDN w:val="0"/>
        <w:adjustRightInd w:val="0"/>
        <w:snapToGrid w:val="0"/>
        <w:spacing w:beforeLines="20" w:before="62" w:line="360" w:lineRule="auto"/>
        <w:rPr>
          <w:rFonts w:ascii="宋体" w:hAnsi="宋体"/>
          <w:szCs w:val="21"/>
        </w:rPr>
      </w:pPr>
    </w:p>
    <w:p w:rsidR="00DD6DB7" w:rsidRDefault="00DD6DB7">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rsidR="00DD6DB7">
          <w:pgSz w:w="16838" w:h="11906" w:orient="landscape"/>
          <w:pgMar w:top="1304" w:right="1304" w:bottom="1134" w:left="1304" w:header="851" w:footer="992" w:gutter="0"/>
          <w:cols w:space="720"/>
          <w:docGrid w:type="lines" w:linePitch="312"/>
        </w:sectPr>
      </w:pPr>
    </w:p>
    <w:p w:rsidR="00DD6DB7" w:rsidRDefault="00DD6DB7">
      <w:pPr>
        <w:autoSpaceDE w:val="0"/>
        <w:autoSpaceDN w:val="0"/>
        <w:adjustRightInd w:val="0"/>
        <w:snapToGrid w:val="0"/>
        <w:spacing w:line="360" w:lineRule="auto"/>
        <w:jc w:val="left"/>
        <w:rPr>
          <w:rFonts w:ascii="宋体" w:hAnsi="宋体"/>
          <w:b/>
          <w:snapToGrid w:val="0"/>
          <w:kern w:val="0"/>
        </w:rPr>
      </w:pPr>
    </w:p>
    <w:p w:rsidR="00DD6DB7" w:rsidRDefault="007D0746">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ascii="宋体" w:hAnsi="宋体" w:hint="eastAsia"/>
          <w:b/>
          <w:snapToGrid w:val="0"/>
          <w:kern w:val="0"/>
        </w:rPr>
        <w:t>三</w:t>
      </w:r>
      <w:r>
        <w:rPr>
          <w:rFonts w:ascii="宋体" w:hAnsi="宋体"/>
          <w:b/>
          <w:snapToGrid w:val="0"/>
          <w:kern w:val="0"/>
        </w:rPr>
        <w:t>：问题澄清通知</w:t>
      </w:r>
    </w:p>
    <w:p w:rsidR="00DD6DB7" w:rsidRDefault="00DD6DB7">
      <w:pPr>
        <w:autoSpaceDE w:val="0"/>
        <w:autoSpaceDN w:val="0"/>
        <w:adjustRightInd w:val="0"/>
        <w:snapToGrid w:val="0"/>
        <w:spacing w:line="360" w:lineRule="auto"/>
        <w:jc w:val="left"/>
        <w:rPr>
          <w:rFonts w:ascii="宋体" w:hAnsi="宋体"/>
          <w:b/>
          <w:snapToGrid w:val="0"/>
          <w:kern w:val="0"/>
          <w:sz w:val="24"/>
        </w:rPr>
      </w:pPr>
    </w:p>
    <w:p w:rsidR="00DD6DB7" w:rsidRDefault="007D0746">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DD6DB7" w:rsidRDefault="00DD6DB7">
      <w:pPr>
        <w:autoSpaceDE w:val="0"/>
        <w:autoSpaceDN w:val="0"/>
        <w:adjustRightInd w:val="0"/>
        <w:snapToGrid w:val="0"/>
        <w:spacing w:line="360" w:lineRule="auto"/>
        <w:jc w:val="left"/>
        <w:rPr>
          <w:rFonts w:ascii="宋体" w:hAnsi="宋体"/>
          <w:b/>
          <w:snapToGrid w:val="0"/>
          <w:kern w:val="0"/>
          <w:sz w:val="24"/>
        </w:rPr>
      </w:pPr>
    </w:p>
    <w:p w:rsidR="00DD6DB7" w:rsidRDefault="007D0746">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DD6DB7" w:rsidRDefault="00DD6DB7">
      <w:pPr>
        <w:autoSpaceDE w:val="0"/>
        <w:autoSpaceDN w:val="0"/>
        <w:adjustRightInd w:val="0"/>
        <w:snapToGrid w:val="0"/>
        <w:spacing w:line="360" w:lineRule="auto"/>
        <w:jc w:val="left"/>
        <w:rPr>
          <w:rFonts w:ascii="宋体" w:hAnsi="宋体"/>
          <w:b/>
          <w:snapToGrid w:val="0"/>
          <w:kern w:val="0"/>
          <w:sz w:val="24"/>
        </w:rPr>
      </w:pPr>
    </w:p>
    <w:p w:rsidR="00DD6DB7" w:rsidRDefault="00DD6DB7">
      <w:pPr>
        <w:autoSpaceDE w:val="0"/>
        <w:autoSpaceDN w:val="0"/>
        <w:adjustRightInd w:val="0"/>
        <w:snapToGrid w:val="0"/>
        <w:spacing w:line="360" w:lineRule="auto"/>
        <w:rPr>
          <w:rFonts w:ascii="宋体" w:hAnsi="宋体"/>
          <w:snapToGrid w:val="0"/>
          <w:kern w:val="0"/>
          <w:sz w:val="28"/>
          <w:szCs w:val="28"/>
        </w:rPr>
      </w:pPr>
    </w:p>
    <w:p w:rsidR="00DD6DB7" w:rsidRDefault="007D0746">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rsidR="00DD6DB7" w:rsidRDefault="007D0746">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rsidR="00DD6DB7" w:rsidRDefault="00DD6DB7">
      <w:pPr>
        <w:autoSpaceDE w:val="0"/>
        <w:autoSpaceDN w:val="0"/>
        <w:adjustRightInd w:val="0"/>
        <w:snapToGrid w:val="0"/>
        <w:spacing w:line="360" w:lineRule="auto"/>
        <w:jc w:val="left"/>
        <w:rPr>
          <w:rFonts w:ascii="宋体" w:hAnsi="宋体"/>
          <w:snapToGrid w:val="0"/>
          <w:kern w:val="0"/>
          <w:sz w:val="24"/>
        </w:rPr>
      </w:pPr>
    </w:p>
    <w:p w:rsidR="00DD6DB7" w:rsidRDefault="007D074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DD6DB7" w:rsidRDefault="00DD6DB7">
      <w:pPr>
        <w:autoSpaceDE w:val="0"/>
        <w:autoSpaceDN w:val="0"/>
        <w:adjustRightInd w:val="0"/>
        <w:snapToGrid w:val="0"/>
        <w:spacing w:line="360" w:lineRule="auto"/>
        <w:jc w:val="left"/>
        <w:rPr>
          <w:rFonts w:ascii="宋体" w:hAnsi="宋体"/>
          <w:snapToGrid w:val="0"/>
          <w:kern w:val="0"/>
          <w:szCs w:val="21"/>
        </w:rPr>
      </w:pPr>
    </w:p>
    <w:p w:rsidR="00DD6DB7" w:rsidRDefault="00DD6DB7">
      <w:pPr>
        <w:autoSpaceDE w:val="0"/>
        <w:autoSpaceDN w:val="0"/>
        <w:adjustRightInd w:val="0"/>
        <w:snapToGrid w:val="0"/>
        <w:spacing w:line="360" w:lineRule="auto"/>
        <w:jc w:val="left"/>
        <w:rPr>
          <w:rFonts w:ascii="宋体" w:hAnsi="宋体"/>
          <w:snapToGrid w:val="0"/>
          <w:kern w:val="0"/>
          <w:szCs w:val="21"/>
        </w:rPr>
      </w:pPr>
    </w:p>
    <w:p w:rsidR="00DD6DB7" w:rsidRDefault="00DD6DB7">
      <w:pPr>
        <w:autoSpaceDE w:val="0"/>
        <w:autoSpaceDN w:val="0"/>
        <w:adjustRightInd w:val="0"/>
        <w:snapToGrid w:val="0"/>
        <w:spacing w:line="360" w:lineRule="auto"/>
        <w:jc w:val="left"/>
        <w:rPr>
          <w:rFonts w:ascii="宋体" w:hAnsi="宋体"/>
          <w:snapToGrid w:val="0"/>
          <w:kern w:val="0"/>
          <w:szCs w:val="21"/>
        </w:rPr>
      </w:pPr>
    </w:p>
    <w:p w:rsidR="00DD6DB7" w:rsidRDefault="00DD6DB7">
      <w:pPr>
        <w:autoSpaceDE w:val="0"/>
        <w:autoSpaceDN w:val="0"/>
        <w:adjustRightInd w:val="0"/>
        <w:snapToGrid w:val="0"/>
        <w:spacing w:line="360" w:lineRule="auto"/>
        <w:jc w:val="left"/>
        <w:rPr>
          <w:rFonts w:ascii="宋体" w:hAnsi="宋体"/>
          <w:snapToGrid w:val="0"/>
          <w:kern w:val="0"/>
          <w:szCs w:val="21"/>
        </w:rPr>
      </w:pPr>
    </w:p>
    <w:p w:rsidR="00DD6DB7" w:rsidRDefault="007D074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DD6DB7" w:rsidRDefault="00DD6DB7">
      <w:pPr>
        <w:autoSpaceDE w:val="0"/>
        <w:autoSpaceDN w:val="0"/>
        <w:adjustRightInd w:val="0"/>
        <w:snapToGrid w:val="0"/>
        <w:spacing w:line="360" w:lineRule="auto"/>
        <w:jc w:val="left"/>
        <w:rPr>
          <w:rFonts w:ascii="宋体" w:hAnsi="宋体"/>
          <w:snapToGrid w:val="0"/>
          <w:kern w:val="0"/>
          <w:szCs w:val="21"/>
        </w:rPr>
      </w:pPr>
    </w:p>
    <w:p w:rsidR="00DD6DB7" w:rsidRDefault="007D074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DD6DB7" w:rsidRDefault="00DD6DB7">
      <w:pPr>
        <w:autoSpaceDE w:val="0"/>
        <w:autoSpaceDN w:val="0"/>
        <w:adjustRightInd w:val="0"/>
        <w:snapToGrid w:val="0"/>
        <w:spacing w:line="360" w:lineRule="auto"/>
        <w:jc w:val="left"/>
        <w:rPr>
          <w:rFonts w:ascii="宋体" w:hAnsi="宋体"/>
          <w:snapToGrid w:val="0"/>
          <w:kern w:val="0"/>
          <w:sz w:val="14"/>
          <w:szCs w:val="14"/>
        </w:rPr>
      </w:pPr>
    </w:p>
    <w:p w:rsidR="00DD6DB7" w:rsidRDefault="00DD6DB7">
      <w:pPr>
        <w:autoSpaceDE w:val="0"/>
        <w:autoSpaceDN w:val="0"/>
        <w:adjustRightInd w:val="0"/>
        <w:snapToGrid w:val="0"/>
        <w:spacing w:line="360" w:lineRule="auto"/>
        <w:jc w:val="left"/>
        <w:rPr>
          <w:rFonts w:ascii="宋体" w:hAnsi="宋体"/>
          <w:snapToGrid w:val="0"/>
          <w:kern w:val="0"/>
          <w:sz w:val="14"/>
          <w:szCs w:val="14"/>
        </w:rPr>
      </w:pPr>
    </w:p>
    <w:p w:rsidR="00DD6DB7" w:rsidRDefault="00DD6DB7">
      <w:pPr>
        <w:autoSpaceDE w:val="0"/>
        <w:autoSpaceDN w:val="0"/>
        <w:adjustRightInd w:val="0"/>
        <w:snapToGrid w:val="0"/>
        <w:spacing w:line="360" w:lineRule="auto"/>
        <w:jc w:val="left"/>
        <w:rPr>
          <w:rFonts w:ascii="宋体" w:hAnsi="宋体"/>
          <w:snapToGrid w:val="0"/>
          <w:kern w:val="0"/>
          <w:sz w:val="14"/>
          <w:szCs w:val="14"/>
        </w:rPr>
      </w:pPr>
    </w:p>
    <w:p w:rsidR="00DD6DB7" w:rsidRDefault="007D0746">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8"/>
          <w:szCs w:val="28"/>
        </w:rPr>
      </w:pPr>
    </w:p>
    <w:p w:rsidR="00DD6DB7" w:rsidRDefault="007D0746">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w:t>
      </w:r>
      <w:r>
        <w:rPr>
          <w:rFonts w:ascii="宋体" w:hAnsi="宋体"/>
          <w:snapToGrid w:val="0"/>
          <w:kern w:val="0"/>
          <w:szCs w:val="21"/>
        </w:rPr>
        <w:t>评标委员会：</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rsidR="00DD6DB7" w:rsidRDefault="007D0746">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DD6DB7" w:rsidRDefault="007D0746">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DD6DB7" w:rsidRDefault="007D0746">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四</w:t>
      </w:r>
      <w:r>
        <w:rPr>
          <w:rFonts w:ascii="宋体" w:hAnsi="宋体"/>
          <w:b/>
          <w:snapToGrid w:val="0"/>
          <w:kern w:val="0"/>
        </w:rPr>
        <w:t>：问题的澄清</w:t>
      </w:r>
    </w:p>
    <w:p w:rsidR="00DD6DB7" w:rsidRDefault="00DD6DB7">
      <w:pPr>
        <w:autoSpaceDE w:val="0"/>
        <w:autoSpaceDN w:val="0"/>
        <w:adjustRightInd w:val="0"/>
        <w:snapToGrid w:val="0"/>
        <w:spacing w:line="360" w:lineRule="auto"/>
        <w:jc w:val="left"/>
        <w:rPr>
          <w:rFonts w:ascii="宋体" w:hAnsi="宋体"/>
          <w:b/>
          <w:snapToGrid w:val="0"/>
          <w:kern w:val="0"/>
          <w:sz w:val="10"/>
          <w:szCs w:val="10"/>
        </w:rPr>
      </w:pPr>
    </w:p>
    <w:p w:rsidR="00DD6DB7" w:rsidRDefault="007D0746">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DD6DB7" w:rsidRDefault="00DD6DB7">
      <w:pPr>
        <w:autoSpaceDE w:val="0"/>
        <w:autoSpaceDN w:val="0"/>
        <w:adjustRightInd w:val="0"/>
        <w:snapToGrid w:val="0"/>
        <w:spacing w:line="360" w:lineRule="auto"/>
        <w:ind w:firstLineChars="1550" w:firstLine="3255"/>
        <w:jc w:val="left"/>
        <w:rPr>
          <w:rFonts w:ascii="宋体" w:hAnsi="宋体"/>
          <w:snapToGrid w:val="0"/>
          <w:kern w:val="0"/>
          <w:szCs w:val="21"/>
        </w:rPr>
      </w:pPr>
    </w:p>
    <w:p w:rsidR="00DD6DB7" w:rsidRDefault="007D0746">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DD6DB7" w:rsidRDefault="00DD6DB7">
      <w:pPr>
        <w:autoSpaceDE w:val="0"/>
        <w:autoSpaceDN w:val="0"/>
        <w:adjustRightInd w:val="0"/>
        <w:snapToGrid w:val="0"/>
        <w:spacing w:line="360" w:lineRule="auto"/>
        <w:ind w:firstLineChars="1500" w:firstLine="3150"/>
        <w:rPr>
          <w:rFonts w:ascii="宋体" w:hAnsi="宋体"/>
          <w:snapToGrid w:val="0"/>
          <w:kern w:val="0"/>
          <w:szCs w:val="21"/>
        </w:rPr>
      </w:pPr>
    </w:p>
    <w:p w:rsidR="00DD6DB7" w:rsidRDefault="00DD6DB7">
      <w:pPr>
        <w:autoSpaceDE w:val="0"/>
        <w:autoSpaceDN w:val="0"/>
        <w:adjustRightInd w:val="0"/>
        <w:snapToGrid w:val="0"/>
        <w:spacing w:line="360" w:lineRule="auto"/>
        <w:ind w:firstLineChars="1500" w:firstLine="3150"/>
        <w:rPr>
          <w:rFonts w:ascii="宋体" w:hAnsi="宋体"/>
          <w:snapToGrid w:val="0"/>
          <w:kern w:val="0"/>
          <w:szCs w:val="21"/>
        </w:rPr>
      </w:pPr>
    </w:p>
    <w:p w:rsidR="00DD6DB7" w:rsidRDefault="007D0746">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rsidR="00DD6DB7" w:rsidRDefault="007D0746">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DD6DB7" w:rsidRDefault="00DD6DB7">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DD6DB7" w:rsidRDefault="00DD6DB7">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DD6DB7" w:rsidRDefault="007D074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DD6DB7" w:rsidRDefault="00DD6DB7">
      <w:pPr>
        <w:autoSpaceDE w:val="0"/>
        <w:autoSpaceDN w:val="0"/>
        <w:adjustRightInd w:val="0"/>
        <w:snapToGrid w:val="0"/>
        <w:spacing w:line="360" w:lineRule="auto"/>
        <w:jc w:val="left"/>
        <w:rPr>
          <w:rFonts w:ascii="宋体" w:hAnsi="宋体"/>
          <w:snapToGrid w:val="0"/>
          <w:kern w:val="0"/>
          <w:sz w:val="18"/>
          <w:szCs w:val="18"/>
        </w:rPr>
      </w:pPr>
    </w:p>
    <w:p w:rsidR="00DD6DB7" w:rsidRDefault="00DD6DB7">
      <w:pPr>
        <w:autoSpaceDE w:val="0"/>
        <w:autoSpaceDN w:val="0"/>
        <w:adjustRightInd w:val="0"/>
        <w:snapToGrid w:val="0"/>
        <w:spacing w:line="360" w:lineRule="auto"/>
        <w:jc w:val="left"/>
        <w:rPr>
          <w:rFonts w:ascii="宋体" w:hAnsi="宋体"/>
          <w:snapToGrid w:val="0"/>
          <w:kern w:val="0"/>
          <w:sz w:val="18"/>
          <w:szCs w:val="18"/>
        </w:rPr>
      </w:pPr>
    </w:p>
    <w:p w:rsidR="00DD6DB7" w:rsidRDefault="00DD6DB7">
      <w:pPr>
        <w:autoSpaceDE w:val="0"/>
        <w:autoSpaceDN w:val="0"/>
        <w:adjustRightInd w:val="0"/>
        <w:snapToGrid w:val="0"/>
        <w:spacing w:line="360" w:lineRule="auto"/>
        <w:jc w:val="left"/>
        <w:rPr>
          <w:rFonts w:ascii="宋体" w:hAnsi="宋体"/>
          <w:snapToGrid w:val="0"/>
          <w:kern w:val="0"/>
          <w:sz w:val="18"/>
          <w:szCs w:val="18"/>
        </w:rPr>
      </w:pPr>
    </w:p>
    <w:p w:rsidR="00DD6DB7" w:rsidRDefault="00DD6DB7">
      <w:pPr>
        <w:autoSpaceDE w:val="0"/>
        <w:autoSpaceDN w:val="0"/>
        <w:adjustRightInd w:val="0"/>
        <w:snapToGrid w:val="0"/>
        <w:spacing w:line="360" w:lineRule="auto"/>
        <w:jc w:val="left"/>
        <w:rPr>
          <w:rFonts w:ascii="宋体" w:hAnsi="宋体"/>
          <w:snapToGrid w:val="0"/>
          <w:kern w:val="0"/>
          <w:sz w:val="18"/>
          <w:szCs w:val="18"/>
        </w:rPr>
      </w:pPr>
    </w:p>
    <w:p w:rsidR="00DD6DB7" w:rsidRDefault="00DD6DB7">
      <w:pPr>
        <w:autoSpaceDE w:val="0"/>
        <w:autoSpaceDN w:val="0"/>
        <w:adjustRightInd w:val="0"/>
        <w:snapToGrid w:val="0"/>
        <w:spacing w:line="360" w:lineRule="auto"/>
        <w:jc w:val="left"/>
        <w:rPr>
          <w:rFonts w:ascii="宋体" w:hAnsi="宋体"/>
          <w:snapToGrid w:val="0"/>
          <w:kern w:val="0"/>
          <w:sz w:val="18"/>
          <w:szCs w:val="18"/>
        </w:rPr>
      </w:pPr>
    </w:p>
    <w:p w:rsidR="00DD6DB7" w:rsidRDefault="007D074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2"/>
          <w:szCs w:val="22"/>
        </w:rPr>
      </w:pPr>
    </w:p>
    <w:p w:rsidR="00DD6DB7" w:rsidRDefault="007D074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DD6DB7" w:rsidRDefault="00DD6DB7">
      <w:pPr>
        <w:autoSpaceDE w:val="0"/>
        <w:autoSpaceDN w:val="0"/>
        <w:adjustRightInd w:val="0"/>
        <w:snapToGrid w:val="0"/>
        <w:spacing w:line="360" w:lineRule="auto"/>
        <w:jc w:val="left"/>
        <w:rPr>
          <w:rFonts w:ascii="宋体" w:hAnsi="宋体"/>
          <w:snapToGrid w:val="0"/>
          <w:kern w:val="0"/>
          <w:sz w:val="18"/>
          <w:szCs w:val="18"/>
        </w:rPr>
      </w:pP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DD6DB7">
      <w:pPr>
        <w:autoSpaceDE w:val="0"/>
        <w:autoSpaceDN w:val="0"/>
        <w:adjustRightInd w:val="0"/>
        <w:snapToGrid w:val="0"/>
        <w:spacing w:line="360" w:lineRule="auto"/>
        <w:jc w:val="left"/>
        <w:rPr>
          <w:rFonts w:ascii="宋体" w:hAnsi="宋体"/>
          <w:snapToGrid w:val="0"/>
          <w:kern w:val="0"/>
          <w:sz w:val="20"/>
          <w:szCs w:val="20"/>
        </w:rPr>
      </w:pPr>
    </w:p>
    <w:p w:rsidR="00DD6DB7" w:rsidRDefault="007D0746">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DD6DB7" w:rsidRDefault="007D0746">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DD6DB7" w:rsidRDefault="00DD6DB7">
      <w:pPr>
        <w:autoSpaceDE w:val="0"/>
        <w:autoSpaceDN w:val="0"/>
        <w:adjustRightInd w:val="0"/>
        <w:snapToGrid w:val="0"/>
        <w:spacing w:line="360" w:lineRule="auto"/>
        <w:jc w:val="right"/>
        <w:rPr>
          <w:rFonts w:ascii="宋体" w:hAnsi="宋体"/>
          <w:snapToGrid w:val="0"/>
          <w:kern w:val="0"/>
          <w:sz w:val="20"/>
          <w:szCs w:val="20"/>
        </w:rPr>
      </w:pPr>
    </w:p>
    <w:p w:rsidR="00DD6DB7" w:rsidRDefault="007D0746">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DD6DB7" w:rsidRDefault="00DD6DB7">
      <w:pPr>
        <w:autoSpaceDE w:val="0"/>
        <w:autoSpaceDN w:val="0"/>
        <w:adjustRightInd w:val="0"/>
        <w:snapToGrid w:val="0"/>
        <w:spacing w:line="360" w:lineRule="auto"/>
        <w:jc w:val="left"/>
        <w:rPr>
          <w:rFonts w:ascii="宋体" w:hAnsi="宋体"/>
          <w:b/>
          <w:snapToGrid w:val="0"/>
          <w:kern w:val="0"/>
          <w:sz w:val="24"/>
        </w:rPr>
      </w:pPr>
    </w:p>
    <w:p w:rsidR="00DD6DB7" w:rsidRDefault="007D0746">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lastRenderedPageBreak/>
        <w:t>附表</w:t>
      </w:r>
      <w:r>
        <w:rPr>
          <w:rFonts w:ascii="宋体" w:hAnsi="宋体" w:hint="eastAsia"/>
          <w:b/>
          <w:snapToGrid w:val="0"/>
          <w:kern w:val="0"/>
        </w:rPr>
        <w:t>五</w:t>
      </w:r>
      <w:r>
        <w:rPr>
          <w:rFonts w:ascii="宋体" w:hAnsi="宋体"/>
          <w:b/>
          <w:snapToGrid w:val="0"/>
          <w:kern w:val="0"/>
        </w:rPr>
        <w:t>：中标通知书</w:t>
      </w:r>
    </w:p>
    <w:p w:rsidR="00DD6DB7" w:rsidRDefault="00DD6DB7">
      <w:pPr>
        <w:autoSpaceDE w:val="0"/>
        <w:autoSpaceDN w:val="0"/>
        <w:adjustRightInd w:val="0"/>
        <w:spacing w:line="360" w:lineRule="auto"/>
        <w:jc w:val="left"/>
        <w:rPr>
          <w:rFonts w:ascii="宋体" w:hAnsi="宋体"/>
          <w:snapToGrid w:val="0"/>
          <w:kern w:val="0"/>
          <w:sz w:val="20"/>
          <w:szCs w:val="20"/>
        </w:rPr>
      </w:pPr>
    </w:p>
    <w:p w:rsidR="00DD6DB7" w:rsidRDefault="00DD6DB7">
      <w:pPr>
        <w:autoSpaceDE w:val="0"/>
        <w:autoSpaceDN w:val="0"/>
        <w:adjustRightInd w:val="0"/>
        <w:spacing w:line="360" w:lineRule="auto"/>
        <w:jc w:val="left"/>
        <w:rPr>
          <w:rFonts w:ascii="宋体" w:hAnsi="宋体"/>
          <w:snapToGrid w:val="0"/>
          <w:kern w:val="0"/>
          <w:sz w:val="20"/>
          <w:szCs w:val="20"/>
        </w:rPr>
      </w:pPr>
    </w:p>
    <w:p w:rsidR="00DD6DB7" w:rsidRDefault="00DD6DB7">
      <w:pPr>
        <w:autoSpaceDE w:val="0"/>
        <w:autoSpaceDN w:val="0"/>
        <w:adjustRightInd w:val="0"/>
        <w:spacing w:line="360" w:lineRule="auto"/>
        <w:jc w:val="left"/>
        <w:rPr>
          <w:rFonts w:ascii="宋体" w:hAnsi="宋体"/>
          <w:snapToGrid w:val="0"/>
          <w:kern w:val="0"/>
          <w:sz w:val="20"/>
          <w:szCs w:val="20"/>
        </w:rPr>
      </w:pPr>
    </w:p>
    <w:p w:rsidR="00DD6DB7" w:rsidRDefault="007D0746">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重庆市建设工程中标通知书</w:t>
      </w:r>
    </w:p>
    <w:p w:rsidR="00DD6DB7" w:rsidRDefault="007D0746">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rsidR="00DD6DB7" w:rsidRDefault="007D0746">
      <w:pPr>
        <w:spacing w:line="360" w:lineRule="auto"/>
        <w:ind w:firstLineChars="200" w:firstLine="420"/>
        <w:rPr>
          <w:rFonts w:ascii="宋体" w:hAnsi="宋体"/>
          <w:kern w:val="0"/>
          <w:szCs w:val="21"/>
        </w:rPr>
      </w:pPr>
      <w:r>
        <w:rPr>
          <w:rFonts w:ascii="宋体" w:hAnsi="宋体"/>
          <w:kern w:val="0"/>
          <w:szCs w:val="21"/>
        </w:rPr>
        <w:t>我单位拟建的</w:t>
      </w:r>
      <w:r>
        <w:rPr>
          <w:rFonts w:ascii="宋体" w:hAnsi="宋体"/>
          <w:kern w:val="0"/>
          <w:szCs w:val="21"/>
        </w:rPr>
        <w:t xml:space="preserve"> </w:t>
      </w:r>
      <w:r>
        <w:rPr>
          <w:rFonts w:ascii="宋体" w:hAnsi="宋体"/>
          <w:bCs/>
          <w:kern w:val="0"/>
          <w:szCs w:val="21"/>
          <w:u w:val="single"/>
        </w:rPr>
        <w:t xml:space="preserve">     </w:t>
      </w:r>
      <w:r>
        <w:rPr>
          <w:rFonts w:ascii="宋体" w:hAnsi="宋体" w:hint="eastAsia"/>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日开标，经评标委员会评定，确定你单位为中标人，中标额为</w:t>
      </w:r>
      <w:r>
        <w:rPr>
          <w:rFonts w:ascii="宋体" w:hAnsi="宋体" w:hint="eastAsia"/>
          <w:kern w:val="0"/>
          <w:szCs w:val="21"/>
        </w:rPr>
        <w:t>（大写）</w:t>
      </w:r>
      <w:r>
        <w:rPr>
          <w:rFonts w:ascii="宋体" w:hAnsi="宋体" w:hint="eastAsia"/>
          <w:kern w:val="0"/>
          <w:szCs w:val="21"/>
          <w:u w:val="single"/>
        </w:rPr>
        <w:t xml:space="preserve">        </w:t>
      </w:r>
      <w:r>
        <w:rPr>
          <w:rFonts w:ascii="宋体" w:hAnsi="宋体" w:hint="eastAsia"/>
          <w:kern w:val="0"/>
          <w:szCs w:val="21"/>
        </w:rPr>
        <w:t>，</w:t>
      </w:r>
      <w:r>
        <w:rPr>
          <w:rFonts w:ascii="宋体" w:hAnsi="宋体"/>
          <w:bCs/>
          <w:kern w:val="0"/>
          <w:szCs w:val="21"/>
          <w:u w:val="single"/>
        </w:rPr>
        <w:t>￥</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（其中含安全文明施工费</w:t>
      </w:r>
      <w:r>
        <w:rPr>
          <w:rFonts w:ascii="宋体" w:hAnsi="宋体"/>
          <w:kern w:val="0"/>
          <w:szCs w:val="21"/>
        </w:rPr>
        <w:t xml:space="preserve"> </w:t>
      </w:r>
      <w:r>
        <w:rPr>
          <w:rFonts w:ascii="宋体" w:hAnsi="宋体"/>
          <w:bCs/>
          <w:kern w:val="0"/>
          <w:szCs w:val="21"/>
          <w:u w:val="single"/>
        </w:rPr>
        <w:t>￥</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，工程规模为</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rPr>
        <w:t>，中标工期</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w:t>
      </w:r>
      <w:r>
        <w:rPr>
          <w:rFonts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rsidR="00DD6DB7" w:rsidRDefault="007D0746">
      <w:pPr>
        <w:spacing w:line="360" w:lineRule="auto"/>
        <w:ind w:firstLineChars="200" w:firstLine="420"/>
        <w:rPr>
          <w:rFonts w:ascii="宋体" w:hAnsi="宋体"/>
          <w:kern w:val="0"/>
          <w:szCs w:val="21"/>
        </w:rPr>
      </w:pPr>
      <w:r>
        <w:rPr>
          <w:rFonts w:ascii="宋体" w:hAnsi="宋体"/>
          <w:kern w:val="0"/>
          <w:szCs w:val="21"/>
        </w:rPr>
        <w:t>你单位收到中标通知书后，在</w:t>
      </w:r>
      <w:r>
        <w:rPr>
          <w:rFonts w:ascii="宋体" w:hAnsi="宋体"/>
          <w:kern w:val="0"/>
          <w:szCs w:val="21"/>
        </w:rPr>
        <w:t xml:space="preserve">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ascii="宋体" w:hAnsi="宋体" w:hint="eastAsia"/>
          <w:kern w:val="0"/>
          <w:szCs w:val="21"/>
        </w:rPr>
        <w:t>在此之前按招标文件第二章“投标人须知”第</w:t>
      </w:r>
      <w:r>
        <w:rPr>
          <w:rFonts w:ascii="宋体" w:hAnsi="宋体" w:hint="eastAsia"/>
          <w:kern w:val="0"/>
          <w:szCs w:val="21"/>
        </w:rPr>
        <w:t>7.3</w:t>
      </w:r>
      <w:r>
        <w:rPr>
          <w:rFonts w:ascii="宋体" w:hAnsi="宋体" w:hint="eastAsia"/>
          <w:kern w:val="0"/>
          <w:szCs w:val="21"/>
        </w:rPr>
        <w:t>款规定向我方提交履约担保。</w:t>
      </w:r>
    </w:p>
    <w:p w:rsidR="00DD6DB7" w:rsidRDefault="007D0746">
      <w:pPr>
        <w:spacing w:line="360" w:lineRule="auto"/>
        <w:rPr>
          <w:rFonts w:ascii="宋体" w:hAnsi="宋体"/>
          <w:kern w:val="0"/>
          <w:szCs w:val="21"/>
        </w:rPr>
      </w:pPr>
      <w:r>
        <w:rPr>
          <w:rFonts w:ascii="宋体" w:hAnsi="宋体"/>
          <w:kern w:val="0"/>
          <w:szCs w:val="21"/>
        </w:rPr>
        <w:t xml:space="preserve">    </w:t>
      </w:r>
      <w:r>
        <w:rPr>
          <w:rFonts w:ascii="宋体" w:hAnsi="宋体"/>
          <w:kern w:val="0"/>
          <w:szCs w:val="21"/>
        </w:rPr>
        <w:t>特此通知。</w:t>
      </w:r>
    </w:p>
    <w:p w:rsidR="00DD6DB7" w:rsidRDefault="00DD6DB7">
      <w:pPr>
        <w:spacing w:line="480" w:lineRule="auto"/>
        <w:rPr>
          <w:rFonts w:ascii="宋体" w:hAnsi="宋体"/>
          <w:kern w:val="0"/>
          <w:sz w:val="24"/>
        </w:rPr>
      </w:pPr>
    </w:p>
    <w:p w:rsidR="00DD6DB7" w:rsidRDefault="00DD6DB7">
      <w:pPr>
        <w:spacing w:line="480" w:lineRule="auto"/>
        <w:rPr>
          <w:rFonts w:ascii="宋体" w:hAnsi="宋体"/>
          <w:kern w:val="0"/>
          <w:sz w:val="24"/>
        </w:rPr>
      </w:pPr>
    </w:p>
    <w:p w:rsidR="00DD6DB7" w:rsidRDefault="00DD6DB7">
      <w:pPr>
        <w:spacing w:line="480" w:lineRule="auto"/>
        <w:rPr>
          <w:rFonts w:ascii="宋体" w:hAnsi="宋体"/>
          <w:kern w:val="0"/>
          <w:sz w:val="24"/>
        </w:rPr>
      </w:pPr>
    </w:p>
    <w:p w:rsidR="00DD6DB7" w:rsidRDefault="007D0746">
      <w:pPr>
        <w:spacing w:line="480" w:lineRule="auto"/>
        <w:jc w:val="left"/>
        <w:rPr>
          <w:rFonts w:ascii="宋体" w:hAnsi="宋体"/>
          <w:kern w:val="0"/>
          <w:sz w:val="24"/>
        </w:rPr>
      </w:pPr>
      <w:r>
        <w:rPr>
          <w:rFonts w:ascii="宋体" w:hAnsi="宋体"/>
          <w:kern w:val="0"/>
          <w:sz w:val="24"/>
        </w:rPr>
        <w:t xml:space="preserve">                                 </w:t>
      </w:r>
      <w:r>
        <w:rPr>
          <w:rFonts w:ascii="宋体" w:hAnsi="宋体"/>
          <w:kern w:val="0"/>
          <w:sz w:val="24"/>
        </w:rPr>
        <w:t>招标人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rsidR="00DD6DB7" w:rsidRDefault="007D0746">
      <w:pPr>
        <w:spacing w:line="480" w:lineRule="auto"/>
        <w:jc w:val="left"/>
        <w:rPr>
          <w:rFonts w:ascii="宋体" w:hAnsi="宋体"/>
          <w:kern w:val="0"/>
          <w:sz w:val="24"/>
        </w:rPr>
      </w:pPr>
      <w:r>
        <w:rPr>
          <w:rFonts w:ascii="宋体" w:hAnsi="宋体"/>
          <w:kern w:val="0"/>
          <w:sz w:val="24"/>
        </w:rPr>
        <w:t xml:space="preserve">                                 </w:t>
      </w:r>
      <w:r>
        <w:rPr>
          <w:rFonts w:ascii="宋体" w:hAnsi="宋体"/>
          <w:kern w:val="0"/>
          <w:sz w:val="24"/>
        </w:rPr>
        <w:t>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签名</w:t>
      </w:r>
      <w:r>
        <w:rPr>
          <w:rFonts w:ascii="宋体" w:hAnsi="宋体"/>
          <w:kern w:val="0"/>
          <w:sz w:val="24"/>
        </w:rPr>
        <w:t>或盖章）</w:t>
      </w:r>
    </w:p>
    <w:p w:rsidR="00DD6DB7" w:rsidRDefault="007D0746">
      <w:pPr>
        <w:spacing w:line="480" w:lineRule="auto"/>
        <w:jc w:val="left"/>
        <w:rPr>
          <w:rFonts w:ascii="宋体" w:hAnsi="宋体"/>
          <w:kern w:val="0"/>
          <w:sz w:val="24"/>
          <w:u w:val="single"/>
        </w:rPr>
      </w:pPr>
      <w:r>
        <w:rPr>
          <w:rFonts w:ascii="宋体" w:hAnsi="宋体"/>
          <w:kern w:val="0"/>
          <w:sz w:val="24"/>
        </w:rPr>
        <w:t xml:space="preserve">                                 </w:t>
      </w:r>
      <w:r>
        <w:rPr>
          <w:rFonts w:ascii="宋体" w:hAnsi="宋体"/>
          <w:kern w:val="0"/>
          <w:sz w:val="24"/>
        </w:rPr>
        <w:t>联系人</w:t>
      </w:r>
      <w:r>
        <w:rPr>
          <w:rFonts w:ascii="宋体" w:hAnsi="宋体"/>
          <w:snapToGrid w:val="0"/>
          <w:kern w:val="0"/>
          <w:szCs w:val="21"/>
        </w:rPr>
        <w:t>：</w:t>
      </w:r>
      <w:r>
        <w:rPr>
          <w:rFonts w:ascii="宋体" w:hAnsi="宋体"/>
          <w:kern w:val="0"/>
          <w:sz w:val="24"/>
          <w:u w:val="single"/>
        </w:rPr>
        <w:t xml:space="preserve">                          </w:t>
      </w:r>
    </w:p>
    <w:p w:rsidR="00DD6DB7" w:rsidRDefault="007D0746">
      <w:pPr>
        <w:spacing w:line="480" w:lineRule="auto"/>
        <w:jc w:val="left"/>
        <w:rPr>
          <w:rFonts w:ascii="宋体" w:hAnsi="宋体"/>
          <w:kern w:val="0"/>
          <w:sz w:val="24"/>
        </w:rPr>
      </w:pPr>
      <w:r>
        <w:rPr>
          <w:rFonts w:ascii="宋体" w:hAnsi="宋体"/>
          <w:kern w:val="0"/>
          <w:sz w:val="24"/>
        </w:rPr>
        <w:t xml:space="preserve">                                 </w:t>
      </w:r>
      <w:r>
        <w:rPr>
          <w:rFonts w:ascii="宋体" w:hAnsi="宋体"/>
          <w:kern w:val="0"/>
          <w:sz w:val="24"/>
        </w:rPr>
        <w:t>联系电话</w:t>
      </w:r>
      <w:r>
        <w:rPr>
          <w:rFonts w:ascii="宋体" w:hAnsi="宋体"/>
          <w:snapToGrid w:val="0"/>
          <w:kern w:val="0"/>
          <w:szCs w:val="21"/>
        </w:rPr>
        <w:t>：</w:t>
      </w:r>
      <w:r>
        <w:rPr>
          <w:rFonts w:ascii="宋体" w:hAnsi="宋体"/>
          <w:kern w:val="0"/>
          <w:sz w:val="24"/>
          <w:u w:val="single"/>
        </w:rPr>
        <w:t xml:space="preserve">                        </w:t>
      </w:r>
    </w:p>
    <w:p w:rsidR="00DD6DB7" w:rsidRDefault="00DD6DB7">
      <w:pPr>
        <w:spacing w:line="480" w:lineRule="auto"/>
        <w:jc w:val="right"/>
        <w:rPr>
          <w:rFonts w:ascii="宋体" w:hAnsi="宋体"/>
          <w:kern w:val="0"/>
          <w:sz w:val="24"/>
        </w:rPr>
      </w:pPr>
    </w:p>
    <w:p w:rsidR="00DD6DB7" w:rsidRDefault="00DD6DB7">
      <w:pPr>
        <w:spacing w:line="480" w:lineRule="auto"/>
        <w:jc w:val="right"/>
        <w:rPr>
          <w:rFonts w:ascii="宋体" w:hAnsi="宋体"/>
          <w:kern w:val="0"/>
          <w:sz w:val="24"/>
        </w:rPr>
      </w:pPr>
    </w:p>
    <w:p w:rsidR="00DD6DB7" w:rsidRDefault="007D0746">
      <w:pPr>
        <w:spacing w:line="480" w:lineRule="auto"/>
        <w:jc w:val="right"/>
        <w:rPr>
          <w:rFonts w:ascii="宋体" w:hAnsi="宋体"/>
          <w:kern w:val="0"/>
          <w:sz w:val="24"/>
        </w:rPr>
      </w:pPr>
      <w:r>
        <w:rPr>
          <w:rFonts w:ascii="宋体" w:hAnsi="宋体"/>
          <w:kern w:val="0"/>
          <w:sz w:val="24"/>
        </w:rPr>
        <w:t xml:space="preserve">                   </w:t>
      </w:r>
      <w:r>
        <w:rPr>
          <w:rFonts w:ascii="宋体" w:hAnsi="宋体"/>
          <w:kern w:val="0"/>
          <w:sz w:val="24"/>
        </w:rPr>
        <w:t>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rsidR="00DD6DB7" w:rsidRDefault="007D0746">
      <w:pPr>
        <w:spacing w:line="200" w:lineRule="exact"/>
        <w:rPr>
          <w:rFonts w:ascii="宋体" w:hAnsi="宋体"/>
          <w:kern w:val="0"/>
        </w:rPr>
      </w:pPr>
      <w:r>
        <w:rPr>
          <w:rFonts w:ascii="宋体" w:hAnsi="宋体"/>
          <w:kern w:val="0"/>
          <w:sz w:val="24"/>
        </w:rPr>
        <w:br w:type="page"/>
      </w:r>
      <w:bookmarkStart w:id="558" w:name="招标文件03章02评标办法综合评估法"/>
      <w:bookmarkStart w:id="559" w:name="招标文件03章02评标办法综合评估法00"/>
      <w:bookmarkStart w:id="560" w:name="_Toc277082618"/>
      <w:bookmarkStart w:id="561" w:name="_Toc430530500"/>
      <w:bookmarkStart w:id="562" w:name="_Toc287620751"/>
      <w:bookmarkStart w:id="563" w:name="_Toc287607812"/>
      <w:bookmarkStart w:id="564" w:name="_Toc224103384"/>
      <w:bookmarkStart w:id="565" w:name="_Toc200513198"/>
      <w:bookmarkEnd w:id="558"/>
      <w:bookmarkEnd w:id="559"/>
    </w:p>
    <w:p w:rsidR="00DD6DB7" w:rsidRDefault="007D0746">
      <w:pPr>
        <w:pStyle w:val="1"/>
        <w:spacing w:line="360" w:lineRule="auto"/>
        <w:ind w:firstLineChars="200" w:firstLine="883"/>
        <w:jc w:val="center"/>
        <w:rPr>
          <w:rFonts w:ascii="宋体" w:hAnsi="宋体"/>
        </w:rPr>
      </w:pPr>
      <w:bookmarkStart w:id="566" w:name="_Toc509218774"/>
      <w:bookmarkStart w:id="567" w:name="_Toc6128"/>
      <w:bookmarkStart w:id="568" w:name="_Toc25337"/>
      <w:r>
        <w:rPr>
          <w:rFonts w:ascii="宋体" w:hAnsi="宋体"/>
        </w:rPr>
        <w:lastRenderedPageBreak/>
        <w:t>第三章</w:t>
      </w:r>
      <w:r>
        <w:rPr>
          <w:rFonts w:ascii="宋体" w:hAnsi="宋体"/>
        </w:rPr>
        <w:t xml:space="preserve"> </w:t>
      </w:r>
      <w:r>
        <w:rPr>
          <w:rFonts w:ascii="宋体" w:hAnsi="宋体" w:hint="eastAsia"/>
        </w:rPr>
        <w:t xml:space="preserve"> </w:t>
      </w:r>
      <w:r>
        <w:rPr>
          <w:rFonts w:ascii="宋体" w:hAnsi="宋体"/>
        </w:rPr>
        <w:t>评标办法（综合评估法）</w:t>
      </w:r>
      <w:bookmarkStart w:id="569" w:name="_Toc287607811"/>
      <w:bookmarkStart w:id="570" w:name="_Toc224103383"/>
      <w:bookmarkStart w:id="571" w:name="_Toc287620750"/>
      <w:bookmarkStart w:id="572" w:name="_Toc430530499"/>
      <w:bookmarkStart w:id="573" w:name="_Toc277082617"/>
      <w:bookmarkEnd w:id="566"/>
      <w:bookmarkEnd w:id="567"/>
      <w:bookmarkEnd w:id="568"/>
    </w:p>
    <w:p w:rsidR="00DD6DB7" w:rsidRDefault="007D0746">
      <w:pPr>
        <w:pStyle w:val="2"/>
        <w:spacing w:before="100" w:after="100" w:line="360" w:lineRule="auto"/>
        <w:rPr>
          <w:rFonts w:ascii="宋体" w:hAnsi="宋体"/>
        </w:rPr>
      </w:pPr>
      <w:bookmarkStart w:id="574" w:name="_Toc509218775"/>
      <w:bookmarkStart w:id="575" w:name="_Toc14663"/>
      <w:bookmarkStart w:id="576" w:name="_Toc16482"/>
      <w:r>
        <w:rPr>
          <w:rFonts w:ascii="宋体" w:hAnsi="宋体" w:hint="eastAsia"/>
        </w:rPr>
        <w:t>评标办法前附表</w:t>
      </w:r>
      <w:bookmarkEnd w:id="574"/>
      <w:bookmarkEnd w:id="575"/>
      <w:bookmarkEnd w:id="576"/>
    </w:p>
    <w:p w:rsidR="00DD6DB7" w:rsidRDefault="007D0746">
      <w:pPr>
        <w:spacing w:line="360" w:lineRule="auto"/>
        <w:ind w:firstLineChars="200" w:firstLine="420"/>
        <w:rPr>
          <w:szCs w:val="21"/>
        </w:rPr>
      </w:pPr>
      <w:r>
        <w:rPr>
          <w:szCs w:val="21"/>
        </w:rPr>
        <w:t>评标办法中的评审内容必须和投标人须知中的对应内容一致，若投标人须知中未作要求的内容，不得列入评标办法作为评定依据。</w:t>
      </w:r>
    </w:p>
    <w:tbl>
      <w:tblPr>
        <w:tblW w:w="947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40"/>
        <w:gridCol w:w="577"/>
        <w:gridCol w:w="573"/>
        <w:gridCol w:w="1969"/>
        <w:gridCol w:w="5511"/>
      </w:tblGrid>
      <w:tr w:rsidR="00DD6DB7">
        <w:trPr>
          <w:jc w:val="center"/>
        </w:trPr>
        <w:tc>
          <w:tcPr>
            <w:tcW w:w="1417" w:type="dxa"/>
            <w:gridSpan w:val="2"/>
            <w:vAlign w:val="center"/>
          </w:tcPr>
          <w:p w:rsidR="00DD6DB7" w:rsidRDefault="007D0746">
            <w:pPr>
              <w:spacing w:line="400" w:lineRule="exact"/>
              <w:jc w:val="center"/>
              <w:rPr>
                <w:rFonts w:ascii="宋体" w:hAnsi="宋体"/>
                <w:b/>
                <w:kern w:val="0"/>
              </w:rPr>
            </w:pPr>
            <w:bookmarkStart w:id="577" w:name="_Toc509218776"/>
            <w:bookmarkEnd w:id="569"/>
            <w:bookmarkEnd w:id="570"/>
            <w:bookmarkEnd w:id="571"/>
            <w:bookmarkEnd w:id="572"/>
            <w:bookmarkEnd w:id="573"/>
            <w:r>
              <w:rPr>
                <w:rFonts w:ascii="宋体" w:hAnsi="宋体"/>
                <w:b/>
                <w:kern w:val="0"/>
              </w:rPr>
              <w:t>条款号</w:t>
            </w:r>
          </w:p>
        </w:tc>
        <w:tc>
          <w:tcPr>
            <w:tcW w:w="2542" w:type="dxa"/>
            <w:gridSpan w:val="2"/>
            <w:vAlign w:val="center"/>
          </w:tcPr>
          <w:p w:rsidR="00DD6DB7" w:rsidRDefault="007D0746">
            <w:pPr>
              <w:spacing w:line="400" w:lineRule="exact"/>
              <w:jc w:val="center"/>
              <w:rPr>
                <w:rFonts w:ascii="宋体" w:hAnsi="宋体"/>
                <w:b/>
                <w:kern w:val="0"/>
              </w:rPr>
            </w:pPr>
            <w:r>
              <w:rPr>
                <w:rFonts w:ascii="宋体" w:hAnsi="宋体"/>
                <w:b/>
                <w:kern w:val="0"/>
              </w:rPr>
              <w:t>评审因素</w:t>
            </w:r>
          </w:p>
        </w:tc>
        <w:tc>
          <w:tcPr>
            <w:tcW w:w="5511" w:type="dxa"/>
            <w:vAlign w:val="center"/>
          </w:tcPr>
          <w:p w:rsidR="00DD6DB7" w:rsidRDefault="007D0746">
            <w:pPr>
              <w:spacing w:line="400" w:lineRule="exact"/>
              <w:jc w:val="center"/>
              <w:rPr>
                <w:rFonts w:ascii="宋体" w:hAnsi="宋体"/>
                <w:b/>
                <w:kern w:val="0"/>
              </w:rPr>
            </w:pPr>
            <w:r>
              <w:rPr>
                <w:rFonts w:ascii="宋体" w:hAnsi="宋体"/>
                <w:b/>
                <w:kern w:val="0"/>
              </w:rPr>
              <w:t>评审标准</w:t>
            </w:r>
          </w:p>
        </w:tc>
      </w:tr>
      <w:tr w:rsidR="00DD6DB7">
        <w:trPr>
          <w:jc w:val="center"/>
        </w:trPr>
        <w:tc>
          <w:tcPr>
            <w:tcW w:w="1417" w:type="dxa"/>
            <w:gridSpan w:val="2"/>
            <w:vAlign w:val="center"/>
          </w:tcPr>
          <w:p w:rsidR="00DD6DB7" w:rsidRDefault="007D0746">
            <w:pPr>
              <w:spacing w:line="400" w:lineRule="exact"/>
              <w:jc w:val="center"/>
              <w:rPr>
                <w:rFonts w:ascii="宋体" w:hAnsi="宋体"/>
                <w:kern w:val="0"/>
              </w:rPr>
            </w:pPr>
            <w:r>
              <w:rPr>
                <w:rFonts w:ascii="宋体" w:hAnsi="宋体" w:hint="eastAsia"/>
                <w:kern w:val="0"/>
              </w:rPr>
              <w:t>1</w:t>
            </w:r>
          </w:p>
        </w:tc>
        <w:tc>
          <w:tcPr>
            <w:tcW w:w="2542" w:type="dxa"/>
            <w:gridSpan w:val="2"/>
            <w:vAlign w:val="center"/>
          </w:tcPr>
          <w:p w:rsidR="00DD6DB7" w:rsidRDefault="007D0746">
            <w:pPr>
              <w:spacing w:line="400" w:lineRule="exact"/>
              <w:jc w:val="center"/>
              <w:rPr>
                <w:rFonts w:ascii="宋体" w:hAnsi="宋体"/>
                <w:kern w:val="0"/>
              </w:rPr>
            </w:pPr>
            <w:r>
              <w:rPr>
                <w:rFonts w:ascii="宋体" w:hAnsi="宋体"/>
                <w:kern w:val="0"/>
              </w:rPr>
              <w:t>评标办法</w:t>
            </w:r>
          </w:p>
        </w:tc>
        <w:tc>
          <w:tcPr>
            <w:tcW w:w="5511" w:type="dxa"/>
            <w:vAlign w:val="center"/>
          </w:tcPr>
          <w:p w:rsidR="00DD6DB7" w:rsidRDefault="007D0746">
            <w:pPr>
              <w:spacing w:line="400" w:lineRule="exact"/>
              <w:ind w:firstLineChars="200" w:firstLine="420"/>
              <w:jc w:val="left"/>
              <w:rPr>
                <w:rFonts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评标委员会按照本章第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以投标报价低的优先；投标报价相等的，</w:t>
            </w:r>
            <w:r>
              <w:rPr>
                <w:rFonts w:ascii="宋体" w:hAnsi="宋体" w:hint="eastAsia"/>
                <w:kern w:val="0"/>
                <w:szCs w:val="21"/>
              </w:rPr>
              <w:t>以“投标人在红名单中优先”的原则排序</w:t>
            </w:r>
            <w:r>
              <w:rPr>
                <w:rFonts w:ascii="宋体" w:hAnsi="宋体" w:hint="eastAsia"/>
                <w:spacing w:val="4"/>
                <w:kern w:val="0"/>
                <w:szCs w:val="21"/>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r>
              <w:rPr>
                <w:rFonts w:ascii="宋体" w:hAnsi="宋体" w:hint="eastAsia"/>
                <w:kern w:val="0"/>
                <w:szCs w:val="21"/>
              </w:rPr>
              <w:t>；投标人均在红名单中或均不在红名单中的，由评标委员会按照</w:t>
            </w:r>
            <w:r>
              <w:rPr>
                <w:rFonts w:ascii="宋体" w:hAnsi="宋体" w:hint="eastAsia"/>
                <w:kern w:val="0"/>
                <w:szCs w:val="21"/>
                <w:u w:val="single"/>
              </w:rPr>
              <w:t>投票</w:t>
            </w:r>
            <w:r>
              <w:rPr>
                <w:rFonts w:ascii="宋体" w:hAnsi="宋体" w:hint="eastAsia"/>
                <w:kern w:val="0"/>
                <w:szCs w:val="21"/>
              </w:rPr>
              <w:t>原则排序。</w:t>
            </w:r>
          </w:p>
        </w:tc>
      </w:tr>
      <w:tr w:rsidR="00DD6DB7">
        <w:trPr>
          <w:cantSplit/>
          <w:jc w:val="center"/>
        </w:trPr>
        <w:tc>
          <w:tcPr>
            <w:tcW w:w="840" w:type="dxa"/>
            <w:vMerge w:val="restart"/>
            <w:vAlign w:val="center"/>
          </w:tcPr>
          <w:p w:rsidR="00DD6DB7" w:rsidRDefault="007D0746">
            <w:pPr>
              <w:spacing w:line="400" w:lineRule="exact"/>
              <w:jc w:val="center"/>
              <w:rPr>
                <w:rFonts w:ascii="宋体" w:hAnsi="宋体"/>
                <w:kern w:val="0"/>
              </w:rPr>
            </w:pPr>
            <w:r>
              <w:rPr>
                <w:rFonts w:ascii="宋体" w:hAnsi="宋体"/>
                <w:kern w:val="0"/>
              </w:rPr>
              <w:t>2.1.</w:t>
            </w:r>
            <w:r>
              <w:rPr>
                <w:rFonts w:ascii="宋体" w:hAnsi="宋体" w:hint="eastAsia"/>
                <w:kern w:val="0"/>
              </w:rPr>
              <w:t>1</w:t>
            </w:r>
          </w:p>
        </w:tc>
        <w:tc>
          <w:tcPr>
            <w:tcW w:w="577" w:type="dxa"/>
            <w:vMerge w:val="restart"/>
            <w:vAlign w:val="center"/>
          </w:tcPr>
          <w:p w:rsidR="00DD6DB7" w:rsidRDefault="007D0746">
            <w:pPr>
              <w:spacing w:line="400" w:lineRule="exact"/>
              <w:jc w:val="center"/>
              <w:rPr>
                <w:rFonts w:ascii="宋体" w:hAnsi="宋体"/>
                <w:kern w:val="0"/>
              </w:rPr>
            </w:pPr>
            <w:r>
              <w:rPr>
                <w:rFonts w:ascii="宋体" w:hAnsi="宋体"/>
                <w:kern w:val="0"/>
              </w:rPr>
              <w:t>资格评审标准</w:t>
            </w:r>
          </w:p>
        </w:tc>
        <w:tc>
          <w:tcPr>
            <w:tcW w:w="2542" w:type="dxa"/>
            <w:gridSpan w:val="2"/>
            <w:tcBorders>
              <w:bottom w:val="single" w:sz="4" w:space="0" w:color="auto"/>
            </w:tcBorders>
            <w:vAlign w:val="center"/>
          </w:tcPr>
          <w:p w:rsidR="00DD6DB7" w:rsidRDefault="007D0746">
            <w:pPr>
              <w:spacing w:line="400" w:lineRule="exact"/>
              <w:jc w:val="left"/>
              <w:rPr>
                <w:rFonts w:ascii="宋体" w:hAnsi="宋体"/>
                <w:kern w:val="0"/>
              </w:rPr>
            </w:pPr>
            <w:r>
              <w:rPr>
                <w:rFonts w:ascii="宋体" w:hAnsi="宋体" w:hint="eastAsia"/>
                <w:kern w:val="0"/>
              </w:rPr>
              <w:t>资质条件</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tcPr>
          <w:p w:rsidR="00DD6DB7" w:rsidRDefault="007D0746">
            <w:pPr>
              <w:spacing w:line="400" w:lineRule="exact"/>
              <w:jc w:val="left"/>
              <w:rPr>
                <w:rFonts w:ascii="宋体" w:hAnsi="宋体"/>
                <w:kern w:val="0"/>
              </w:rPr>
            </w:pPr>
            <w:r>
              <w:rPr>
                <w:rFonts w:ascii="宋体" w:hAnsi="宋体" w:hint="eastAsia"/>
                <w:kern w:val="0"/>
              </w:rPr>
              <w:t>营业执照</w:t>
            </w:r>
          </w:p>
        </w:tc>
        <w:tc>
          <w:tcPr>
            <w:tcW w:w="5511" w:type="dxa"/>
            <w:vAlign w:val="center"/>
          </w:tcPr>
          <w:p w:rsidR="00DD6DB7" w:rsidRDefault="007D0746">
            <w:pPr>
              <w:autoSpaceDE w:val="0"/>
              <w:autoSpaceDN w:val="0"/>
              <w:adjustRightInd w:val="0"/>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trHeight w:val="90"/>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tcBorders>
          </w:tcPr>
          <w:p w:rsidR="00DD6DB7" w:rsidRDefault="007D0746">
            <w:pPr>
              <w:spacing w:line="400" w:lineRule="exact"/>
              <w:jc w:val="left"/>
              <w:rPr>
                <w:rFonts w:ascii="宋体" w:hAnsi="宋体"/>
                <w:kern w:val="0"/>
              </w:rPr>
            </w:pPr>
            <w:r>
              <w:rPr>
                <w:rFonts w:ascii="宋体" w:hAnsi="宋体" w:hint="eastAsia"/>
                <w:kern w:val="0"/>
              </w:rPr>
              <w:t>安全生产条件</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财务</w:t>
            </w:r>
            <w:r>
              <w:rPr>
                <w:rFonts w:ascii="宋体" w:hAnsi="宋体" w:hint="eastAsia"/>
                <w:kern w:val="0"/>
              </w:rPr>
              <w:t>要求</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tcPr>
          <w:p w:rsidR="00DD6DB7" w:rsidRDefault="007D0746">
            <w:pPr>
              <w:spacing w:line="400" w:lineRule="exact"/>
              <w:jc w:val="left"/>
              <w:rPr>
                <w:rFonts w:ascii="宋体" w:hAnsi="宋体"/>
                <w:kern w:val="0"/>
              </w:rPr>
            </w:pPr>
            <w:r>
              <w:rPr>
                <w:rFonts w:ascii="宋体" w:hAnsi="宋体" w:hint="eastAsia"/>
                <w:kern w:val="0"/>
              </w:rPr>
              <w:t>业绩要求</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tcPr>
          <w:p w:rsidR="00DD6DB7" w:rsidRDefault="007D0746">
            <w:pPr>
              <w:spacing w:line="400" w:lineRule="exact"/>
              <w:jc w:val="left"/>
              <w:rPr>
                <w:rFonts w:ascii="宋体" w:hAnsi="宋体"/>
                <w:kern w:val="0"/>
              </w:rPr>
            </w:pPr>
            <w:r>
              <w:rPr>
                <w:rFonts w:ascii="宋体" w:hAnsi="宋体"/>
                <w:szCs w:val="21"/>
              </w:rPr>
              <w:t>投标截止日投标资格情况</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tcPr>
          <w:p w:rsidR="00DD6DB7" w:rsidRDefault="007D0746">
            <w:pPr>
              <w:spacing w:line="400" w:lineRule="exact"/>
              <w:jc w:val="left"/>
              <w:rPr>
                <w:rFonts w:ascii="宋体" w:hAnsi="宋体"/>
                <w:szCs w:val="21"/>
              </w:rPr>
            </w:pPr>
            <w:r>
              <w:rPr>
                <w:rFonts w:ascii="宋体" w:hAnsi="宋体"/>
                <w:kern w:val="0"/>
              </w:rPr>
              <w:t>项目经理资格</w:t>
            </w:r>
            <w:r>
              <w:rPr>
                <w:rFonts w:ascii="宋体" w:hAnsi="宋体" w:hint="eastAsia"/>
                <w:kern w:val="0"/>
              </w:rPr>
              <w:t>要求</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tcPr>
          <w:p w:rsidR="00DD6DB7" w:rsidRDefault="007D0746">
            <w:pPr>
              <w:spacing w:line="400" w:lineRule="exact"/>
              <w:jc w:val="left"/>
              <w:rPr>
                <w:rFonts w:ascii="宋体" w:hAnsi="宋体"/>
                <w:kern w:val="0"/>
              </w:rPr>
            </w:pPr>
            <w:r>
              <w:rPr>
                <w:rFonts w:ascii="宋体" w:hAnsi="宋体"/>
                <w:kern w:val="0"/>
              </w:rPr>
              <w:t>其他要求</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tcPr>
          <w:p w:rsidR="00DD6DB7" w:rsidRDefault="007D0746">
            <w:pPr>
              <w:spacing w:line="400" w:lineRule="exact"/>
              <w:jc w:val="left"/>
              <w:rPr>
                <w:rFonts w:ascii="宋体" w:hAnsi="宋体"/>
                <w:kern w:val="0"/>
              </w:rPr>
            </w:pPr>
            <w:r>
              <w:rPr>
                <w:rFonts w:ascii="宋体" w:hAnsi="宋体"/>
                <w:kern w:val="0"/>
              </w:rPr>
              <w:t>联合体投标人</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1.4.2</w:t>
            </w:r>
            <w:r>
              <w:rPr>
                <w:rFonts w:ascii="宋体" w:hAnsi="宋体"/>
                <w:kern w:val="0"/>
              </w:rPr>
              <w:t>项规定</w:t>
            </w:r>
          </w:p>
        </w:tc>
      </w:tr>
      <w:tr w:rsidR="00DD6DB7">
        <w:trPr>
          <w:cantSplit/>
          <w:jc w:val="center"/>
        </w:trPr>
        <w:tc>
          <w:tcPr>
            <w:tcW w:w="840" w:type="dxa"/>
            <w:vMerge w:val="restart"/>
            <w:vAlign w:val="center"/>
          </w:tcPr>
          <w:p w:rsidR="00DD6DB7" w:rsidRDefault="007D0746">
            <w:pPr>
              <w:spacing w:line="400" w:lineRule="exact"/>
              <w:jc w:val="center"/>
              <w:rPr>
                <w:rFonts w:ascii="宋体" w:hAnsi="宋体"/>
              </w:rPr>
            </w:pPr>
            <w:r>
              <w:rPr>
                <w:rFonts w:ascii="宋体" w:hAnsi="宋体"/>
                <w:kern w:val="0"/>
              </w:rPr>
              <w:t>2.1.</w:t>
            </w:r>
            <w:r>
              <w:rPr>
                <w:rFonts w:ascii="宋体" w:hAnsi="宋体" w:hint="eastAsia"/>
                <w:kern w:val="0"/>
              </w:rPr>
              <w:t>2</w:t>
            </w:r>
          </w:p>
        </w:tc>
        <w:tc>
          <w:tcPr>
            <w:tcW w:w="577" w:type="dxa"/>
            <w:vMerge w:val="restart"/>
            <w:vAlign w:val="center"/>
          </w:tcPr>
          <w:p w:rsidR="00DD6DB7" w:rsidRDefault="007D0746">
            <w:pPr>
              <w:spacing w:line="400" w:lineRule="exact"/>
              <w:jc w:val="center"/>
              <w:rPr>
                <w:rFonts w:ascii="宋体" w:hAnsi="宋体"/>
              </w:rPr>
            </w:pPr>
            <w:r>
              <w:rPr>
                <w:rFonts w:ascii="宋体" w:hAnsi="宋体"/>
                <w:kern w:val="0"/>
              </w:rPr>
              <w:t>形式评审标准</w:t>
            </w: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投标人名称</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与营业执照、资质证书、安全生产许可证一致</w:t>
            </w:r>
            <w:r>
              <w:rPr>
                <w:rFonts w:ascii="宋体" w:hAnsi="宋体" w:hint="eastAsia"/>
                <w:kern w:val="0"/>
              </w:rPr>
              <w:t>，依法变更名称的应提交相应证明材料</w:t>
            </w:r>
            <w:r>
              <w:rPr>
                <w:rFonts w:ascii="宋体" w:hAnsi="宋体"/>
                <w:kern w:val="0"/>
              </w:rPr>
              <w:t>。</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投标函</w:t>
            </w:r>
            <w:r>
              <w:rPr>
                <w:rFonts w:ascii="宋体" w:hAnsi="宋体" w:hint="eastAsia"/>
                <w:kern w:val="0"/>
              </w:rPr>
              <w:t>签名</w:t>
            </w:r>
            <w:r>
              <w:rPr>
                <w:rFonts w:ascii="宋体" w:hAnsi="宋体"/>
                <w:kern w:val="0"/>
              </w:rPr>
              <w:t>盖章</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投标函格式规定</w:t>
            </w:r>
            <w:r>
              <w:rPr>
                <w:rFonts w:ascii="宋体" w:hAnsi="宋体" w:hint="eastAsia"/>
                <w:kern w:val="0"/>
              </w:rPr>
              <w:t>签名、</w:t>
            </w:r>
            <w:r>
              <w:rPr>
                <w:rFonts w:ascii="宋体" w:hAnsi="宋体"/>
                <w:kern w:val="0"/>
              </w:rPr>
              <w:t>盖章的位置有法定代表人或其委托代理人</w:t>
            </w:r>
            <w:r>
              <w:rPr>
                <w:rFonts w:ascii="宋体" w:hAnsi="宋体" w:hint="eastAsia"/>
                <w:kern w:val="0"/>
              </w:rPr>
              <w:t>签名</w:t>
            </w:r>
            <w:r>
              <w:rPr>
                <w:rFonts w:ascii="宋体" w:hAnsi="宋体"/>
                <w:kern w:val="0"/>
              </w:rPr>
              <w:t>（或盖章）、加盖单位法人章。</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投标文件格式</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w:t>
            </w:r>
            <w:r>
              <w:rPr>
                <w:rFonts w:ascii="宋体" w:hAnsi="宋体" w:hint="eastAsia"/>
                <w:kern w:val="0"/>
              </w:rPr>
              <w:t>第二</w:t>
            </w:r>
            <w:r>
              <w:rPr>
                <w:rFonts w:ascii="宋体" w:hAnsi="宋体"/>
                <w:kern w:val="0"/>
              </w:rPr>
              <w:t>章</w:t>
            </w:r>
            <w:r>
              <w:rPr>
                <w:rFonts w:ascii="宋体" w:hAnsi="宋体"/>
                <w:kern w:val="0"/>
              </w:rPr>
              <w:t>“</w:t>
            </w:r>
            <w:r>
              <w:rPr>
                <w:rFonts w:ascii="宋体" w:hAnsi="宋体" w:hint="eastAsia"/>
                <w:kern w:val="0"/>
              </w:rPr>
              <w:t>投标人须知</w:t>
            </w:r>
            <w:r>
              <w:rPr>
                <w:rFonts w:ascii="宋体" w:hAnsi="宋体"/>
                <w:kern w:val="0"/>
              </w:rPr>
              <w:t>”</w:t>
            </w:r>
            <w:r>
              <w:rPr>
                <w:rFonts w:ascii="宋体" w:hAnsi="宋体" w:hint="eastAsia"/>
                <w:kern w:val="0"/>
              </w:rPr>
              <w:t>第</w:t>
            </w:r>
            <w:r>
              <w:rPr>
                <w:rFonts w:ascii="宋体" w:hAnsi="宋体" w:hint="eastAsia"/>
                <w:kern w:val="0"/>
              </w:rPr>
              <w:t>3.7</w:t>
            </w:r>
            <w:r>
              <w:rPr>
                <w:rFonts w:ascii="宋体" w:hAnsi="宋体" w:hint="eastAsia"/>
                <w:kern w:val="0"/>
              </w:rPr>
              <w:t>款</w:t>
            </w:r>
            <w:r>
              <w:rPr>
                <w:rFonts w:ascii="宋体" w:hAnsi="宋体"/>
                <w:kern w:val="0"/>
              </w:rPr>
              <w:t>的要求。</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hint="eastAsia"/>
                <w:kern w:val="0"/>
              </w:rPr>
              <w:t>投标文件份数</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hint="eastAsia"/>
                <w:kern w:val="0"/>
              </w:rPr>
              <w:t>符合第二章“投标人须知”第</w:t>
            </w:r>
            <w:r>
              <w:rPr>
                <w:rFonts w:ascii="宋体" w:hAnsi="宋体" w:hint="eastAsia"/>
                <w:kern w:val="0"/>
              </w:rPr>
              <w:t>3.7.4</w:t>
            </w:r>
            <w:r>
              <w:rPr>
                <w:rFonts w:ascii="宋体" w:hAnsi="宋体" w:hint="eastAsia"/>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联合体投标人</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提交联合体协议书，并明确联合体牵头人</w:t>
            </w:r>
            <w:r>
              <w:rPr>
                <w:rFonts w:ascii="宋体" w:hAnsi="宋体" w:hint="eastAsia"/>
                <w:kern w:val="0"/>
              </w:rPr>
              <w:t>。在联合体协议书第</w:t>
            </w:r>
            <w:r>
              <w:rPr>
                <w:rFonts w:ascii="宋体" w:hAnsi="宋体" w:hint="eastAsia"/>
                <w:kern w:val="0"/>
              </w:rPr>
              <w:t>5</w:t>
            </w:r>
            <w:r>
              <w:rPr>
                <w:rFonts w:ascii="宋体" w:hAnsi="宋体" w:hint="eastAsia"/>
                <w:kern w:val="0"/>
              </w:rPr>
              <w:t>条联合体各成员单位内部的职责分工中填写的联合体所有成员单位名称应与其营业执照、资质证书、安全生产许可证一致，依法变更名称的应提交相应证明材料。</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报价唯一</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只能有一个有效报价，在招标文件没有规定的情况下，不得提交选择性报价。</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投标文件的签署</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hint="eastAsia"/>
                <w:kern w:val="0"/>
              </w:rPr>
              <w:t>第八章</w:t>
            </w:r>
            <w:r>
              <w:rPr>
                <w:rFonts w:ascii="宋体" w:hAnsi="宋体" w:hint="eastAsia"/>
                <w:kern w:val="0"/>
              </w:rPr>
              <w:t xml:space="preserve"> </w:t>
            </w:r>
            <w:r>
              <w:rPr>
                <w:rFonts w:ascii="宋体" w:hAnsi="宋体"/>
                <w:kern w:val="0"/>
              </w:rPr>
              <w:t>投标文件</w:t>
            </w:r>
            <w:r>
              <w:rPr>
                <w:rFonts w:ascii="宋体" w:hAnsi="宋体" w:hint="eastAsia"/>
                <w:kern w:val="0"/>
              </w:rPr>
              <w:t>格式要求</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p w:rsidR="00DD6DB7" w:rsidRDefault="007D0746">
            <w:pPr>
              <w:autoSpaceDE w:val="0"/>
              <w:autoSpaceDN w:val="0"/>
              <w:adjustRightInd w:val="0"/>
              <w:snapToGrid w:val="0"/>
              <w:spacing w:line="400" w:lineRule="exact"/>
              <w:ind w:firstLineChars="200" w:firstLine="420"/>
              <w:rPr>
                <w:rFonts w:ascii="宋体" w:hAnsi="宋体"/>
                <w:kern w:val="0"/>
              </w:rPr>
            </w:pPr>
            <w:r>
              <w:rPr>
                <w:rFonts w:ascii="宋体" w:hAnsi="宋体" w:hint="eastAsia"/>
                <w:snapToGrid w:val="0"/>
                <w:kern w:val="0"/>
                <w:szCs w:val="21"/>
              </w:rPr>
              <w:t>若投标单位为联合体，则联合体协议书各联合体成员单位签名（或盖章）须齐全，联合体协议书以外的</w:t>
            </w:r>
            <w:r>
              <w:rPr>
                <w:rFonts w:ascii="宋体" w:hAnsi="宋体"/>
                <w:kern w:val="0"/>
              </w:rPr>
              <w:t>投标文件</w:t>
            </w:r>
            <w:r>
              <w:rPr>
                <w:rFonts w:ascii="宋体" w:hAnsi="宋体" w:hint="eastAsia"/>
                <w:kern w:val="0"/>
              </w:rPr>
              <w:t>格式中，要求</w:t>
            </w:r>
            <w:r>
              <w:rPr>
                <w:rFonts w:ascii="宋体" w:hAnsi="宋体" w:hint="eastAsia"/>
                <w:snapToGrid w:val="0"/>
                <w:kern w:val="0"/>
                <w:szCs w:val="21"/>
              </w:rPr>
              <w:t>联合体牵头人</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委托代理人</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投标人法定代表人的委托代理人有法定代表人签署的授权委托书</w:t>
            </w:r>
            <w:r>
              <w:rPr>
                <w:rFonts w:ascii="宋体" w:hAnsi="宋体" w:hint="eastAsia"/>
                <w:kern w:val="0"/>
              </w:rPr>
              <w:t>和投标人为其缴纳的养老保险。</w:t>
            </w:r>
          </w:p>
        </w:tc>
      </w:tr>
      <w:tr w:rsidR="00DD6DB7">
        <w:trPr>
          <w:cantSplit/>
          <w:jc w:val="center"/>
        </w:trPr>
        <w:tc>
          <w:tcPr>
            <w:tcW w:w="840" w:type="dxa"/>
            <w:vMerge w:val="restart"/>
            <w:vAlign w:val="center"/>
          </w:tcPr>
          <w:p w:rsidR="00DD6DB7" w:rsidRDefault="007D0746">
            <w:pPr>
              <w:spacing w:line="400" w:lineRule="exact"/>
              <w:jc w:val="center"/>
              <w:rPr>
                <w:rFonts w:ascii="宋体" w:hAnsi="宋体"/>
              </w:rPr>
            </w:pPr>
            <w:r>
              <w:rPr>
                <w:rFonts w:ascii="宋体" w:hAnsi="宋体"/>
                <w:kern w:val="0"/>
              </w:rPr>
              <w:t>2.1.3</w:t>
            </w:r>
          </w:p>
        </w:tc>
        <w:tc>
          <w:tcPr>
            <w:tcW w:w="577" w:type="dxa"/>
            <w:vMerge w:val="restart"/>
            <w:vAlign w:val="center"/>
          </w:tcPr>
          <w:p w:rsidR="00DD6DB7" w:rsidRDefault="007D0746">
            <w:pPr>
              <w:spacing w:line="400" w:lineRule="exact"/>
              <w:jc w:val="center"/>
              <w:rPr>
                <w:rFonts w:ascii="宋体" w:hAnsi="宋体"/>
              </w:rPr>
            </w:pPr>
            <w:r>
              <w:rPr>
                <w:rFonts w:ascii="宋体" w:hAnsi="宋体"/>
                <w:kern w:val="0"/>
              </w:rPr>
              <w:t>响应性评审标准</w:t>
            </w: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投标总报价</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hint="eastAsia"/>
                <w:kern w:val="0"/>
              </w:rPr>
              <w:t>1.</w:t>
            </w:r>
            <w:r>
              <w:rPr>
                <w:rFonts w:ascii="宋体" w:hAnsi="宋体" w:cs="宋体" w:hint="eastAsia"/>
                <w:szCs w:val="21"/>
              </w:rPr>
              <w:t>投标总报价必须与已标价工程量清单总报价一致。</w:t>
            </w:r>
          </w:p>
          <w:p w:rsidR="00DD6DB7" w:rsidRDefault="007D0746">
            <w:pPr>
              <w:spacing w:line="400" w:lineRule="exact"/>
              <w:ind w:firstLineChars="200" w:firstLine="420"/>
              <w:rPr>
                <w:rFonts w:ascii="宋体" w:hAnsi="宋体"/>
                <w:kern w:val="0"/>
              </w:rPr>
            </w:pPr>
            <w:r>
              <w:rPr>
                <w:rFonts w:ascii="宋体" w:hAnsi="宋体" w:hint="eastAsia"/>
                <w:kern w:val="0"/>
              </w:rPr>
              <w:t>2</w:t>
            </w:r>
            <w:r>
              <w:rPr>
                <w:rFonts w:ascii="宋体" w:hAnsi="宋体"/>
                <w:kern w:val="0"/>
              </w:rPr>
              <w:t>.</w:t>
            </w:r>
            <w:r>
              <w:rPr>
                <w:rFonts w:ascii="宋体" w:hAnsi="宋体"/>
                <w:kern w:val="0"/>
              </w:rPr>
              <w:t>投标总报价不得高于招标人公布的投标总报价最高限价</w:t>
            </w:r>
            <w:r>
              <w:rPr>
                <w:rFonts w:ascii="宋体" w:hAnsi="宋体" w:hint="eastAsia"/>
                <w:kern w:val="0"/>
              </w:rPr>
              <w:t>。</w:t>
            </w:r>
          </w:p>
        </w:tc>
      </w:tr>
      <w:tr w:rsidR="00DD6DB7">
        <w:trPr>
          <w:cantSplit/>
          <w:jc w:val="center"/>
        </w:trPr>
        <w:tc>
          <w:tcPr>
            <w:tcW w:w="840" w:type="dxa"/>
            <w:vMerge/>
            <w:vAlign w:val="center"/>
          </w:tcPr>
          <w:p w:rsidR="00DD6DB7" w:rsidRDefault="00DD6DB7">
            <w:pPr>
              <w:spacing w:line="400" w:lineRule="exact"/>
              <w:jc w:val="center"/>
              <w:rPr>
                <w:rFonts w:ascii="宋体" w:hAnsi="宋体"/>
                <w:kern w:val="0"/>
              </w:rPr>
            </w:pPr>
          </w:p>
        </w:tc>
        <w:tc>
          <w:tcPr>
            <w:tcW w:w="577" w:type="dxa"/>
            <w:vMerge/>
            <w:textDirection w:val="tbRlV"/>
            <w:vAlign w:val="center"/>
          </w:tcPr>
          <w:p w:rsidR="00DD6DB7" w:rsidRDefault="00DD6DB7">
            <w:pPr>
              <w:spacing w:line="400" w:lineRule="exact"/>
              <w:jc w:val="center"/>
              <w:rPr>
                <w:rFonts w:ascii="宋体" w:hAnsi="宋体"/>
                <w:kern w:val="0"/>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hint="eastAsia"/>
                <w:kern w:val="0"/>
              </w:rPr>
              <w:t>暂定金额</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hint="eastAsia"/>
                <w:kern w:val="0"/>
              </w:rPr>
              <w:t>暂列金额、暂估价、安全文明施工费等暂定金额必须按照招标文件给定的金额填报</w:t>
            </w:r>
          </w:p>
        </w:tc>
      </w:tr>
      <w:tr w:rsidR="00DD6DB7">
        <w:trPr>
          <w:cantSplit/>
          <w:jc w:val="center"/>
        </w:trPr>
        <w:tc>
          <w:tcPr>
            <w:tcW w:w="840" w:type="dxa"/>
            <w:vMerge/>
            <w:vAlign w:val="center"/>
          </w:tcPr>
          <w:p w:rsidR="00DD6DB7" w:rsidRDefault="00DD6DB7">
            <w:pPr>
              <w:spacing w:line="400" w:lineRule="exact"/>
              <w:jc w:val="center"/>
              <w:rPr>
                <w:rFonts w:ascii="宋体" w:hAnsi="宋体"/>
                <w:kern w:val="0"/>
              </w:rPr>
            </w:pPr>
          </w:p>
        </w:tc>
        <w:tc>
          <w:tcPr>
            <w:tcW w:w="577" w:type="dxa"/>
            <w:vMerge/>
            <w:textDirection w:val="tbRlV"/>
            <w:vAlign w:val="center"/>
          </w:tcPr>
          <w:p w:rsidR="00DD6DB7" w:rsidRDefault="00DD6DB7">
            <w:pPr>
              <w:spacing w:line="400" w:lineRule="exact"/>
              <w:jc w:val="center"/>
              <w:rPr>
                <w:rFonts w:ascii="宋体" w:hAnsi="宋体"/>
                <w:kern w:val="0"/>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投标内容</w:t>
            </w:r>
          </w:p>
        </w:tc>
        <w:tc>
          <w:tcPr>
            <w:tcW w:w="5511" w:type="dxa"/>
            <w:vAlign w:val="center"/>
          </w:tcPr>
          <w:p w:rsidR="00DD6DB7" w:rsidRDefault="007D0746">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1.3.1</w:t>
            </w:r>
            <w:r>
              <w:rPr>
                <w:rFonts w:ascii="宋体" w:hAnsi="宋体"/>
                <w:kern w:val="0"/>
              </w:rPr>
              <w:t>项规定</w:t>
            </w:r>
          </w:p>
        </w:tc>
      </w:tr>
      <w:tr w:rsidR="00DD6DB7">
        <w:trPr>
          <w:cantSplit/>
          <w:jc w:val="center"/>
        </w:trPr>
        <w:tc>
          <w:tcPr>
            <w:tcW w:w="840" w:type="dxa"/>
            <w:vMerge/>
          </w:tcPr>
          <w:p w:rsidR="00DD6DB7" w:rsidRDefault="00DD6DB7">
            <w:pPr>
              <w:spacing w:line="400" w:lineRule="exact"/>
              <w:jc w:val="center"/>
              <w:rPr>
                <w:rFonts w:ascii="宋体" w:hAnsi="宋体"/>
              </w:rPr>
            </w:pPr>
          </w:p>
        </w:tc>
        <w:tc>
          <w:tcPr>
            <w:tcW w:w="577" w:type="dxa"/>
            <w:vMerge/>
          </w:tcPr>
          <w:p w:rsidR="00DD6DB7" w:rsidRDefault="00DD6DB7">
            <w:pPr>
              <w:spacing w:line="400" w:lineRule="exact"/>
              <w:jc w:val="center"/>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工期</w:t>
            </w:r>
          </w:p>
        </w:tc>
        <w:tc>
          <w:tcPr>
            <w:tcW w:w="5511" w:type="dxa"/>
            <w:vAlign w:val="center"/>
          </w:tcPr>
          <w:p w:rsidR="00DD6DB7" w:rsidRDefault="007D0746">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1.3.2</w:t>
            </w:r>
            <w:r>
              <w:rPr>
                <w:rFonts w:ascii="宋体" w:hAnsi="宋体"/>
                <w:kern w:val="0"/>
              </w:rPr>
              <w:t>项规定</w:t>
            </w:r>
          </w:p>
        </w:tc>
      </w:tr>
      <w:tr w:rsidR="00DD6DB7">
        <w:trPr>
          <w:cantSplit/>
          <w:jc w:val="center"/>
        </w:trPr>
        <w:tc>
          <w:tcPr>
            <w:tcW w:w="840" w:type="dxa"/>
            <w:vMerge/>
          </w:tcPr>
          <w:p w:rsidR="00DD6DB7" w:rsidRDefault="00DD6DB7">
            <w:pPr>
              <w:spacing w:line="400" w:lineRule="exact"/>
              <w:jc w:val="center"/>
              <w:rPr>
                <w:rFonts w:ascii="宋体" w:hAnsi="宋体"/>
              </w:rPr>
            </w:pPr>
          </w:p>
        </w:tc>
        <w:tc>
          <w:tcPr>
            <w:tcW w:w="577" w:type="dxa"/>
            <w:vMerge/>
          </w:tcPr>
          <w:p w:rsidR="00DD6DB7" w:rsidRDefault="00DD6DB7">
            <w:pPr>
              <w:spacing w:line="400" w:lineRule="exact"/>
              <w:jc w:val="center"/>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工程质量</w:t>
            </w:r>
          </w:p>
        </w:tc>
        <w:tc>
          <w:tcPr>
            <w:tcW w:w="5511" w:type="dxa"/>
            <w:vAlign w:val="center"/>
          </w:tcPr>
          <w:p w:rsidR="00DD6DB7" w:rsidRDefault="007D0746">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1.3.3</w:t>
            </w:r>
            <w:r>
              <w:rPr>
                <w:rFonts w:ascii="宋体" w:hAnsi="宋体"/>
                <w:kern w:val="0"/>
              </w:rPr>
              <w:t>项规定</w:t>
            </w:r>
          </w:p>
        </w:tc>
      </w:tr>
      <w:tr w:rsidR="00DD6DB7">
        <w:trPr>
          <w:cantSplit/>
          <w:jc w:val="center"/>
        </w:trPr>
        <w:tc>
          <w:tcPr>
            <w:tcW w:w="840" w:type="dxa"/>
            <w:vMerge/>
          </w:tcPr>
          <w:p w:rsidR="00DD6DB7" w:rsidRDefault="00DD6DB7">
            <w:pPr>
              <w:spacing w:line="400" w:lineRule="exact"/>
              <w:jc w:val="center"/>
              <w:rPr>
                <w:rFonts w:ascii="宋体" w:hAnsi="宋体"/>
              </w:rPr>
            </w:pPr>
          </w:p>
        </w:tc>
        <w:tc>
          <w:tcPr>
            <w:tcW w:w="577" w:type="dxa"/>
            <w:vMerge/>
          </w:tcPr>
          <w:p w:rsidR="00DD6DB7" w:rsidRDefault="00DD6DB7">
            <w:pPr>
              <w:spacing w:line="400" w:lineRule="exact"/>
              <w:jc w:val="center"/>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投标有效期</w:t>
            </w:r>
          </w:p>
        </w:tc>
        <w:tc>
          <w:tcPr>
            <w:tcW w:w="5511" w:type="dxa"/>
            <w:vAlign w:val="center"/>
          </w:tcPr>
          <w:p w:rsidR="00DD6DB7" w:rsidRDefault="007D0746">
            <w:pPr>
              <w:spacing w:line="400" w:lineRule="exact"/>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3.3.1</w:t>
            </w:r>
            <w:r>
              <w:rPr>
                <w:rFonts w:ascii="宋体" w:hAnsi="宋体"/>
                <w:kern w:val="0"/>
              </w:rPr>
              <w:t>项规定</w:t>
            </w:r>
          </w:p>
        </w:tc>
      </w:tr>
      <w:tr w:rsidR="00DD6DB7">
        <w:trPr>
          <w:cantSplit/>
          <w:jc w:val="center"/>
        </w:trPr>
        <w:tc>
          <w:tcPr>
            <w:tcW w:w="840" w:type="dxa"/>
            <w:vMerge/>
          </w:tcPr>
          <w:p w:rsidR="00DD6DB7" w:rsidRDefault="00DD6DB7">
            <w:pPr>
              <w:spacing w:line="400" w:lineRule="exact"/>
              <w:jc w:val="center"/>
              <w:rPr>
                <w:rFonts w:ascii="宋体" w:hAnsi="宋体"/>
              </w:rPr>
            </w:pPr>
          </w:p>
        </w:tc>
        <w:tc>
          <w:tcPr>
            <w:tcW w:w="577" w:type="dxa"/>
            <w:vMerge/>
          </w:tcPr>
          <w:p w:rsidR="00DD6DB7" w:rsidRDefault="00DD6DB7">
            <w:pPr>
              <w:spacing w:line="400" w:lineRule="exact"/>
              <w:jc w:val="center"/>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投标保证金</w:t>
            </w:r>
          </w:p>
        </w:tc>
        <w:tc>
          <w:tcPr>
            <w:tcW w:w="5511" w:type="dxa"/>
            <w:vAlign w:val="center"/>
          </w:tcPr>
          <w:p w:rsidR="00DD6DB7" w:rsidRDefault="007D0746">
            <w:pPr>
              <w:tabs>
                <w:tab w:val="left" w:pos="601"/>
                <w:tab w:val="left" w:pos="669"/>
              </w:tabs>
              <w:snapToGrid w:val="0"/>
              <w:spacing w:line="400" w:lineRule="exact"/>
              <w:ind w:firstLineChars="200" w:firstLine="420"/>
              <w:rPr>
                <w:rFonts w:ascii="宋体" w:hAnsi="宋体"/>
                <w:kern w:val="0"/>
              </w:rPr>
            </w:pPr>
            <w:r>
              <w:rPr>
                <w:rFonts w:ascii="宋体" w:hAnsi="宋体"/>
                <w:kern w:val="0"/>
                <w:szCs w:val="21"/>
              </w:rPr>
              <w:t>符合第二章投标人须知前附表第</w:t>
            </w:r>
            <w:r>
              <w:rPr>
                <w:rFonts w:ascii="宋体" w:hAnsi="宋体"/>
                <w:kern w:val="0"/>
                <w:szCs w:val="21"/>
              </w:rPr>
              <w:t>3.4</w:t>
            </w:r>
            <w:r>
              <w:rPr>
                <w:rFonts w:ascii="宋体" w:hAnsi="宋体" w:hint="eastAsia"/>
                <w:kern w:val="0"/>
                <w:szCs w:val="21"/>
              </w:rPr>
              <w:t>款</w:t>
            </w:r>
            <w:r>
              <w:rPr>
                <w:rFonts w:ascii="宋体" w:hAnsi="宋体"/>
                <w:kern w:val="0"/>
              </w:rPr>
              <w:t>规定</w:t>
            </w:r>
          </w:p>
        </w:tc>
      </w:tr>
      <w:tr w:rsidR="00DD6DB7">
        <w:trPr>
          <w:cantSplit/>
          <w:jc w:val="center"/>
        </w:trPr>
        <w:tc>
          <w:tcPr>
            <w:tcW w:w="840" w:type="dxa"/>
            <w:vMerge/>
          </w:tcPr>
          <w:p w:rsidR="00DD6DB7" w:rsidRDefault="00DD6DB7">
            <w:pPr>
              <w:spacing w:line="400" w:lineRule="exact"/>
              <w:jc w:val="center"/>
              <w:rPr>
                <w:rFonts w:ascii="宋体" w:hAnsi="宋体"/>
              </w:rPr>
            </w:pPr>
          </w:p>
        </w:tc>
        <w:tc>
          <w:tcPr>
            <w:tcW w:w="577" w:type="dxa"/>
            <w:vMerge/>
          </w:tcPr>
          <w:p w:rsidR="00DD6DB7" w:rsidRDefault="00DD6DB7">
            <w:pPr>
              <w:spacing w:line="400" w:lineRule="exact"/>
              <w:jc w:val="center"/>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权利义务</w:t>
            </w:r>
          </w:p>
        </w:tc>
        <w:tc>
          <w:tcPr>
            <w:tcW w:w="5511" w:type="dxa"/>
            <w:vAlign w:val="center"/>
          </w:tcPr>
          <w:p w:rsidR="00DD6DB7" w:rsidRDefault="007D0746">
            <w:pPr>
              <w:spacing w:afterLines="20" w:after="62" w:line="400" w:lineRule="exact"/>
              <w:ind w:firstLineChars="200" w:firstLine="420"/>
              <w:rPr>
                <w:rFonts w:ascii="宋体" w:hAnsi="宋体"/>
                <w:kern w:val="0"/>
              </w:rPr>
            </w:pPr>
            <w:r>
              <w:rPr>
                <w:rFonts w:ascii="宋体" w:hAnsi="宋体"/>
                <w:kern w:val="0"/>
              </w:rPr>
              <w:t>符合第四章</w:t>
            </w:r>
            <w:r>
              <w:rPr>
                <w:rFonts w:ascii="宋体" w:hAnsi="宋体"/>
                <w:kern w:val="0"/>
              </w:rPr>
              <w:t>“</w:t>
            </w:r>
            <w:r>
              <w:rPr>
                <w:rFonts w:ascii="宋体" w:hAnsi="宋体"/>
                <w:kern w:val="0"/>
              </w:rPr>
              <w:t>合同条款及格式</w:t>
            </w:r>
            <w:r>
              <w:rPr>
                <w:rFonts w:ascii="宋体" w:hAnsi="宋体"/>
                <w:kern w:val="0"/>
              </w:rPr>
              <w:t>”</w:t>
            </w:r>
            <w:r>
              <w:rPr>
                <w:rFonts w:ascii="宋体" w:hAnsi="宋体"/>
                <w:kern w:val="0"/>
              </w:rPr>
              <w:t>规定，投标文件不应附有招标人不能接受的条件。</w:t>
            </w:r>
            <w:r>
              <w:rPr>
                <w:rFonts w:ascii="宋体" w:hAnsi="宋体" w:cs="宋体" w:hint="eastAsia"/>
                <w:kern w:val="0"/>
              </w:rPr>
              <w:t>（由投标人承诺，承诺书格式详见第八章投标文件格式。）</w:t>
            </w:r>
          </w:p>
        </w:tc>
      </w:tr>
      <w:tr w:rsidR="00DD6DB7">
        <w:trPr>
          <w:cantSplit/>
          <w:jc w:val="center"/>
        </w:trPr>
        <w:tc>
          <w:tcPr>
            <w:tcW w:w="840" w:type="dxa"/>
            <w:vMerge/>
          </w:tcPr>
          <w:p w:rsidR="00DD6DB7" w:rsidRDefault="00DD6DB7">
            <w:pPr>
              <w:spacing w:line="400" w:lineRule="exact"/>
              <w:jc w:val="center"/>
              <w:rPr>
                <w:rFonts w:ascii="宋体" w:hAnsi="宋体"/>
              </w:rPr>
            </w:pPr>
          </w:p>
        </w:tc>
        <w:tc>
          <w:tcPr>
            <w:tcW w:w="577" w:type="dxa"/>
            <w:vMerge/>
          </w:tcPr>
          <w:p w:rsidR="00DD6DB7" w:rsidRDefault="00DD6DB7">
            <w:pPr>
              <w:spacing w:line="400" w:lineRule="exact"/>
              <w:jc w:val="center"/>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技术标准和要求</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符合第七章</w:t>
            </w:r>
            <w:r>
              <w:rPr>
                <w:rFonts w:ascii="宋体" w:hAnsi="宋体"/>
                <w:kern w:val="0"/>
              </w:rPr>
              <w:t>“</w:t>
            </w:r>
            <w:r>
              <w:rPr>
                <w:rFonts w:ascii="宋体" w:hAnsi="宋体"/>
                <w:kern w:val="0"/>
              </w:rPr>
              <w:t>技术标准和要求</w:t>
            </w:r>
            <w:r>
              <w:rPr>
                <w:rFonts w:ascii="宋体" w:hAnsi="宋体"/>
                <w:kern w:val="0"/>
              </w:rPr>
              <w:t>”</w:t>
            </w:r>
            <w:r>
              <w:rPr>
                <w:rFonts w:ascii="宋体" w:hAnsi="宋体"/>
                <w:kern w:val="0"/>
              </w:rPr>
              <w:t>规定</w:t>
            </w:r>
            <w:r>
              <w:rPr>
                <w:rFonts w:ascii="宋体" w:hAnsi="宋体" w:hint="eastAsia"/>
                <w:kern w:val="0"/>
              </w:rPr>
              <w:t>。</w:t>
            </w:r>
            <w:r>
              <w:rPr>
                <w:rFonts w:ascii="宋体" w:hAnsi="宋体" w:cs="宋体" w:hint="eastAsia"/>
                <w:kern w:val="0"/>
              </w:rPr>
              <w:t>（由投标人承诺，承诺书格式详见第八章投标文件格式。）</w:t>
            </w:r>
          </w:p>
        </w:tc>
      </w:tr>
      <w:tr w:rsidR="00DD6DB7">
        <w:trPr>
          <w:cantSplit/>
          <w:jc w:val="center"/>
        </w:trPr>
        <w:tc>
          <w:tcPr>
            <w:tcW w:w="840" w:type="dxa"/>
            <w:vMerge/>
            <w:vAlign w:val="center"/>
          </w:tcPr>
          <w:p w:rsidR="00DD6DB7" w:rsidRDefault="00DD6DB7">
            <w:pPr>
              <w:spacing w:line="400" w:lineRule="exact"/>
              <w:jc w:val="center"/>
              <w:rPr>
                <w:rFonts w:ascii="宋体" w:hAnsi="宋体"/>
              </w:rPr>
            </w:pPr>
          </w:p>
        </w:tc>
        <w:tc>
          <w:tcPr>
            <w:tcW w:w="577" w:type="dxa"/>
            <w:vMerge/>
            <w:vAlign w:val="center"/>
          </w:tcPr>
          <w:p w:rsidR="00DD6DB7" w:rsidRDefault="00DD6DB7">
            <w:pPr>
              <w:spacing w:line="400" w:lineRule="exact"/>
              <w:jc w:val="center"/>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已标价工程量清单</w:t>
            </w:r>
          </w:p>
        </w:tc>
        <w:tc>
          <w:tcPr>
            <w:tcW w:w="5511" w:type="dxa"/>
            <w:vAlign w:val="center"/>
          </w:tcPr>
          <w:p w:rsidR="00DD6DB7" w:rsidRDefault="007D0746">
            <w:pPr>
              <w:spacing w:afterLines="20" w:after="62" w:line="400" w:lineRule="exact"/>
              <w:ind w:firstLineChars="200" w:firstLine="420"/>
              <w:rPr>
                <w:rFonts w:ascii="宋体" w:hAnsi="宋体"/>
                <w:kern w:val="0"/>
              </w:rPr>
            </w:pPr>
            <w:r>
              <w:rPr>
                <w:rFonts w:ascii="宋体" w:hAnsi="宋体" w:hint="eastAsia"/>
                <w:kern w:val="0"/>
              </w:rPr>
              <w:t>投标人承诺满足以下内容：</w:t>
            </w:r>
          </w:p>
          <w:p w:rsidR="00DD6DB7" w:rsidRDefault="007D0746">
            <w:pPr>
              <w:spacing w:afterLines="20" w:after="62" w:line="400" w:lineRule="exact"/>
              <w:ind w:firstLineChars="200" w:firstLine="420"/>
              <w:rPr>
                <w:rFonts w:ascii="宋体" w:hAnsi="宋体"/>
                <w:kern w:val="0"/>
              </w:rPr>
            </w:pPr>
            <w:r>
              <w:rPr>
                <w:rFonts w:ascii="宋体" w:hAnsi="宋体" w:hint="eastAsia"/>
                <w:kern w:val="0"/>
              </w:rPr>
              <w:t>1</w:t>
            </w:r>
            <w:r>
              <w:rPr>
                <w:rFonts w:ascii="宋体" w:hAnsi="宋体"/>
                <w:kern w:val="0"/>
              </w:rPr>
              <w:t>.</w:t>
            </w:r>
            <w:r>
              <w:rPr>
                <w:rFonts w:ascii="宋体" w:hAnsi="宋体"/>
                <w:kern w:val="0"/>
              </w:rPr>
              <w:t>符合第五章</w:t>
            </w:r>
            <w:r>
              <w:rPr>
                <w:rFonts w:ascii="宋体" w:hAnsi="宋体"/>
                <w:kern w:val="0"/>
              </w:rPr>
              <w:t>“</w:t>
            </w:r>
            <w:r>
              <w:rPr>
                <w:rFonts w:ascii="宋体" w:hAnsi="宋体"/>
                <w:kern w:val="0"/>
              </w:rPr>
              <w:t>工程量清单</w:t>
            </w:r>
            <w:r>
              <w:rPr>
                <w:rFonts w:ascii="宋体" w:hAnsi="宋体"/>
                <w:kern w:val="0"/>
              </w:rPr>
              <w:t>”</w:t>
            </w:r>
            <w:r>
              <w:rPr>
                <w:rFonts w:ascii="宋体" w:hAnsi="宋体"/>
                <w:kern w:val="0"/>
              </w:rPr>
              <w:t>给出的范围及数量。</w:t>
            </w:r>
          </w:p>
          <w:p w:rsidR="00DD6DB7" w:rsidRDefault="007D0746">
            <w:pPr>
              <w:spacing w:afterLines="20" w:after="62" w:line="400" w:lineRule="exact"/>
              <w:ind w:firstLineChars="200" w:firstLine="420"/>
              <w:rPr>
                <w:rFonts w:ascii="宋体" w:hAnsi="宋体"/>
                <w:kern w:val="0"/>
              </w:rPr>
            </w:pPr>
            <w:r>
              <w:rPr>
                <w:rFonts w:ascii="宋体" w:hAnsi="宋体"/>
                <w:kern w:val="0"/>
              </w:rPr>
              <w:t>2.</w:t>
            </w:r>
            <w:r>
              <w:rPr>
                <w:rFonts w:ascii="宋体" w:hAnsi="宋体" w:hint="eastAsia"/>
                <w:kern w:val="0"/>
              </w:rPr>
              <w:t>招标文件中规定工程量清单不允许修改的内容不得修改。</w:t>
            </w:r>
          </w:p>
          <w:p w:rsidR="00DD6DB7" w:rsidRDefault="007D0746">
            <w:pPr>
              <w:spacing w:afterLines="20" w:after="62" w:line="400" w:lineRule="exact"/>
              <w:ind w:firstLineChars="200" w:firstLine="420"/>
              <w:rPr>
                <w:rFonts w:ascii="宋体" w:hAnsi="宋体"/>
                <w:kern w:val="0"/>
              </w:rPr>
            </w:pPr>
            <w:r>
              <w:rPr>
                <w:rFonts w:ascii="宋体" w:hAnsi="宋体" w:hint="eastAsia"/>
                <w:kern w:val="0"/>
              </w:rPr>
              <w:t>3.</w:t>
            </w:r>
            <w:r>
              <w:rPr>
                <w:rFonts w:ascii="宋体" w:hAnsi="宋体" w:hint="eastAsia"/>
                <w:kern w:val="0"/>
              </w:rPr>
              <w:t>每项工程量清单综合单价报价不得高于对应工程量清单综合单价最高限价。</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投标报价算术错误修正</w:t>
            </w:r>
          </w:p>
        </w:tc>
        <w:tc>
          <w:tcPr>
            <w:tcW w:w="5511" w:type="dxa"/>
            <w:vAlign w:val="center"/>
          </w:tcPr>
          <w:p w:rsidR="00DD6DB7" w:rsidRDefault="007D0746">
            <w:pPr>
              <w:spacing w:line="400" w:lineRule="exact"/>
              <w:ind w:firstLineChars="200" w:firstLine="420"/>
              <w:rPr>
                <w:rFonts w:ascii="宋体" w:hAnsi="宋体"/>
                <w:kern w:val="0"/>
              </w:rPr>
            </w:pPr>
            <w:r>
              <w:rPr>
                <w:rFonts w:ascii="宋体" w:hAnsi="宋体"/>
                <w:kern w:val="0"/>
              </w:rPr>
              <w:t>符合第三章</w:t>
            </w:r>
            <w:r>
              <w:rPr>
                <w:rFonts w:ascii="宋体" w:hAnsi="宋体"/>
                <w:kern w:val="0"/>
              </w:rPr>
              <w:t>3.</w:t>
            </w:r>
            <w:r>
              <w:rPr>
                <w:rFonts w:ascii="宋体" w:hAnsi="宋体"/>
                <w:kern w:val="0"/>
              </w:rPr>
              <w:t>评标程序第</w:t>
            </w:r>
            <w:r>
              <w:rPr>
                <w:rFonts w:ascii="宋体" w:hAnsi="宋体"/>
                <w:kern w:val="0"/>
              </w:rPr>
              <w:t>3.1.3</w:t>
            </w:r>
            <w:r>
              <w:rPr>
                <w:rFonts w:ascii="宋体" w:hAnsi="宋体"/>
                <w:kern w:val="0"/>
              </w:rPr>
              <w:t>项规定。</w:t>
            </w:r>
          </w:p>
        </w:tc>
      </w:tr>
      <w:tr w:rsidR="00DD6DB7">
        <w:trPr>
          <w:cantSplit/>
          <w:jc w:val="center"/>
        </w:trPr>
        <w:tc>
          <w:tcPr>
            <w:tcW w:w="840" w:type="dxa"/>
            <w:vMerge/>
          </w:tcPr>
          <w:p w:rsidR="00DD6DB7" w:rsidRDefault="00DD6DB7">
            <w:pPr>
              <w:spacing w:line="400" w:lineRule="exact"/>
              <w:rPr>
                <w:rFonts w:ascii="宋体" w:hAnsi="宋体"/>
              </w:rPr>
            </w:pPr>
          </w:p>
        </w:tc>
        <w:tc>
          <w:tcPr>
            <w:tcW w:w="577" w:type="dxa"/>
            <w:vMerge/>
          </w:tcPr>
          <w:p w:rsidR="00DD6DB7" w:rsidRDefault="00DD6DB7">
            <w:pPr>
              <w:spacing w:line="400" w:lineRule="exact"/>
              <w:rPr>
                <w:rFonts w:ascii="宋体" w:hAnsi="宋体"/>
              </w:rPr>
            </w:pPr>
          </w:p>
        </w:tc>
        <w:tc>
          <w:tcPr>
            <w:tcW w:w="2542" w:type="dxa"/>
            <w:gridSpan w:val="2"/>
            <w:vAlign w:val="center"/>
          </w:tcPr>
          <w:p w:rsidR="00DD6DB7" w:rsidRDefault="007D0746">
            <w:pPr>
              <w:spacing w:line="400" w:lineRule="exact"/>
              <w:jc w:val="left"/>
              <w:rPr>
                <w:rFonts w:ascii="宋体" w:hAnsi="宋体"/>
                <w:kern w:val="0"/>
              </w:rPr>
            </w:pPr>
            <w:r>
              <w:rPr>
                <w:rFonts w:ascii="宋体" w:hAnsi="宋体"/>
                <w:kern w:val="0"/>
              </w:rPr>
              <w:t>实质性要求</w:t>
            </w:r>
          </w:p>
        </w:tc>
        <w:tc>
          <w:tcPr>
            <w:tcW w:w="5511" w:type="dxa"/>
            <w:vAlign w:val="center"/>
          </w:tcPr>
          <w:p w:rsidR="00DD6DB7" w:rsidRDefault="007D0746">
            <w:pPr>
              <w:spacing w:afterLines="20" w:after="62" w:line="400" w:lineRule="exact"/>
              <w:ind w:firstLineChars="200" w:firstLine="420"/>
              <w:rPr>
                <w:rFonts w:ascii="宋体" w:hAnsi="宋体"/>
                <w:kern w:val="0"/>
              </w:rPr>
            </w:pPr>
            <w:r>
              <w:rPr>
                <w:rFonts w:ascii="宋体" w:hAnsi="宋体" w:hint="eastAsia"/>
                <w:kern w:val="0"/>
              </w:rPr>
              <w:t>符合第二章“投标人须知”第</w:t>
            </w:r>
            <w:r>
              <w:rPr>
                <w:rFonts w:ascii="宋体" w:hAnsi="宋体" w:hint="eastAsia"/>
                <w:kern w:val="0"/>
              </w:rPr>
              <w:t>1.4.3</w:t>
            </w:r>
            <w:r>
              <w:rPr>
                <w:rFonts w:ascii="宋体" w:hAnsi="宋体" w:hint="eastAsia"/>
                <w:kern w:val="0"/>
              </w:rPr>
              <w:t>项规定。</w:t>
            </w:r>
          </w:p>
          <w:p w:rsidR="00DD6DB7" w:rsidRDefault="007D0746">
            <w:pPr>
              <w:spacing w:afterLines="20" w:after="62" w:line="400" w:lineRule="exact"/>
              <w:ind w:firstLineChars="200" w:firstLine="420"/>
              <w:rPr>
                <w:rFonts w:ascii="宋体" w:hAnsi="宋体"/>
                <w:kern w:val="0"/>
              </w:rPr>
            </w:pPr>
            <w:r>
              <w:rPr>
                <w:rFonts w:ascii="宋体" w:hAnsi="宋体" w:hint="eastAsia"/>
                <w:kern w:val="0"/>
              </w:rPr>
              <w:t>本次投标不得有串通投标</w:t>
            </w:r>
            <w:r>
              <w:rPr>
                <w:rFonts w:ascii="宋体" w:hAnsi="宋体"/>
                <w:kern w:val="0"/>
              </w:rPr>
              <w:t>、弄虚作假等其他违反招投标相关法律、法规行为。</w:t>
            </w:r>
          </w:p>
          <w:p w:rsidR="00DD6DB7" w:rsidRDefault="007D0746">
            <w:pPr>
              <w:spacing w:afterLines="20" w:after="62" w:line="400" w:lineRule="exact"/>
              <w:ind w:firstLineChars="200" w:firstLine="420"/>
              <w:rPr>
                <w:rFonts w:ascii="宋体" w:hAnsi="宋体"/>
                <w:kern w:val="0"/>
              </w:rPr>
            </w:pPr>
            <w:r>
              <w:rPr>
                <w:rFonts w:ascii="宋体" w:hAnsi="宋体" w:cs="宋体" w:hint="eastAsia"/>
                <w:kern w:val="0"/>
              </w:rPr>
              <w:t>按评标委员会要求澄清、说明或补正。</w:t>
            </w:r>
          </w:p>
        </w:tc>
      </w:tr>
      <w:tr w:rsidR="00DD6DB7">
        <w:trPr>
          <w:jc w:val="center"/>
        </w:trPr>
        <w:tc>
          <w:tcPr>
            <w:tcW w:w="1417" w:type="dxa"/>
            <w:gridSpan w:val="2"/>
            <w:vAlign w:val="center"/>
          </w:tcPr>
          <w:p w:rsidR="00DD6DB7" w:rsidRDefault="007D0746">
            <w:pPr>
              <w:spacing w:line="400" w:lineRule="exact"/>
              <w:ind w:firstLineChars="100" w:firstLine="210"/>
              <w:jc w:val="center"/>
              <w:rPr>
                <w:rFonts w:ascii="宋体" w:hAnsi="宋体"/>
                <w:kern w:val="0"/>
              </w:rPr>
            </w:pPr>
            <w:r>
              <w:rPr>
                <w:rFonts w:ascii="宋体" w:hAnsi="宋体"/>
                <w:kern w:val="0"/>
              </w:rPr>
              <w:t>2.2.1</w:t>
            </w:r>
          </w:p>
        </w:tc>
        <w:tc>
          <w:tcPr>
            <w:tcW w:w="2542" w:type="dxa"/>
            <w:gridSpan w:val="2"/>
            <w:vAlign w:val="center"/>
          </w:tcPr>
          <w:p w:rsidR="00DD6DB7" w:rsidRDefault="007D0746">
            <w:pPr>
              <w:tabs>
                <w:tab w:val="left" w:pos="1875"/>
              </w:tabs>
              <w:spacing w:line="400" w:lineRule="exact"/>
              <w:jc w:val="center"/>
              <w:rPr>
                <w:rFonts w:ascii="宋体" w:hAnsi="宋体"/>
                <w:kern w:val="0"/>
              </w:rPr>
            </w:pPr>
            <w:r>
              <w:rPr>
                <w:rFonts w:ascii="宋体" w:hAnsi="宋体"/>
                <w:kern w:val="0"/>
              </w:rPr>
              <w:t>分值构成</w:t>
            </w:r>
            <w:r>
              <w:rPr>
                <w:rFonts w:ascii="宋体" w:hAnsi="宋体"/>
                <w:kern w:val="0"/>
              </w:rPr>
              <w:t xml:space="preserve"> </w:t>
            </w:r>
            <w:r>
              <w:rPr>
                <w:rFonts w:ascii="宋体" w:hAnsi="宋体"/>
                <w:kern w:val="0"/>
              </w:rPr>
              <w:t>（总分</w:t>
            </w:r>
            <w:r>
              <w:rPr>
                <w:rFonts w:ascii="宋体" w:hAnsi="宋体"/>
                <w:kern w:val="0"/>
              </w:rPr>
              <w:t>1</w:t>
            </w:r>
            <w:r>
              <w:rPr>
                <w:rFonts w:ascii="宋体" w:hAnsi="宋体" w:hint="eastAsia"/>
                <w:kern w:val="0"/>
              </w:rPr>
              <w:t>00</w:t>
            </w:r>
            <w:r>
              <w:rPr>
                <w:rFonts w:ascii="宋体" w:hAnsi="宋体"/>
                <w:kern w:val="0"/>
              </w:rPr>
              <w:t>分）</w:t>
            </w:r>
          </w:p>
        </w:tc>
        <w:tc>
          <w:tcPr>
            <w:tcW w:w="5511" w:type="dxa"/>
            <w:vAlign w:val="center"/>
          </w:tcPr>
          <w:p w:rsidR="00DD6DB7" w:rsidRDefault="007D0746">
            <w:pPr>
              <w:snapToGrid w:val="0"/>
              <w:spacing w:line="400" w:lineRule="exact"/>
              <w:ind w:firstLineChars="200" w:firstLine="420"/>
              <w:rPr>
                <w:rFonts w:ascii="宋体" w:hAnsi="宋体"/>
                <w:kern w:val="0"/>
              </w:rPr>
            </w:pPr>
            <w:r>
              <w:rPr>
                <w:rFonts w:ascii="宋体" w:hAnsi="宋体" w:hint="eastAsia"/>
                <w:kern w:val="0"/>
              </w:rPr>
              <w:t>1</w:t>
            </w:r>
            <w:r>
              <w:rPr>
                <w:rFonts w:ascii="宋体" w:hAnsi="宋体"/>
                <w:kern w:val="0"/>
              </w:rPr>
              <w:t>.</w:t>
            </w:r>
            <w:r>
              <w:rPr>
                <w:rFonts w:ascii="宋体" w:hAnsi="宋体" w:hint="eastAsia"/>
                <w:kern w:val="0"/>
              </w:rPr>
              <w:t>技术部分</w:t>
            </w:r>
            <w:r>
              <w:rPr>
                <w:rFonts w:ascii="宋体" w:hAnsi="宋体" w:hint="eastAsia"/>
                <w:kern w:val="0"/>
                <w:u w:val="single"/>
              </w:rPr>
              <w:t>30</w:t>
            </w:r>
            <w:r>
              <w:rPr>
                <w:rFonts w:ascii="宋体" w:hAnsi="宋体"/>
                <w:kern w:val="0"/>
              </w:rPr>
              <w:t>分</w:t>
            </w:r>
            <w:r>
              <w:rPr>
                <w:rFonts w:ascii="宋体" w:hAnsi="宋体" w:hint="eastAsia"/>
                <w:kern w:val="0"/>
              </w:rPr>
              <w:t>；</w:t>
            </w:r>
          </w:p>
          <w:p w:rsidR="00DD6DB7" w:rsidRDefault="007D0746">
            <w:pPr>
              <w:snapToGrid w:val="0"/>
              <w:spacing w:line="400" w:lineRule="exact"/>
              <w:ind w:firstLineChars="200" w:firstLine="420"/>
              <w:rPr>
                <w:rFonts w:ascii="宋体" w:hAnsi="宋体"/>
                <w:kern w:val="0"/>
              </w:rPr>
            </w:pPr>
            <w:r>
              <w:rPr>
                <w:rFonts w:ascii="宋体" w:hAnsi="宋体" w:hint="eastAsia"/>
                <w:kern w:val="0"/>
              </w:rPr>
              <w:t>2.</w:t>
            </w:r>
            <w:r>
              <w:rPr>
                <w:rFonts w:ascii="宋体" w:hAnsi="宋体" w:hint="eastAsia"/>
                <w:kern w:val="0"/>
              </w:rPr>
              <w:t>商务部分</w:t>
            </w:r>
            <w:r>
              <w:rPr>
                <w:rFonts w:ascii="宋体" w:hAnsi="宋体" w:hint="eastAsia"/>
                <w:kern w:val="0"/>
                <w:u w:val="single"/>
              </w:rPr>
              <w:t>10</w:t>
            </w:r>
            <w:r>
              <w:rPr>
                <w:rFonts w:ascii="宋体" w:hAnsi="宋体" w:hint="eastAsia"/>
                <w:kern w:val="0"/>
              </w:rPr>
              <w:t>分；</w:t>
            </w:r>
          </w:p>
          <w:p w:rsidR="00DD6DB7" w:rsidRDefault="007D0746">
            <w:pPr>
              <w:snapToGrid w:val="0"/>
              <w:spacing w:line="400" w:lineRule="exact"/>
              <w:ind w:firstLineChars="200" w:firstLine="420"/>
              <w:rPr>
                <w:rFonts w:ascii="宋体" w:hAnsi="宋体"/>
                <w:i/>
                <w:kern w:val="0"/>
              </w:rPr>
            </w:pPr>
            <w:r>
              <w:rPr>
                <w:rFonts w:ascii="宋体" w:hAnsi="宋体" w:hint="eastAsia"/>
                <w:kern w:val="0"/>
              </w:rPr>
              <w:t>3.</w:t>
            </w:r>
            <w:r>
              <w:rPr>
                <w:rFonts w:ascii="宋体" w:hAnsi="宋体" w:hint="eastAsia"/>
                <w:kern w:val="0"/>
              </w:rPr>
              <w:t>投标总报价</w:t>
            </w:r>
            <w:r>
              <w:rPr>
                <w:rFonts w:ascii="宋体" w:hAnsi="宋体" w:hint="eastAsia"/>
                <w:kern w:val="0"/>
                <w:u w:val="single"/>
              </w:rPr>
              <w:t>60</w:t>
            </w:r>
            <w:r>
              <w:rPr>
                <w:rFonts w:ascii="宋体" w:hAnsi="宋体" w:hint="eastAsia"/>
                <w:kern w:val="0"/>
              </w:rPr>
              <w:t>分。</w:t>
            </w:r>
          </w:p>
        </w:tc>
      </w:tr>
      <w:tr w:rsidR="00DD6DB7">
        <w:trPr>
          <w:jc w:val="center"/>
        </w:trPr>
        <w:tc>
          <w:tcPr>
            <w:tcW w:w="840" w:type="dxa"/>
            <w:vMerge w:val="restart"/>
            <w:tcBorders>
              <w:right w:val="single" w:sz="4" w:space="0" w:color="auto"/>
            </w:tcBorders>
            <w:vAlign w:val="center"/>
          </w:tcPr>
          <w:p w:rsidR="00DD6DB7" w:rsidRDefault="007D0746">
            <w:pPr>
              <w:spacing w:line="400" w:lineRule="exact"/>
              <w:jc w:val="center"/>
              <w:rPr>
                <w:rFonts w:ascii="宋体" w:hAnsi="宋体"/>
                <w:kern w:val="0"/>
              </w:rPr>
            </w:pPr>
            <w:r>
              <w:rPr>
                <w:rFonts w:ascii="宋体" w:hAnsi="宋体" w:hint="eastAsia"/>
                <w:kern w:val="0"/>
              </w:rPr>
              <w:t>2.2.2</w:t>
            </w:r>
            <w:r>
              <w:rPr>
                <w:rFonts w:ascii="宋体" w:hAnsi="宋体" w:hint="eastAsia"/>
                <w:kern w:val="0"/>
              </w:rPr>
              <w:t>（</w:t>
            </w:r>
            <w:r>
              <w:rPr>
                <w:rFonts w:ascii="宋体" w:hAnsi="宋体" w:hint="eastAsia"/>
                <w:kern w:val="0"/>
              </w:rPr>
              <w:t>1</w:t>
            </w:r>
            <w:r>
              <w:rPr>
                <w:rFonts w:ascii="宋体" w:hAnsi="宋体" w:hint="eastAsia"/>
                <w:kern w:val="0"/>
              </w:rPr>
              <w:t>）</w:t>
            </w:r>
          </w:p>
        </w:tc>
        <w:tc>
          <w:tcPr>
            <w:tcW w:w="577" w:type="dxa"/>
            <w:vMerge w:val="restart"/>
            <w:tcBorders>
              <w:left w:val="single" w:sz="4" w:space="0" w:color="auto"/>
            </w:tcBorders>
            <w:vAlign w:val="center"/>
          </w:tcPr>
          <w:p w:rsidR="00DD6DB7" w:rsidRDefault="007D0746">
            <w:pPr>
              <w:spacing w:line="400" w:lineRule="exact"/>
              <w:jc w:val="center"/>
              <w:rPr>
                <w:rFonts w:ascii="宋体" w:hAnsi="宋体"/>
                <w:kern w:val="0"/>
              </w:rPr>
            </w:pPr>
            <w:r>
              <w:rPr>
                <w:rFonts w:ascii="宋体" w:hAnsi="宋体" w:hint="eastAsia"/>
                <w:kern w:val="0"/>
              </w:rPr>
              <w:t>技术部分评分标准</w:t>
            </w:r>
          </w:p>
        </w:tc>
        <w:tc>
          <w:tcPr>
            <w:tcW w:w="573" w:type="dxa"/>
            <w:vMerge w:val="restart"/>
            <w:tcBorders>
              <w:right w:val="single" w:sz="4" w:space="0" w:color="auto"/>
            </w:tcBorders>
            <w:vAlign w:val="center"/>
          </w:tcPr>
          <w:p w:rsidR="00DD6DB7" w:rsidRDefault="007D0746">
            <w:pPr>
              <w:tabs>
                <w:tab w:val="left" w:pos="1875"/>
              </w:tabs>
              <w:spacing w:line="400" w:lineRule="exact"/>
              <w:jc w:val="center"/>
              <w:rPr>
                <w:rFonts w:ascii="宋体" w:hAnsi="宋体"/>
                <w:kern w:val="0"/>
              </w:rPr>
            </w:pPr>
            <w:r>
              <w:rPr>
                <w:rFonts w:ascii="宋体" w:hAnsi="宋体"/>
                <w:kern w:val="0"/>
              </w:rPr>
              <w:t>技</w:t>
            </w:r>
          </w:p>
          <w:p w:rsidR="00DD6DB7" w:rsidRDefault="007D0746">
            <w:pPr>
              <w:tabs>
                <w:tab w:val="left" w:pos="1875"/>
              </w:tabs>
              <w:spacing w:line="400" w:lineRule="exact"/>
              <w:jc w:val="center"/>
              <w:rPr>
                <w:rFonts w:ascii="宋体" w:hAnsi="宋体"/>
                <w:kern w:val="0"/>
              </w:rPr>
            </w:pPr>
            <w:r>
              <w:rPr>
                <w:rFonts w:ascii="宋体" w:hAnsi="宋体"/>
                <w:kern w:val="0"/>
              </w:rPr>
              <w:t>术</w:t>
            </w:r>
          </w:p>
          <w:p w:rsidR="00DD6DB7" w:rsidRDefault="007D0746">
            <w:pPr>
              <w:tabs>
                <w:tab w:val="left" w:pos="1875"/>
              </w:tabs>
              <w:spacing w:line="400" w:lineRule="exact"/>
              <w:jc w:val="center"/>
              <w:rPr>
                <w:rFonts w:ascii="宋体" w:hAnsi="宋体"/>
                <w:kern w:val="0"/>
              </w:rPr>
            </w:pPr>
            <w:r>
              <w:rPr>
                <w:rFonts w:ascii="宋体" w:hAnsi="宋体"/>
                <w:kern w:val="0"/>
              </w:rPr>
              <w:t>方</w:t>
            </w:r>
          </w:p>
          <w:p w:rsidR="00DD6DB7" w:rsidRDefault="007D0746">
            <w:pPr>
              <w:tabs>
                <w:tab w:val="left" w:pos="1875"/>
              </w:tabs>
              <w:spacing w:line="400" w:lineRule="exact"/>
              <w:jc w:val="center"/>
              <w:rPr>
                <w:rFonts w:ascii="宋体" w:hAnsi="宋体"/>
                <w:kern w:val="0"/>
              </w:rPr>
            </w:pPr>
            <w:r>
              <w:rPr>
                <w:rFonts w:ascii="宋体" w:hAnsi="宋体"/>
                <w:kern w:val="0"/>
              </w:rPr>
              <w:t>案</w:t>
            </w:r>
          </w:p>
          <w:p w:rsidR="00DD6DB7" w:rsidRDefault="007D0746">
            <w:pPr>
              <w:tabs>
                <w:tab w:val="left" w:pos="1875"/>
              </w:tabs>
              <w:spacing w:line="400" w:lineRule="exact"/>
              <w:jc w:val="center"/>
              <w:rPr>
                <w:rFonts w:ascii="宋体" w:hAnsi="宋体"/>
                <w:kern w:val="0"/>
              </w:rPr>
            </w:pPr>
            <w:r>
              <w:rPr>
                <w:rFonts w:ascii="宋体" w:hAnsi="宋体"/>
                <w:kern w:val="0"/>
              </w:rPr>
              <w:t>评</w:t>
            </w:r>
          </w:p>
          <w:p w:rsidR="00DD6DB7" w:rsidRDefault="007D0746">
            <w:pPr>
              <w:tabs>
                <w:tab w:val="left" w:pos="1875"/>
              </w:tabs>
              <w:spacing w:line="400" w:lineRule="exact"/>
              <w:jc w:val="center"/>
              <w:rPr>
                <w:rFonts w:ascii="宋体" w:hAnsi="宋体"/>
                <w:kern w:val="0"/>
              </w:rPr>
            </w:pPr>
            <w:r>
              <w:rPr>
                <w:rFonts w:ascii="宋体" w:hAnsi="宋体"/>
                <w:kern w:val="0"/>
              </w:rPr>
              <w:t>审</w:t>
            </w: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cs="宋体" w:hint="eastAsia"/>
                <w:kern w:val="0"/>
              </w:rPr>
              <w:t>技术方案部分形式要求</w:t>
            </w:r>
          </w:p>
        </w:tc>
        <w:tc>
          <w:tcPr>
            <w:tcW w:w="5511" w:type="dxa"/>
            <w:vAlign w:val="center"/>
          </w:tcPr>
          <w:p w:rsidR="00DD6DB7" w:rsidRDefault="007D0746">
            <w:pPr>
              <w:snapToGrid w:val="0"/>
              <w:spacing w:line="400" w:lineRule="exact"/>
              <w:ind w:firstLineChars="200" w:firstLine="420"/>
              <w:rPr>
                <w:rFonts w:ascii="宋体" w:hAnsi="宋体"/>
                <w:kern w:val="0"/>
              </w:rPr>
            </w:pPr>
            <w:r>
              <w:rPr>
                <w:rFonts w:ascii="宋体" w:hAnsi="宋体" w:cs="宋体" w:hint="eastAsia"/>
                <w:kern w:val="0"/>
              </w:rPr>
              <w:t>须符合第二章投标人须知前附表第</w:t>
            </w:r>
            <w:r>
              <w:rPr>
                <w:rFonts w:ascii="宋体" w:hAnsi="宋体" w:cs="宋体" w:hint="eastAsia"/>
                <w:kern w:val="0"/>
              </w:rPr>
              <w:t>3.7.5</w:t>
            </w:r>
            <w:r>
              <w:rPr>
                <w:rFonts w:ascii="宋体" w:hAnsi="宋体" w:cs="宋体" w:hint="eastAsia"/>
                <w:kern w:val="0"/>
              </w:rPr>
              <w:t>项（</w:t>
            </w:r>
            <w:r>
              <w:rPr>
                <w:rFonts w:ascii="宋体" w:hAnsi="宋体" w:cs="宋体" w:hint="eastAsia"/>
                <w:kern w:val="0"/>
              </w:rPr>
              <w:t>4</w:t>
            </w:r>
            <w:r>
              <w:rPr>
                <w:rFonts w:ascii="宋体" w:hAnsi="宋体" w:cs="宋体" w:hint="eastAsia"/>
                <w:kern w:val="0"/>
              </w:rPr>
              <w:t>）技术部分的装订要求，否则其技术方案为</w:t>
            </w:r>
            <w:r>
              <w:rPr>
                <w:rFonts w:ascii="宋体" w:hAnsi="宋体" w:cs="宋体" w:hint="eastAsia"/>
                <w:kern w:val="0"/>
              </w:rPr>
              <w:t>0</w:t>
            </w:r>
            <w:r>
              <w:rPr>
                <w:rFonts w:ascii="宋体" w:hAnsi="宋体" w:cs="宋体" w:hint="eastAsia"/>
                <w:kern w:val="0"/>
              </w:rPr>
              <w:t>分，不再对技术方案的其他评分标准进行评审。</w:t>
            </w:r>
          </w:p>
        </w:tc>
      </w:tr>
      <w:tr w:rsidR="00DD6DB7">
        <w:trPr>
          <w:jc w:val="center"/>
        </w:trPr>
        <w:tc>
          <w:tcPr>
            <w:tcW w:w="840" w:type="dxa"/>
            <w:vMerge/>
            <w:tcBorders>
              <w:right w:val="single" w:sz="4" w:space="0" w:color="auto"/>
            </w:tcBorders>
            <w:vAlign w:val="center"/>
          </w:tcPr>
          <w:p w:rsidR="00DD6DB7" w:rsidRDefault="00DD6DB7">
            <w:pPr>
              <w:spacing w:line="400" w:lineRule="exact"/>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jc w:val="center"/>
              <w:rPr>
                <w:rFonts w:ascii="宋体" w:hAnsi="宋体"/>
                <w:kern w:val="0"/>
              </w:rPr>
            </w:pPr>
          </w:p>
        </w:tc>
        <w:tc>
          <w:tcPr>
            <w:tcW w:w="573" w:type="dxa"/>
            <w:vMerge/>
            <w:tcBorders>
              <w:right w:val="single" w:sz="4" w:space="0" w:color="auto"/>
            </w:tcBorders>
            <w:vAlign w:val="center"/>
          </w:tcPr>
          <w:p w:rsidR="00DD6DB7" w:rsidRDefault="00DD6DB7">
            <w:pPr>
              <w:tabs>
                <w:tab w:val="left" w:pos="1875"/>
              </w:tabs>
              <w:spacing w:line="400" w:lineRule="exact"/>
              <w:jc w:val="center"/>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kern w:val="0"/>
              </w:rPr>
              <w:t>内容完整性和编制水平</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t>6</w:t>
            </w:r>
            <w:r>
              <w:rPr>
                <w:rFonts w:ascii="宋体" w:hAnsi="宋体"/>
              </w:rPr>
              <w:t>分</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对项目总体认识深刻、工程概况描述、施工部署、总体组织安排、施工方案选择、施工进度计划、进度质量、安全环境保护及安全文明施工控制论述完整、思路清晰、符合工程实际、具有针对性、可行性和指导性。</w:t>
            </w:r>
          </w:p>
          <w:p w:rsidR="00DD6DB7" w:rsidRDefault="007D0746">
            <w:pPr>
              <w:snapToGrid w:val="0"/>
              <w:spacing w:line="400" w:lineRule="exact"/>
              <w:ind w:firstLineChars="200" w:firstLine="420"/>
              <w:rPr>
                <w:rFonts w:ascii="宋体" w:hAnsi="宋体"/>
                <w:u w:val="single"/>
              </w:rPr>
            </w:pPr>
            <w:r>
              <w:rPr>
                <w:rFonts w:ascii="宋体" w:hAnsi="宋体" w:hint="eastAsia"/>
                <w:u w:val="single"/>
              </w:rPr>
              <w:t>优得</w:t>
            </w:r>
            <w:r>
              <w:rPr>
                <w:rFonts w:ascii="宋体" w:hAnsi="宋体" w:hint="eastAsia"/>
                <w:u w:val="single"/>
              </w:rPr>
              <w:t>5.4-6</w:t>
            </w:r>
            <w:r>
              <w:rPr>
                <w:rFonts w:ascii="宋体" w:hAnsi="宋体" w:hint="eastAsia"/>
                <w:u w:val="single"/>
              </w:rPr>
              <w:t>分，良得</w:t>
            </w:r>
            <w:r>
              <w:rPr>
                <w:rFonts w:ascii="宋体" w:hAnsi="宋体" w:hint="eastAsia"/>
                <w:u w:val="single"/>
              </w:rPr>
              <w:t>4.8-5.4</w:t>
            </w:r>
            <w:r>
              <w:rPr>
                <w:rFonts w:ascii="宋体" w:hAnsi="宋体" w:hint="eastAsia"/>
                <w:u w:val="single"/>
              </w:rPr>
              <w:t>（不含）分，一般得</w:t>
            </w:r>
            <w:r>
              <w:rPr>
                <w:rFonts w:ascii="宋体" w:hAnsi="宋体" w:hint="eastAsia"/>
                <w:u w:val="single"/>
              </w:rPr>
              <w:t>3.6-4.8</w:t>
            </w:r>
            <w:r>
              <w:rPr>
                <w:rFonts w:ascii="宋体" w:hAnsi="宋体" w:hint="eastAsia"/>
                <w:u w:val="single"/>
              </w:rPr>
              <w:t>（不含）分，差得</w:t>
            </w:r>
            <w:r>
              <w:rPr>
                <w:rFonts w:ascii="宋体" w:hAnsi="宋体" w:hint="eastAsia"/>
                <w:u w:val="single"/>
              </w:rPr>
              <w:t>0-</w:t>
            </w:r>
            <w:r>
              <w:rPr>
                <w:rFonts w:ascii="宋体" w:hAnsi="宋体" w:hint="eastAsia"/>
                <w:u w:val="single"/>
              </w:rPr>
              <w:t>3.6</w:t>
            </w:r>
            <w:r>
              <w:rPr>
                <w:rFonts w:ascii="宋体" w:hAnsi="宋体" w:hint="eastAsia"/>
                <w:u w:val="single"/>
              </w:rPr>
              <w:t>（不含）分。</w:t>
            </w:r>
          </w:p>
        </w:tc>
      </w:tr>
      <w:tr w:rsidR="00DD6DB7">
        <w:trPr>
          <w:jc w:val="center"/>
        </w:trPr>
        <w:tc>
          <w:tcPr>
            <w:tcW w:w="840" w:type="dxa"/>
            <w:vMerge/>
            <w:tcBorders>
              <w:righ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DD6DB7" w:rsidRDefault="00DD6DB7">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kern w:val="0"/>
              </w:rPr>
              <w:t>施工方案与技术措施</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t>5</w:t>
            </w:r>
            <w:r>
              <w:rPr>
                <w:rFonts w:ascii="宋体" w:hAnsi="宋体"/>
              </w:rPr>
              <w:t>分</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针对本项目使用功能和实际环境对项目的施工重难点与技术关键点有解决方案和措施。施工方案需包含所有单位工程并体现具体施工工序、与已投入使用部分的衔接、现有成品保护、垂直运输方案、交通组织、环境噪音、施工流向与施工程序、施工段划分、施工方法、技术、工艺和机械选择、主要材料、设备供应及技术措施。</w:t>
            </w:r>
          </w:p>
          <w:p w:rsidR="00DD6DB7" w:rsidRDefault="007D0746">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4.5-5</w:t>
            </w:r>
            <w:r>
              <w:rPr>
                <w:rFonts w:ascii="宋体" w:hAnsi="宋体" w:hint="eastAsia"/>
                <w:u w:val="single"/>
              </w:rPr>
              <w:t>分，良得</w:t>
            </w:r>
            <w:r>
              <w:rPr>
                <w:rFonts w:ascii="宋体" w:hAnsi="宋体" w:hint="eastAsia"/>
                <w:u w:val="single"/>
              </w:rPr>
              <w:t>4-4.5</w:t>
            </w:r>
            <w:r>
              <w:rPr>
                <w:rFonts w:ascii="宋体" w:hAnsi="宋体" w:hint="eastAsia"/>
                <w:u w:val="single"/>
              </w:rPr>
              <w:t>（不含）分，一般得</w:t>
            </w:r>
            <w:r>
              <w:rPr>
                <w:rFonts w:ascii="宋体" w:hAnsi="宋体" w:hint="eastAsia"/>
                <w:u w:val="single"/>
              </w:rPr>
              <w:t>3-4</w:t>
            </w:r>
            <w:r>
              <w:rPr>
                <w:rFonts w:ascii="宋体" w:hAnsi="宋体" w:hint="eastAsia"/>
                <w:u w:val="single"/>
              </w:rPr>
              <w:t>（不含）分，差得</w:t>
            </w:r>
            <w:r>
              <w:rPr>
                <w:rFonts w:ascii="宋体" w:hAnsi="宋体" w:hint="eastAsia"/>
                <w:u w:val="single"/>
              </w:rPr>
              <w:t>0-</w:t>
            </w:r>
            <w:r>
              <w:rPr>
                <w:rFonts w:ascii="宋体" w:hAnsi="宋体" w:hint="eastAsia"/>
                <w:u w:val="single"/>
              </w:rPr>
              <w:t>3</w:t>
            </w:r>
            <w:r>
              <w:rPr>
                <w:rFonts w:ascii="宋体" w:hAnsi="宋体" w:hint="eastAsia"/>
                <w:u w:val="single"/>
              </w:rPr>
              <w:t>（不含）分。</w:t>
            </w:r>
          </w:p>
        </w:tc>
      </w:tr>
      <w:tr w:rsidR="00DD6DB7">
        <w:trPr>
          <w:jc w:val="center"/>
        </w:trPr>
        <w:tc>
          <w:tcPr>
            <w:tcW w:w="840" w:type="dxa"/>
            <w:vMerge/>
            <w:tcBorders>
              <w:righ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DD6DB7" w:rsidRDefault="00DD6DB7">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kern w:val="0"/>
              </w:rPr>
              <w:t>质量管理体系与措</w:t>
            </w:r>
            <w:r>
              <w:rPr>
                <w:rFonts w:ascii="宋体" w:hAnsi="宋体"/>
                <w:kern w:val="0"/>
              </w:rPr>
              <w:lastRenderedPageBreak/>
              <w:t>施</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lastRenderedPageBreak/>
              <w:t>4</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有健全的工程质量管理方案、质量</w:t>
            </w:r>
            <w:r>
              <w:rPr>
                <w:rFonts w:ascii="宋体" w:hAnsi="宋体" w:hint="eastAsia"/>
                <w:u w:val="single"/>
              </w:rPr>
              <w:lastRenderedPageBreak/>
              <w:t>目标明确、制定了质量管理监督工作程序和管理职能要素分配、对抓好工程质量、原材料、设备质量、半成品质量、有严格的质量监督控制措施、质量管理体系总体思路清晰。</w:t>
            </w:r>
          </w:p>
          <w:p w:rsidR="00DD6DB7" w:rsidRDefault="007D0746">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3.6-4</w:t>
            </w:r>
            <w:r>
              <w:rPr>
                <w:rFonts w:ascii="宋体" w:hAnsi="宋体" w:hint="eastAsia"/>
                <w:u w:val="single"/>
              </w:rPr>
              <w:t>分，良得</w:t>
            </w:r>
            <w:r>
              <w:rPr>
                <w:rFonts w:ascii="宋体" w:hAnsi="宋体" w:hint="eastAsia"/>
                <w:u w:val="single"/>
              </w:rPr>
              <w:t>3.2-3.6</w:t>
            </w:r>
            <w:r>
              <w:rPr>
                <w:rFonts w:ascii="宋体" w:hAnsi="宋体" w:hint="eastAsia"/>
                <w:u w:val="single"/>
              </w:rPr>
              <w:t>（不含）分，一般得</w:t>
            </w:r>
            <w:r>
              <w:rPr>
                <w:rFonts w:ascii="宋体" w:hAnsi="宋体" w:hint="eastAsia"/>
                <w:u w:val="single"/>
              </w:rPr>
              <w:t>2.4-3.2</w:t>
            </w:r>
            <w:r>
              <w:rPr>
                <w:rFonts w:ascii="宋体" w:hAnsi="宋体" w:hint="eastAsia"/>
                <w:u w:val="single"/>
              </w:rPr>
              <w:t>（不含）分，差得</w:t>
            </w:r>
            <w:r>
              <w:rPr>
                <w:rFonts w:ascii="宋体" w:hAnsi="宋体" w:hint="eastAsia"/>
                <w:u w:val="single"/>
              </w:rPr>
              <w:t>0-</w:t>
            </w:r>
            <w:r>
              <w:rPr>
                <w:rFonts w:ascii="宋体" w:hAnsi="宋体" w:hint="eastAsia"/>
                <w:u w:val="single"/>
              </w:rPr>
              <w:t>2.4</w:t>
            </w:r>
            <w:r>
              <w:rPr>
                <w:rFonts w:ascii="宋体" w:hAnsi="宋体" w:hint="eastAsia"/>
                <w:u w:val="single"/>
              </w:rPr>
              <w:t>（不含）分。</w:t>
            </w:r>
          </w:p>
        </w:tc>
      </w:tr>
      <w:tr w:rsidR="00DD6DB7">
        <w:trPr>
          <w:jc w:val="center"/>
        </w:trPr>
        <w:tc>
          <w:tcPr>
            <w:tcW w:w="840" w:type="dxa"/>
            <w:vMerge/>
            <w:tcBorders>
              <w:righ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DD6DB7" w:rsidRDefault="00DD6DB7">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kern w:val="0"/>
              </w:rPr>
              <w:t>安全管理体系与措施</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建立有安全管理方案、专职安全监督机构、有齐全完整的、可操作的项目安全生产管理制度，施工安全措施、劳动保护措施，场容场貌、工地卫生、文明建设的管理办法、符合现行的安全管理规范及要求，可作为现场安全管理的依据。</w:t>
            </w:r>
          </w:p>
          <w:p w:rsidR="00DD6DB7" w:rsidRDefault="007D0746">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DD6DB7">
        <w:trPr>
          <w:jc w:val="center"/>
        </w:trPr>
        <w:tc>
          <w:tcPr>
            <w:tcW w:w="840" w:type="dxa"/>
            <w:vMerge/>
            <w:tcBorders>
              <w:righ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DD6DB7" w:rsidRDefault="00DD6DB7">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kern w:val="0"/>
              </w:rPr>
              <w:t>环境保护管理体系措施</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有利于项目相应的环境保护组织机构，根据项目特点、识别评价环境影响因素，制定相应得当的预防控制措施，切合实际。</w:t>
            </w:r>
          </w:p>
          <w:p w:rsidR="00DD6DB7" w:rsidRDefault="007D0746">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DD6DB7">
        <w:trPr>
          <w:jc w:val="center"/>
        </w:trPr>
        <w:tc>
          <w:tcPr>
            <w:tcW w:w="840" w:type="dxa"/>
            <w:vMerge/>
            <w:tcBorders>
              <w:righ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DD6DB7" w:rsidRDefault="00DD6DB7">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kern w:val="0"/>
              </w:rPr>
              <w:t>工程进度计划与措施</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工程进度计划编制合理、可行，关键线路、节点清晰、准确、完整、可操作性强，工期保证措施可靠，控制措施得力。</w:t>
            </w:r>
          </w:p>
          <w:p w:rsidR="00DD6DB7" w:rsidRDefault="007D0746">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DD6DB7">
        <w:trPr>
          <w:jc w:val="center"/>
        </w:trPr>
        <w:tc>
          <w:tcPr>
            <w:tcW w:w="840" w:type="dxa"/>
            <w:vMerge/>
            <w:tcBorders>
              <w:righ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3" w:type="dxa"/>
            <w:vMerge/>
            <w:tcBorders>
              <w:right w:val="single" w:sz="4" w:space="0" w:color="auto"/>
            </w:tcBorders>
            <w:vAlign w:val="center"/>
          </w:tcPr>
          <w:p w:rsidR="00DD6DB7" w:rsidRDefault="00DD6DB7">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jc w:val="left"/>
              <w:rPr>
                <w:rFonts w:ascii="宋体" w:hAnsi="宋体"/>
                <w:kern w:val="0"/>
              </w:rPr>
            </w:pPr>
            <w:r>
              <w:rPr>
                <w:rFonts w:ascii="宋体" w:hAnsi="宋体"/>
                <w:kern w:val="0"/>
              </w:rPr>
              <w:t>资源配备计划与先进性</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施工项目管理组织机构的结构、部门设置、人员安排，制度设置、施工方法、技术工艺和施工机械选择信息、基础设施、工作环境的提供是否符合项目要求且具有先进性。</w:t>
            </w:r>
          </w:p>
          <w:p w:rsidR="00DD6DB7" w:rsidRDefault="007D0746">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DD6DB7">
        <w:trPr>
          <w:jc w:val="center"/>
        </w:trPr>
        <w:tc>
          <w:tcPr>
            <w:tcW w:w="840" w:type="dxa"/>
            <w:vMerge/>
            <w:tcBorders>
              <w:righ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7" w:type="dxa"/>
            <w:vMerge/>
            <w:tcBorders>
              <w:left w:val="single" w:sz="4" w:space="0" w:color="auto"/>
            </w:tcBorders>
            <w:vAlign w:val="center"/>
          </w:tcPr>
          <w:p w:rsidR="00DD6DB7" w:rsidRDefault="00DD6DB7">
            <w:pPr>
              <w:spacing w:line="400" w:lineRule="exact"/>
              <w:ind w:firstLineChars="100" w:firstLine="210"/>
              <w:jc w:val="center"/>
              <w:rPr>
                <w:rFonts w:ascii="宋体" w:hAnsi="宋体"/>
                <w:kern w:val="0"/>
              </w:rPr>
            </w:pPr>
          </w:p>
        </w:tc>
        <w:tc>
          <w:tcPr>
            <w:tcW w:w="573" w:type="dxa"/>
            <w:vMerge/>
            <w:tcBorders>
              <w:right w:val="single" w:sz="4" w:space="0" w:color="auto"/>
            </w:tcBorders>
          </w:tcPr>
          <w:p w:rsidR="00DD6DB7" w:rsidRDefault="00DD6DB7">
            <w:pPr>
              <w:tabs>
                <w:tab w:val="left" w:pos="1875"/>
              </w:tabs>
              <w:spacing w:line="400" w:lineRule="exact"/>
              <w:jc w:val="left"/>
              <w:rPr>
                <w:rFonts w:ascii="宋体" w:hAnsi="宋体"/>
                <w:kern w:val="0"/>
              </w:rPr>
            </w:pPr>
          </w:p>
        </w:tc>
        <w:tc>
          <w:tcPr>
            <w:tcW w:w="1969" w:type="dxa"/>
            <w:tcBorders>
              <w:left w:val="single" w:sz="4" w:space="0" w:color="auto"/>
            </w:tcBorders>
            <w:vAlign w:val="center"/>
          </w:tcPr>
          <w:p w:rsidR="00DD6DB7" w:rsidRDefault="007D0746">
            <w:pPr>
              <w:tabs>
                <w:tab w:val="left" w:pos="1875"/>
              </w:tabs>
              <w:spacing w:line="400" w:lineRule="exact"/>
              <w:rPr>
                <w:rFonts w:ascii="宋体" w:hAnsi="宋体"/>
                <w:kern w:val="0"/>
              </w:rPr>
            </w:pPr>
            <w:r>
              <w:rPr>
                <w:rFonts w:ascii="宋体" w:hAnsi="宋体" w:cs="宋体" w:hint="eastAsia"/>
                <w:kern w:val="0"/>
              </w:rPr>
              <w:t>危大工程清单安全管理措施</w:t>
            </w:r>
          </w:p>
        </w:tc>
        <w:tc>
          <w:tcPr>
            <w:tcW w:w="5511" w:type="dxa"/>
            <w:vAlign w:val="center"/>
          </w:tcPr>
          <w:p w:rsidR="00DD6DB7" w:rsidRDefault="007D0746">
            <w:pPr>
              <w:snapToGrid w:val="0"/>
              <w:spacing w:line="400" w:lineRule="exact"/>
              <w:ind w:firstLineChars="200" w:firstLine="420"/>
              <w:rPr>
                <w:rFonts w:ascii="宋体" w:hAnsi="宋体"/>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符合项目实际情况、符合住建部相关规定，提供危大工程清单；危大工程清单全面、完整，安全管理措施有针对性、可操作性强。</w:t>
            </w:r>
          </w:p>
          <w:p w:rsidR="00DD6DB7" w:rsidRDefault="007D0746">
            <w:pPr>
              <w:snapToGrid w:val="0"/>
              <w:spacing w:line="400" w:lineRule="exact"/>
              <w:ind w:firstLineChars="200" w:firstLine="420"/>
              <w:rPr>
                <w:rFonts w:ascii="宋体" w:hAnsi="宋体"/>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DD6DB7">
        <w:trPr>
          <w:cantSplit/>
          <w:jc w:val="center"/>
        </w:trPr>
        <w:tc>
          <w:tcPr>
            <w:tcW w:w="840" w:type="dxa"/>
            <w:vMerge w:val="restart"/>
            <w:vAlign w:val="center"/>
          </w:tcPr>
          <w:p w:rsidR="00DD6DB7" w:rsidRDefault="007D0746">
            <w:pPr>
              <w:spacing w:line="400" w:lineRule="exact"/>
              <w:jc w:val="center"/>
              <w:rPr>
                <w:rFonts w:ascii="宋体" w:hAnsi="宋体"/>
                <w:kern w:val="0"/>
              </w:rPr>
            </w:pPr>
            <w:r>
              <w:rPr>
                <w:rFonts w:ascii="宋体" w:hAnsi="宋体" w:hint="eastAsia"/>
              </w:rPr>
              <w:lastRenderedPageBreak/>
              <w:t>2.2.</w:t>
            </w:r>
            <w:r>
              <w:rPr>
                <w:rFonts w:ascii="宋体" w:hAnsi="宋体" w:hint="eastAsia"/>
              </w:rPr>
              <w:t>2</w:t>
            </w:r>
            <w:r>
              <w:rPr>
                <w:rFonts w:ascii="宋体" w:hAnsi="宋体" w:hint="eastAsia"/>
              </w:rPr>
              <w:t>（</w:t>
            </w:r>
            <w:r>
              <w:rPr>
                <w:rFonts w:ascii="宋体" w:hAnsi="宋体" w:hint="eastAsia"/>
              </w:rPr>
              <w:t>2</w:t>
            </w:r>
            <w:r>
              <w:rPr>
                <w:rFonts w:ascii="宋体" w:hAnsi="宋体" w:hint="eastAsia"/>
              </w:rPr>
              <w:t>）</w:t>
            </w:r>
          </w:p>
        </w:tc>
        <w:tc>
          <w:tcPr>
            <w:tcW w:w="1150" w:type="dxa"/>
            <w:gridSpan w:val="2"/>
            <w:vMerge w:val="restart"/>
            <w:vAlign w:val="center"/>
          </w:tcPr>
          <w:p w:rsidR="00DD6DB7" w:rsidRDefault="007D0746">
            <w:pPr>
              <w:spacing w:line="400" w:lineRule="exact"/>
              <w:jc w:val="center"/>
              <w:rPr>
                <w:rFonts w:ascii="宋体" w:hAnsi="宋体"/>
                <w:kern w:val="0"/>
              </w:rPr>
            </w:pPr>
            <w:r>
              <w:rPr>
                <w:rFonts w:ascii="宋体" w:hAnsi="宋体" w:hint="eastAsia"/>
              </w:rPr>
              <w:t>商务部分评分标准</w:t>
            </w:r>
          </w:p>
        </w:tc>
        <w:tc>
          <w:tcPr>
            <w:tcW w:w="1969" w:type="dxa"/>
            <w:vAlign w:val="center"/>
          </w:tcPr>
          <w:p w:rsidR="00DD6DB7" w:rsidRDefault="007D0746">
            <w:pPr>
              <w:spacing w:line="400" w:lineRule="exact"/>
              <w:jc w:val="center"/>
              <w:rPr>
                <w:rFonts w:ascii="宋体" w:hAnsi="宋体"/>
                <w:szCs w:val="21"/>
              </w:rPr>
            </w:pPr>
            <w:r>
              <w:rPr>
                <w:rFonts w:ascii="宋体" w:hAnsi="宋体" w:hint="eastAsia"/>
                <w:szCs w:val="21"/>
              </w:rPr>
              <w:t>投标人业绩</w:t>
            </w:r>
          </w:p>
        </w:tc>
        <w:tc>
          <w:tcPr>
            <w:tcW w:w="5511" w:type="dxa"/>
            <w:vAlign w:val="center"/>
          </w:tcPr>
          <w:p w:rsidR="00DD6DB7" w:rsidRDefault="007D0746">
            <w:pPr>
              <w:spacing w:line="400" w:lineRule="exact"/>
              <w:ind w:firstLineChars="200" w:firstLine="420"/>
              <w:jc w:val="left"/>
              <w:rPr>
                <w:rFonts w:ascii="宋体" w:hAnsi="宋体"/>
                <w:kern w:val="0"/>
              </w:rPr>
            </w:pPr>
            <w:r>
              <w:rPr>
                <w:rFonts w:ascii="宋体" w:hAnsi="宋体" w:hint="eastAsia"/>
                <w:kern w:val="0"/>
              </w:rPr>
              <w:t>在满足投标人资格业绩的基础上（通过资格审查的业绩不参与商务部分的评分），投标人每增加</w:t>
            </w:r>
            <w:r>
              <w:rPr>
                <w:rFonts w:ascii="宋体" w:hAnsi="宋体" w:hint="eastAsia"/>
                <w:kern w:val="0"/>
              </w:rPr>
              <w:t>1</w:t>
            </w:r>
            <w:r>
              <w:rPr>
                <w:rFonts w:ascii="宋体" w:hAnsi="宋体" w:hint="eastAsia"/>
                <w:kern w:val="0"/>
              </w:rPr>
              <w:t>个满足下列要求的业绩得</w:t>
            </w:r>
            <w:r>
              <w:rPr>
                <w:rFonts w:ascii="宋体" w:hAnsi="宋体" w:hint="eastAsia"/>
                <w:kern w:val="0"/>
              </w:rPr>
              <w:t>3</w:t>
            </w:r>
            <w:r>
              <w:rPr>
                <w:rFonts w:ascii="宋体" w:hAnsi="宋体" w:hint="eastAsia"/>
                <w:kern w:val="0"/>
              </w:rPr>
              <w:t>分，本项目最多得</w:t>
            </w:r>
            <w:r>
              <w:rPr>
                <w:rFonts w:ascii="宋体" w:hAnsi="宋体" w:hint="eastAsia"/>
                <w:kern w:val="0"/>
              </w:rPr>
              <w:t>9</w:t>
            </w:r>
            <w:r>
              <w:rPr>
                <w:rFonts w:ascii="宋体" w:hAnsi="宋体" w:hint="eastAsia"/>
                <w:kern w:val="0"/>
              </w:rPr>
              <w:t>分。具体要求如下：</w:t>
            </w:r>
          </w:p>
          <w:p w:rsidR="00DD6DB7" w:rsidRDefault="007D0746">
            <w:pPr>
              <w:spacing w:line="400" w:lineRule="exact"/>
              <w:ind w:firstLineChars="200" w:firstLine="420"/>
              <w:jc w:val="left"/>
              <w:rPr>
                <w:rFonts w:ascii="宋体" w:hAnsi="宋体"/>
                <w:kern w:val="0"/>
              </w:rPr>
            </w:pPr>
            <w:r>
              <w:rPr>
                <w:rFonts w:ascii="宋体" w:hAnsi="宋体" w:hint="eastAsia"/>
                <w:kern w:val="0"/>
              </w:rPr>
              <w:t>（</w:t>
            </w:r>
            <w:r>
              <w:rPr>
                <w:rFonts w:ascii="宋体" w:hAnsi="宋体"/>
                <w:kern w:val="0"/>
              </w:rPr>
              <w:t>1</w:t>
            </w:r>
            <w:r>
              <w:rPr>
                <w:rFonts w:ascii="宋体" w:hAnsi="宋体"/>
                <w:kern w:val="0"/>
              </w:rPr>
              <w:t>）</w:t>
            </w:r>
            <w:r>
              <w:rPr>
                <w:rFonts w:ascii="宋体" w:hAnsi="宋体" w:hint="eastAsia"/>
                <w:kern w:val="0"/>
              </w:rPr>
              <w:t>业绩时间要求：</w:t>
            </w:r>
          </w:p>
          <w:p w:rsidR="00DD6DB7" w:rsidRDefault="007D0746">
            <w:pPr>
              <w:spacing w:line="400" w:lineRule="exact"/>
              <w:ind w:firstLineChars="200" w:firstLine="420"/>
              <w:jc w:val="left"/>
              <w:rPr>
                <w:rFonts w:ascii="宋体" w:hAnsi="宋体"/>
                <w:kern w:val="0"/>
              </w:rPr>
            </w:pPr>
            <w:r>
              <w:rPr>
                <w:rFonts w:ascii="宋体" w:hAnsi="宋体" w:hint="eastAsia"/>
                <w:kern w:val="0"/>
              </w:rPr>
              <w:t>投标人在</w:t>
            </w:r>
            <w:r>
              <w:rPr>
                <w:rFonts w:ascii="宋体" w:hAnsi="宋体" w:hint="eastAsia"/>
                <w:kern w:val="0"/>
              </w:rPr>
              <w:t>2019</w:t>
            </w:r>
            <w:r>
              <w:rPr>
                <w:rFonts w:ascii="宋体" w:hAnsi="宋体" w:hint="eastAsia"/>
                <w:kern w:val="0"/>
              </w:rPr>
              <w:t>年</w:t>
            </w:r>
            <w:r>
              <w:rPr>
                <w:rFonts w:ascii="宋体" w:hAnsi="宋体" w:hint="eastAsia"/>
                <w:kern w:val="0"/>
              </w:rPr>
              <w:t>1</w:t>
            </w:r>
            <w:r>
              <w:rPr>
                <w:rFonts w:ascii="宋体" w:hAnsi="宋体" w:hint="eastAsia"/>
                <w:kern w:val="0"/>
              </w:rPr>
              <w:t>月</w:t>
            </w:r>
            <w:r>
              <w:rPr>
                <w:rFonts w:ascii="宋体" w:hAnsi="宋体" w:hint="eastAsia"/>
                <w:kern w:val="0"/>
              </w:rPr>
              <w:t>1</w:t>
            </w:r>
            <w:r>
              <w:rPr>
                <w:rFonts w:ascii="宋体" w:hAnsi="宋体" w:hint="eastAsia"/>
                <w:kern w:val="0"/>
              </w:rPr>
              <w:t>日起至投标截止日止（以竣工时间为准）完成的</w:t>
            </w:r>
            <w:r>
              <w:rPr>
                <w:rFonts w:ascii="宋体" w:hAnsi="宋体" w:hint="eastAsia"/>
                <w:kern w:val="0"/>
              </w:rPr>
              <w:t>1</w:t>
            </w:r>
            <w:r>
              <w:rPr>
                <w:rFonts w:ascii="宋体" w:hAnsi="宋体" w:hint="eastAsia"/>
                <w:kern w:val="0"/>
              </w:rPr>
              <w:t>个类似项目业绩。</w:t>
            </w:r>
          </w:p>
          <w:p w:rsidR="00DD6DB7" w:rsidRDefault="007D0746">
            <w:pPr>
              <w:autoSpaceDE w:val="0"/>
              <w:autoSpaceDN w:val="0"/>
              <w:adjustRightInd w:val="0"/>
              <w:spacing w:line="400" w:lineRule="exact"/>
              <w:ind w:firstLineChars="200" w:firstLine="420"/>
              <w:jc w:val="left"/>
              <w:rPr>
                <w:rFonts w:ascii="宋体" w:hAnsi="宋体"/>
                <w:kern w:val="0"/>
              </w:rPr>
            </w:pPr>
            <w:r>
              <w:rPr>
                <w:rFonts w:ascii="宋体" w:hAnsi="宋体" w:hint="eastAsia"/>
                <w:kern w:val="0"/>
              </w:rPr>
              <w:t>（</w:t>
            </w:r>
            <w:r>
              <w:rPr>
                <w:rFonts w:ascii="宋体" w:hAnsi="宋体" w:hint="eastAsia"/>
                <w:kern w:val="0"/>
              </w:rPr>
              <w:t>2</w:t>
            </w:r>
            <w:r>
              <w:rPr>
                <w:rFonts w:ascii="宋体" w:hAnsi="宋体" w:hint="eastAsia"/>
                <w:kern w:val="0"/>
              </w:rPr>
              <w:t>）业绩规模要求：</w:t>
            </w:r>
          </w:p>
          <w:p w:rsidR="00DD6DB7" w:rsidRDefault="007D0746">
            <w:pPr>
              <w:autoSpaceDE w:val="0"/>
              <w:autoSpaceDN w:val="0"/>
              <w:adjustRightInd w:val="0"/>
              <w:spacing w:line="400" w:lineRule="exact"/>
              <w:ind w:firstLineChars="200" w:firstLine="420"/>
              <w:jc w:val="left"/>
              <w:rPr>
                <w:rFonts w:ascii="宋体" w:hAnsi="宋体"/>
                <w:kern w:val="0"/>
              </w:rPr>
            </w:pPr>
            <w:r>
              <w:rPr>
                <w:rFonts w:ascii="宋体" w:hAnsi="宋体" w:hint="eastAsia"/>
                <w:kern w:val="0"/>
              </w:rPr>
              <w:t>①工程类别：</w:t>
            </w:r>
            <w:r>
              <w:rPr>
                <w:rFonts w:ascii="宋体" w:hAnsi="宋体" w:hint="eastAsia"/>
                <w:szCs w:val="21"/>
                <w:u w:val="single"/>
              </w:rPr>
              <w:t>建筑装饰装修工程</w:t>
            </w:r>
            <w:r>
              <w:rPr>
                <w:rFonts w:ascii="宋体" w:hAnsi="宋体" w:hint="eastAsia"/>
                <w:szCs w:val="21"/>
                <w:u w:val="single"/>
              </w:rPr>
              <w:t>（</w:t>
            </w:r>
            <w:r>
              <w:rPr>
                <w:rFonts w:ascii="宋体" w:hAnsi="宋体" w:hint="eastAsia"/>
                <w:szCs w:val="21"/>
                <w:u w:val="single"/>
              </w:rPr>
              <w:t>含食堂</w:t>
            </w:r>
            <w:r>
              <w:rPr>
                <w:rFonts w:ascii="宋体" w:hAnsi="宋体" w:hint="eastAsia"/>
                <w:szCs w:val="21"/>
                <w:u w:val="single"/>
              </w:rPr>
              <w:t>）</w:t>
            </w:r>
          </w:p>
          <w:p w:rsidR="00DD6DB7" w:rsidRDefault="007D0746">
            <w:pPr>
              <w:spacing w:line="400" w:lineRule="exact"/>
              <w:ind w:firstLineChars="200" w:firstLine="420"/>
              <w:jc w:val="left"/>
              <w:rPr>
                <w:rFonts w:ascii="宋体" w:hAnsi="宋体"/>
                <w:kern w:val="0"/>
              </w:rPr>
            </w:pPr>
            <w:r>
              <w:rPr>
                <w:rFonts w:ascii="宋体" w:hAnsi="宋体" w:hint="eastAsia"/>
                <w:kern w:val="0"/>
              </w:rPr>
              <w:t>②工程规模：</w:t>
            </w:r>
            <w:r>
              <w:rPr>
                <w:rFonts w:ascii="宋体" w:hAnsi="宋体" w:hint="eastAsia"/>
                <w:szCs w:val="21"/>
                <w:u w:val="single"/>
              </w:rPr>
              <w:t>建筑</w:t>
            </w:r>
            <w:r>
              <w:rPr>
                <w:rFonts w:ascii="宋体" w:hAnsi="宋体" w:hint="eastAsia"/>
                <w:szCs w:val="21"/>
                <w:u w:val="single"/>
              </w:rPr>
              <w:t>面积</w:t>
            </w:r>
            <w:r>
              <w:rPr>
                <w:rFonts w:ascii="宋体" w:hAnsi="宋体" w:hint="eastAsia"/>
                <w:szCs w:val="21"/>
                <w:u w:val="single"/>
              </w:rPr>
              <w:t>1500</w:t>
            </w:r>
            <w:r>
              <w:rPr>
                <w:rFonts w:ascii="宋体" w:hAnsi="宋体" w:hint="eastAsia"/>
                <w:szCs w:val="21"/>
                <w:u w:val="single"/>
              </w:rPr>
              <w:t>平方米</w:t>
            </w:r>
            <w:r>
              <w:rPr>
                <w:rFonts w:ascii="宋体" w:hAnsi="宋体" w:hint="eastAsia"/>
                <w:szCs w:val="21"/>
                <w:u w:val="single"/>
              </w:rPr>
              <w:t>及以上</w:t>
            </w:r>
            <w:r>
              <w:rPr>
                <w:rFonts w:ascii="宋体" w:hAnsi="宋体" w:hint="eastAsia"/>
                <w:kern w:val="0"/>
              </w:rPr>
              <w:t xml:space="preserve"> </w:t>
            </w:r>
          </w:p>
          <w:p w:rsidR="00DD6DB7" w:rsidRDefault="007D0746">
            <w:pPr>
              <w:spacing w:line="400" w:lineRule="exact"/>
              <w:ind w:firstLineChars="200" w:firstLine="420"/>
              <w:jc w:val="left"/>
              <w:rPr>
                <w:rFonts w:ascii="宋体" w:hAnsi="宋体"/>
                <w:kern w:val="0"/>
              </w:rPr>
            </w:pPr>
            <w:r>
              <w:rPr>
                <w:rFonts w:ascii="宋体" w:hAnsi="宋体" w:hint="eastAsia"/>
                <w:kern w:val="0"/>
              </w:rPr>
              <w:t>联合体投标的，按联合体协议约定的分工分别提供相应的业绩。</w:t>
            </w:r>
          </w:p>
          <w:p w:rsidR="00DD6DB7" w:rsidRDefault="007D0746">
            <w:pPr>
              <w:spacing w:line="400" w:lineRule="exact"/>
              <w:ind w:firstLineChars="200" w:firstLine="420"/>
              <w:jc w:val="left"/>
              <w:rPr>
                <w:rFonts w:ascii="宋体" w:hAnsi="宋体"/>
                <w:kern w:val="0"/>
              </w:rPr>
            </w:pPr>
            <w:r>
              <w:rPr>
                <w:rFonts w:ascii="宋体" w:hAnsi="宋体" w:hint="eastAsia"/>
                <w:kern w:val="0"/>
              </w:rPr>
              <w:t>（</w:t>
            </w:r>
            <w:r>
              <w:rPr>
                <w:rFonts w:ascii="宋体" w:hAnsi="宋体"/>
                <w:kern w:val="0"/>
              </w:rPr>
              <w:t>3</w:t>
            </w:r>
            <w:r>
              <w:rPr>
                <w:rFonts w:ascii="宋体" w:hAnsi="宋体"/>
                <w:kern w:val="0"/>
              </w:rPr>
              <w:t>）</w:t>
            </w:r>
            <w:r>
              <w:rPr>
                <w:rFonts w:ascii="宋体" w:hAnsi="宋体" w:hint="eastAsia"/>
                <w:kern w:val="0"/>
              </w:rPr>
              <w:t>业绩证明材料按投标人须知前附表第</w:t>
            </w:r>
            <w:r>
              <w:rPr>
                <w:rFonts w:ascii="宋体" w:hAnsi="宋体"/>
                <w:kern w:val="0"/>
              </w:rPr>
              <w:t>1.4.1</w:t>
            </w:r>
            <w:r>
              <w:rPr>
                <w:rFonts w:ascii="宋体" w:hAnsi="宋体"/>
                <w:kern w:val="0"/>
              </w:rPr>
              <w:t>条第</w:t>
            </w:r>
            <w:r>
              <w:rPr>
                <w:rFonts w:ascii="宋体" w:hAnsi="宋体"/>
                <w:kern w:val="0"/>
              </w:rPr>
              <w:t>3</w:t>
            </w:r>
            <w:r>
              <w:rPr>
                <w:rFonts w:ascii="宋体" w:hAnsi="宋体" w:hint="eastAsia"/>
                <w:kern w:val="0"/>
              </w:rPr>
              <w:t>.3</w:t>
            </w:r>
            <w:r>
              <w:rPr>
                <w:rFonts w:ascii="宋体" w:hAnsi="宋体"/>
                <w:kern w:val="0"/>
              </w:rPr>
              <w:t>款相关要求提供。</w:t>
            </w:r>
            <w:r>
              <w:rPr>
                <w:rFonts w:ascii="宋体" w:hAnsi="宋体" w:hint="eastAsia"/>
                <w:kern w:val="0"/>
              </w:rPr>
              <w:t>投标人须在投标文件商务部分提供业绩证明材料。</w:t>
            </w:r>
          </w:p>
        </w:tc>
      </w:tr>
      <w:tr w:rsidR="00DD6DB7">
        <w:trPr>
          <w:cantSplit/>
          <w:jc w:val="center"/>
        </w:trPr>
        <w:tc>
          <w:tcPr>
            <w:tcW w:w="840" w:type="dxa"/>
            <w:vMerge/>
            <w:vAlign w:val="center"/>
          </w:tcPr>
          <w:p w:rsidR="00DD6DB7" w:rsidRDefault="00DD6DB7">
            <w:pPr>
              <w:spacing w:line="400" w:lineRule="exact"/>
              <w:jc w:val="center"/>
              <w:rPr>
                <w:rFonts w:ascii="宋体" w:hAnsi="宋体"/>
                <w:kern w:val="0"/>
              </w:rPr>
            </w:pPr>
          </w:p>
        </w:tc>
        <w:tc>
          <w:tcPr>
            <w:tcW w:w="1150" w:type="dxa"/>
            <w:gridSpan w:val="2"/>
            <w:vMerge/>
            <w:vAlign w:val="center"/>
          </w:tcPr>
          <w:p w:rsidR="00DD6DB7" w:rsidRDefault="00DD6DB7">
            <w:pPr>
              <w:spacing w:line="400" w:lineRule="exact"/>
              <w:jc w:val="center"/>
              <w:rPr>
                <w:rFonts w:ascii="宋体" w:hAnsi="宋体"/>
                <w:kern w:val="0"/>
              </w:rPr>
            </w:pPr>
          </w:p>
        </w:tc>
        <w:tc>
          <w:tcPr>
            <w:tcW w:w="1969" w:type="dxa"/>
            <w:vAlign w:val="center"/>
          </w:tcPr>
          <w:p w:rsidR="00DD6DB7" w:rsidRDefault="007D0746">
            <w:pPr>
              <w:spacing w:line="400" w:lineRule="exact"/>
              <w:ind w:firstLineChars="7" w:firstLine="15"/>
              <w:jc w:val="center"/>
              <w:rPr>
                <w:rFonts w:ascii="宋体" w:hAnsi="宋体"/>
                <w:szCs w:val="21"/>
              </w:rPr>
            </w:pPr>
            <w:r>
              <w:rPr>
                <w:rFonts w:ascii="宋体" w:hAnsi="宋体" w:hint="eastAsia"/>
                <w:szCs w:val="21"/>
              </w:rPr>
              <w:t>售后服务响应承诺</w:t>
            </w:r>
          </w:p>
        </w:tc>
        <w:tc>
          <w:tcPr>
            <w:tcW w:w="5511" w:type="dxa"/>
            <w:vAlign w:val="center"/>
          </w:tcPr>
          <w:p w:rsidR="00DD6DB7" w:rsidRDefault="007D0746">
            <w:pPr>
              <w:spacing w:line="400" w:lineRule="exact"/>
              <w:ind w:firstLineChars="200" w:firstLine="420"/>
              <w:jc w:val="left"/>
              <w:rPr>
                <w:rFonts w:ascii="宋体" w:hAnsi="宋体"/>
                <w:kern w:val="0"/>
              </w:rPr>
            </w:pPr>
            <w:r>
              <w:rPr>
                <w:rFonts w:ascii="宋体" w:hAnsi="宋体" w:hint="eastAsia"/>
                <w:kern w:val="0"/>
              </w:rPr>
              <w:t>投标人承诺在</w:t>
            </w:r>
            <w:r>
              <w:rPr>
                <w:rFonts w:ascii="宋体" w:hAnsi="宋体" w:hint="eastAsia"/>
                <w:kern w:val="0"/>
              </w:rPr>
              <w:t>缺陷责任</w:t>
            </w:r>
            <w:r>
              <w:rPr>
                <w:rFonts w:ascii="宋体" w:hAnsi="宋体" w:hint="eastAsia"/>
                <w:kern w:val="0"/>
              </w:rPr>
              <w:t>期内，</w:t>
            </w:r>
            <w:r>
              <w:rPr>
                <w:rFonts w:ascii="宋体" w:hAnsi="宋体" w:hint="eastAsia"/>
                <w:kern w:val="0"/>
              </w:rPr>
              <w:t>收</w:t>
            </w:r>
            <w:r>
              <w:rPr>
                <w:rFonts w:ascii="宋体" w:hAnsi="宋体" w:hint="eastAsia"/>
                <w:kern w:val="0"/>
              </w:rPr>
              <w:t>到招标人电话通知半个小时内</w:t>
            </w:r>
            <w:r>
              <w:rPr>
                <w:rFonts w:ascii="宋体" w:hAnsi="宋体" w:hint="eastAsia"/>
                <w:kern w:val="0"/>
              </w:rPr>
              <w:t>作出</w:t>
            </w:r>
            <w:r>
              <w:rPr>
                <w:rFonts w:ascii="宋体" w:hAnsi="宋体" w:hint="eastAsia"/>
                <w:kern w:val="0"/>
              </w:rPr>
              <w:t>响应，</w:t>
            </w:r>
            <w:r>
              <w:rPr>
                <w:rFonts w:ascii="宋体" w:hAnsi="宋体" w:hint="eastAsia"/>
                <w:kern w:val="0"/>
              </w:rPr>
              <w:t>在一</w:t>
            </w:r>
            <w:r>
              <w:rPr>
                <w:rFonts w:ascii="宋体" w:hAnsi="宋体" w:hint="eastAsia"/>
                <w:kern w:val="0"/>
              </w:rPr>
              <w:t>个小时内到达现场进行</w:t>
            </w:r>
            <w:r>
              <w:rPr>
                <w:rFonts w:ascii="宋体" w:hAnsi="宋体" w:hint="eastAsia"/>
                <w:kern w:val="0"/>
              </w:rPr>
              <w:t>处理，</w:t>
            </w:r>
            <w:r>
              <w:rPr>
                <w:rFonts w:ascii="宋体" w:hAnsi="宋体" w:hint="eastAsia"/>
                <w:kern w:val="0"/>
              </w:rPr>
              <w:t>得</w:t>
            </w:r>
            <w:r>
              <w:rPr>
                <w:rFonts w:ascii="宋体" w:hAnsi="宋体" w:hint="eastAsia"/>
                <w:kern w:val="0"/>
              </w:rPr>
              <w:t>1</w:t>
            </w:r>
            <w:r>
              <w:rPr>
                <w:rFonts w:ascii="宋体" w:hAnsi="宋体" w:hint="eastAsia"/>
                <w:kern w:val="0"/>
              </w:rPr>
              <w:t>分。</w:t>
            </w:r>
            <w:r>
              <w:rPr>
                <w:rFonts w:ascii="宋体" w:hAnsi="宋体" w:hint="eastAsia"/>
                <w:kern w:val="0"/>
              </w:rPr>
              <w:t>不提供的不得分。</w:t>
            </w:r>
          </w:p>
          <w:p w:rsidR="00DD6DB7" w:rsidRDefault="007D0746">
            <w:pPr>
              <w:spacing w:line="400" w:lineRule="exact"/>
              <w:ind w:firstLineChars="200" w:firstLine="420"/>
              <w:jc w:val="left"/>
              <w:rPr>
                <w:rFonts w:ascii="宋体" w:hAnsi="宋体"/>
                <w:kern w:val="0"/>
              </w:rPr>
            </w:pPr>
            <w:r>
              <w:rPr>
                <w:rFonts w:ascii="宋体" w:hAnsi="宋体" w:hint="eastAsia"/>
                <w:kern w:val="0"/>
              </w:rPr>
              <w:t>联合体投标的，联合体双方均须提供承诺。</w:t>
            </w:r>
          </w:p>
          <w:p w:rsidR="00DD6DB7" w:rsidRDefault="007D0746">
            <w:pPr>
              <w:spacing w:line="400" w:lineRule="exact"/>
              <w:ind w:firstLineChars="200" w:firstLine="420"/>
              <w:jc w:val="left"/>
              <w:rPr>
                <w:rFonts w:ascii="宋体" w:hAnsi="宋体"/>
                <w:kern w:val="0"/>
              </w:rPr>
            </w:pPr>
            <w:r>
              <w:rPr>
                <w:rFonts w:ascii="宋体" w:hAnsi="宋体" w:hint="eastAsia"/>
                <w:kern w:val="0"/>
              </w:rPr>
              <w:t>注：投标人须在投标文件商务部分提供承诺函，格式自拟。</w:t>
            </w:r>
          </w:p>
        </w:tc>
      </w:tr>
      <w:tr w:rsidR="00DD6DB7">
        <w:trPr>
          <w:cantSplit/>
          <w:jc w:val="center"/>
        </w:trPr>
        <w:tc>
          <w:tcPr>
            <w:tcW w:w="840" w:type="dxa"/>
            <w:vAlign w:val="center"/>
          </w:tcPr>
          <w:p w:rsidR="00DD6DB7" w:rsidRDefault="007D0746">
            <w:pPr>
              <w:spacing w:line="400" w:lineRule="exact"/>
              <w:jc w:val="center"/>
              <w:rPr>
                <w:rFonts w:ascii="宋体" w:hAnsi="宋体"/>
                <w:kern w:val="0"/>
              </w:rPr>
            </w:pPr>
            <w:r>
              <w:rPr>
                <w:rFonts w:ascii="宋体" w:hAnsi="宋体"/>
              </w:rPr>
              <w:t>3</w:t>
            </w:r>
          </w:p>
        </w:tc>
        <w:tc>
          <w:tcPr>
            <w:tcW w:w="1150" w:type="dxa"/>
            <w:gridSpan w:val="2"/>
            <w:vAlign w:val="center"/>
          </w:tcPr>
          <w:p w:rsidR="00DD6DB7" w:rsidRDefault="007D0746">
            <w:pPr>
              <w:spacing w:line="400" w:lineRule="exact"/>
              <w:jc w:val="center"/>
              <w:rPr>
                <w:rFonts w:ascii="宋体" w:hAnsi="宋体"/>
                <w:kern w:val="0"/>
              </w:rPr>
            </w:pPr>
            <w:r>
              <w:rPr>
                <w:rFonts w:ascii="宋体" w:hAnsi="宋体"/>
              </w:rPr>
              <w:t>评标程序</w:t>
            </w:r>
          </w:p>
        </w:tc>
        <w:tc>
          <w:tcPr>
            <w:tcW w:w="7480" w:type="dxa"/>
            <w:gridSpan w:val="2"/>
          </w:tcPr>
          <w:p w:rsidR="00DD6DB7" w:rsidRDefault="007D0746">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按本章评标办法第</w:t>
            </w:r>
            <w:r>
              <w:rPr>
                <w:rFonts w:ascii="宋体" w:hAnsi="宋体" w:hint="eastAsia"/>
                <w:szCs w:val="21"/>
              </w:rPr>
              <w:t>3.1</w:t>
            </w:r>
            <w:r>
              <w:rPr>
                <w:rFonts w:ascii="宋体" w:hAnsi="宋体" w:hint="eastAsia"/>
                <w:szCs w:val="21"/>
              </w:rPr>
              <w:t>款进行初步评审。未通过初步评审或评标委员会认定为无效的投标文件的不再进行后续评审。</w:t>
            </w:r>
          </w:p>
          <w:p w:rsidR="00DD6DB7" w:rsidRDefault="007D0746">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按本章评标办法前附表第</w:t>
            </w:r>
            <w:r>
              <w:rPr>
                <w:rFonts w:ascii="宋体" w:hAnsi="宋体" w:hint="eastAsia"/>
                <w:szCs w:val="21"/>
              </w:rPr>
              <w:t>2.2.2</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项及第</w:t>
            </w:r>
            <w:r>
              <w:rPr>
                <w:rFonts w:ascii="宋体" w:hAnsi="宋体" w:hint="eastAsia"/>
                <w:szCs w:val="21"/>
              </w:rPr>
              <w:t>3.2.1</w:t>
            </w:r>
            <w:r>
              <w:rPr>
                <w:rFonts w:ascii="宋体" w:hAnsi="宋体" w:hint="eastAsia"/>
                <w:szCs w:val="21"/>
              </w:rPr>
              <w:t>（</w:t>
            </w:r>
            <w:r>
              <w:rPr>
                <w:rFonts w:ascii="宋体" w:hAnsi="宋体" w:hint="eastAsia"/>
                <w:szCs w:val="21"/>
              </w:rPr>
              <w:t>1</w:t>
            </w:r>
            <w:r>
              <w:rPr>
                <w:rFonts w:ascii="宋体" w:hAnsi="宋体" w:hint="eastAsia"/>
                <w:szCs w:val="21"/>
              </w:rPr>
              <w:t>）目的规定对技术部分进行评审。</w:t>
            </w:r>
          </w:p>
          <w:p w:rsidR="00DD6DB7" w:rsidRDefault="007D0746">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按本章评标办法前附表第</w:t>
            </w:r>
            <w:r>
              <w:rPr>
                <w:rFonts w:ascii="宋体" w:hAnsi="宋体" w:hint="eastAsia"/>
                <w:szCs w:val="21"/>
              </w:rPr>
              <w:t>2.2.</w:t>
            </w:r>
            <w:r>
              <w:rPr>
                <w:rFonts w:ascii="宋体" w:hAnsi="宋体" w:hint="eastAsia"/>
                <w:szCs w:val="21"/>
              </w:rPr>
              <w:t>2</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项及第</w:t>
            </w:r>
            <w:r>
              <w:rPr>
                <w:rFonts w:ascii="宋体" w:hAnsi="宋体" w:hint="eastAsia"/>
                <w:szCs w:val="21"/>
              </w:rPr>
              <w:t>3.2.1</w:t>
            </w:r>
            <w:r>
              <w:rPr>
                <w:rFonts w:ascii="宋体" w:hAnsi="宋体" w:hint="eastAsia"/>
                <w:szCs w:val="21"/>
              </w:rPr>
              <w:t>（</w:t>
            </w:r>
            <w:r>
              <w:rPr>
                <w:rFonts w:ascii="宋体" w:hAnsi="宋体" w:hint="eastAsia"/>
                <w:szCs w:val="21"/>
              </w:rPr>
              <w:t>2</w:t>
            </w:r>
            <w:r>
              <w:rPr>
                <w:rFonts w:ascii="宋体" w:hAnsi="宋体" w:hint="eastAsia"/>
                <w:szCs w:val="21"/>
              </w:rPr>
              <w:t>）目的规定对商务部分进行评审。</w:t>
            </w:r>
          </w:p>
          <w:p w:rsidR="00DD6DB7" w:rsidRDefault="007D0746">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rsidR="00DD6DB7" w:rsidRDefault="007D0746">
            <w:pPr>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对初步评审合格的投标人按照本章第</w:t>
            </w:r>
            <w:r>
              <w:rPr>
                <w:rFonts w:ascii="宋体" w:hAnsi="宋体" w:hint="eastAsia"/>
                <w:szCs w:val="21"/>
              </w:rPr>
              <w:t>2.2.3</w:t>
            </w:r>
            <w:r>
              <w:rPr>
                <w:rFonts w:ascii="宋体" w:hAnsi="宋体" w:hint="eastAsia"/>
                <w:szCs w:val="21"/>
              </w:rPr>
              <w:t>项计算方法计算评标基准价，并按本附表第</w:t>
            </w:r>
            <w:r>
              <w:rPr>
                <w:rFonts w:ascii="宋体" w:hAnsi="宋体" w:hint="eastAsia"/>
                <w:szCs w:val="21"/>
              </w:rPr>
              <w:t>3.2.1</w:t>
            </w:r>
            <w:r>
              <w:rPr>
                <w:rFonts w:ascii="宋体" w:hAnsi="宋体" w:hint="eastAsia"/>
                <w:szCs w:val="21"/>
              </w:rPr>
              <w:t>（</w:t>
            </w:r>
            <w:r>
              <w:rPr>
                <w:rFonts w:ascii="宋体" w:hAnsi="宋体" w:hint="eastAsia"/>
                <w:szCs w:val="21"/>
              </w:rPr>
              <w:t>3</w:t>
            </w:r>
            <w:r>
              <w:rPr>
                <w:rFonts w:ascii="宋体" w:hAnsi="宋体" w:hint="eastAsia"/>
                <w:szCs w:val="21"/>
              </w:rPr>
              <w:t>）目规定的评分方法对投标总报价进行评分。</w:t>
            </w:r>
          </w:p>
          <w:p w:rsidR="00DD6DB7" w:rsidRDefault="007D0746">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对技术部分、投标总报价得分进行汇总，确定得分由高至低前三名投标人为中标候选人。</w:t>
            </w:r>
          </w:p>
        </w:tc>
      </w:tr>
      <w:tr w:rsidR="00DD6DB7">
        <w:trPr>
          <w:trHeight w:val="418"/>
          <w:jc w:val="center"/>
        </w:trPr>
        <w:tc>
          <w:tcPr>
            <w:tcW w:w="840" w:type="dxa"/>
            <w:vMerge w:val="restart"/>
            <w:vAlign w:val="center"/>
          </w:tcPr>
          <w:p w:rsidR="00DD6DB7" w:rsidRDefault="007D0746">
            <w:pPr>
              <w:spacing w:line="400" w:lineRule="exact"/>
              <w:jc w:val="center"/>
              <w:rPr>
                <w:rFonts w:ascii="宋体" w:hAnsi="宋体"/>
              </w:rPr>
            </w:pPr>
            <w:r>
              <w:rPr>
                <w:rFonts w:ascii="宋体" w:hAnsi="宋体"/>
              </w:rPr>
              <w:t>3.2.1</w:t>
            </w:r>
          </w:p>
          <w:p w:rsidR="00DD6DB7" w:rsidRDefault="007D0746">
            <w:pPr>
              <w:spacing w:line="400" w:lineRule="exact"/>
              <w:jc w:val="center"/>
              <w:rPr>
                <w:rFonts w:ascii="宋体" w:hAnsi="宋体"/>
              </w:rPr>
            </w:pPr>
            <w:r>
              <w:rPr>
                <w:rFonts w:ascii="宋体" w:hAnsi="宋体"/>
              </w:rPr>
              <w:t>（</w:t>
            </w:r>
            <w:r>
              <w:rPr>
                <w:rFonts w:ascii="宋体" w:hAnsi="宋体" w:hint="eastAsia"/>
              </w:rPr>
              <w:t>1</w:t>
            </w:r>
            <w:r>
              <w:rPr>
                <w:rFonts w:ascii="宋体" w:hAnsi="宋体"/>
              </w:rPr>
              <w:t>）</w:t>
            </w:r>
          </w:p>
        </w:tc>
        <w:tc>
          <w:tcPr>
            <w:tcW w:w="1150" w:type="dxa"/>
            <w:gridSpan w:val="2"/>
            <w:vMerge w:val="restart"/>
            <w:vAlign w:val="center"/>
          </w:tcPr>
          <w:p w:rsidR="00DD6DB7" w:rsidRDefault="007D0746">
            <w:pPr>
              <w:spacing w:line="400" w:lineRule="exact"/>
              <w:jc w:val="center"/>
              <w:rPr>
                <w:rFonts w:ascii="宋体" w:hAnsi="宋体"/>
              </w:rPr>
            </w:pPr>
            <w:r>
              <w:rPr>
                <w:rFonts w:ascii="宋体" w:hAnsi="宋体" w:hint="eastAsia"/>
                <w:kern w:val="0"/>
              </w:rPr>
              <w:t>技术部分</w:t>
            </w:r>
            <w:r>
              <w:rPr>
                <w:rFonts w:ascii="宋体" w:hAnsi="宋体"/>
                <w:kern w:val="0"/>
              </w:rPr>
              <w:t>得分</w:t>
            </w:r>
            <w:r>
              <w:rPr>
                <w:rFonts w:ascii="宋体" w:hAnsi="宋体"/>
                <w:kern w:val="0"/>
              </w:rPr>
              <w:lastRenderedPageBreak/>
              <w:t>（</w:t>
            </w:r>
            <w:r>
              <w:rPr>
                <w:rFonts w:ascii="宋体" w:hAnsi="宋体" w:hint="eastAsia"/>
                <w:kern w:val="0"/>
              </w:rPr>
              <w:t>A</w:t>
            </w:r>
            <w:r>
              <w:rPr>
                <w:rFonts w:ascii="宋体" w:hAnsi="宋体" w:hint="eastAsia"/>
                <w:kern w:val="0"/>
              </w:rPr>
              <w:t>）（</w:t>
            </w:r>
            <w:r>
              <w:rPr>
                <w:rFonts w:ascii="宋体" w:hAnsi="宋体" w:hint="eastAsia"/>
                <w:kern w:val="0"/>
              </w:rPr>
              <w:t>25</w:t>
            </w:r>
            <w:r>
              <w:rPr>
                <w:rFonts w:ascii="宋体" w:hAnsi="宋体" w:hint="eastAsia"/>
                <w:kern w:val="0"/>
              </w:rPr>
              <w:t>分）</w:t>
            </w:r>
          </w:p>
        </w:tc>
        <w:tc>
          <w:tcPr>
            <w:tcW w:w="1969" w:type="dxa"/>
            <w:tcBorders>
              <w:bottom w:val="single" w:sz="4" w:space="0" w:color="auto"/>
            </w:tcBorders>
            <w:vAlign w:val="center"/>
          </w:tcPr>
          <w:p w:rsidR="00DD6DB7" w:rsidRDefault="007D0746">
            <w:pPr>
              <w:spacing w:line="400" w:lineRule="exact"/>
              <w:jc w:val="left"/>
              <w:rPr>
                <w:rFonts w:ascii="宋体" w:hAnsi="宋体"/>
              </w:rPr>
            </w:pPr>
            <w:r>
              <w:rPr>
                <w:rFonts w:ascii="宋体" w:hAnsi="宋体" w:cs="宋体" w:hint="eastAsia"/>
                <w:kern w:val="0"/>
              </w:rPr>
              <w:lastRenderedPageBreak/>
              <w:t>技术方案部分形式要求</w:t>
            </w:r>
          </w:p>
        </w:tc>
        <w:tc>
          <w:tcPr>
            <w:tcW w:w="5511" w:type="dxa"/>
            <w:tcBorders>
              <w:bottom w:val="single" w:sz="4" w:space="0" w:color="auto"/>
            </w:tcBorders>
            <w:vAlign w:val="center"/>
          </w:tcPr>
          <w:p w:rsidR="00DD6DB7" w:rsidRDefault="007D0746">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szCs w:val="21"/>
              </w:rPr>
              <w:t>不符合第二章投标人须知前附表第</w:t>
            </w:r>
            <w:r>
              <w:rPr>
                <w:rFonts w:ascii="宋体" w:hAnsi="宋体" w:hint="eastAsia"/>
                <w:szCs w:val="21"/>
              </w:rPr>
              <w:t>3.7.5</w:t>
            </w:r>
            <w:r>
              <w:rPr>
                <w:rFonts w:ascii="宋体" w:hAnsi="宋体" w:hint="eastAsia"/>
                <w:szCs w:val="21"/>
              </w:rPr>
              <w:t>项（</w:t>
            </w:r>
            <w:r>
              <w:rPr>
                <w:rFonts w:ascii="宋体" w:hAnsi="宋体" w:hint="eastAsia"/>
                <w:szCs w:val="21"/>
              </w:rPr>
              <w:t>4</w:t>
            </w:r>
            <w:r>
              <w:rPr>
                <w:rFonts w:ascii="宋体" w:hAnsi="宋体" w:hint="eastAsia"/>
                <w:szCs w:val="21"/>
              </w:rPr>
              <w:t>）技术部分装订要求的，技术方案得</w:t>
            </w:r>
            <w:r>
              <w:rPr>
                <w:rFonts w:ascii="宋体" w:hAnsi="宋体" w:hint="eastAsia"/>
                <w:szCs w:val="21"/>
              </w:rPr>
              <w:t>0</w:t>
            </w:r>
            <w:r>
              <w:rPr>
                <w:rFonts w:ascii="宋体" w:hAnsi="宋体" w:hint="eastAsia"/>
                <w:szCs w:val="21"/>
              </w:rPr>
              <w:t>分。</w:t>
            </w:r>
          </w:p>
        </w:tc>
      </w:tr>
      <w:tr w:rsidR="00DD6DB7">
        <w:trPr>
          <w:trHeight w:val="418"/>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DD6DB7" w:rsidRDefault="007D0746">
            <w:pPr>
              <w:spacing w:line="400" w:lineRule="exact"/>
              <w:jc w:val="left"/>
              <w:rPr>
                <w:rFonts w:ascii="宋体" w:hAnsi="宋体"/>
                <w:kern w:val="0"/>
              </w:rPr>
            </w:pPr>
            <w:r>
              <w:rPr>
                <w:rFonts w:ascii="宋体" w:hAnsi="宋体"/>
                <w:kern w:val="0"/>
              </w:rPr>
              <w:t>内容完整性和编制水平</w:t>
            </w:r>
          </w:p>
        </w:tc>
        <w:tc>
          <w:tcPr>
            <w:tcW w:w="5511" w:type="dxa"/>
            <w:vMerge w:val="restart"/>
            <w:tcBorders>
              <w:top w:val="single" w:sz="4" w:space="0" w:color="auto"/>
            </w:tcBorders>
            <w:vAlign w:val="center"/>
          </w:tcPr>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szCs w:val="21"/>
              </w:rPr>
              <w:t>评标委员会按</w:t>
            </w:r>
            <w:r>
              <w:rPr>
                <w:rFonts w:ascii="宋体" w:hAnsi="宋体" w:hint="eastAsia"/>
                <w:szCs w:val="21"/>
              </w:rPr>
              <w:t>第</w:t>
            </w:r>
            <w:r>
              <w:rPr>
                <w:rFonts w:ascii="宋体" w:hAnsi="宋体"/>
                <w:szCs w:val="21"/>
              </w:rPr>
              <w:t>2.2.</w:t>
            </w:r>
            <w:r>
              <w:rPr>
                <w:rFonts w:ascii="宋体" w:hAnsi="宋体" w:hint="eastAsia"/>
                <w:szCs w:val="21"/>
              </w:rPr>
              <w:t>2</w:t>
            </w:r>
            <w:r>
              <w:rPr>
                <w:rFonts w:ascii="宋体" w:hAnsi="宋体"/>
                <w:szCs w:val="21"/>
              </w:rPr>
              <w:t>项各评审因素设定的分值评分。</w:t>
            </w:r>
          </w:p>
          <w:p w:rsidR="00DD6DB7" w:rsidRDefault="007D0746">
            <w:pPr>
              <w:spacing w:line="400" w:lineRule="exact"/>
              <w:ind w:firstLineChars="200" w:firstLine="420"/>
              <w:rPr>
                <w:rFonts w:ascii="宋体" w:hAnsi="宋体"/>
                <w:snapToGrid w:val="0"/>
                <w:kern w:val="0"/>
                <w:szCs w:val="21"/>
              </w:rPr>
            </w:pPr>
            <w:r>
              <w:rPr>
                <w:rFonts w:ascii="宋体" w:hAnsi="宋体"/>
                <w:snapToGrid w:val="0"/>
                <w:kern w:val="0"/>
                <w:szCs w:val="21"/>
              </w:rPr>
              <w:t>评标委员会成员为</w:t>
            </w:r>
            <w:r>
              <w:rPr>
                <w:rFonts w:ascii="宋体" w:hAnsi="宋体"/>
                <w:snapToGrid w:val="0"/>
                <w:kern w:val="0"/>
                <w:szCs w:val="21"/>
              </w:rPr>
              <w:t>5</w:t>
            </w:r>
            <w:r>
              <w:rPr>
                <w:rFonts w:ascii="宋体" w:hAnsi="宋体"/>
                <w:snapToGrid w:val="0"/>
                <w:kern w:val="0"/>
                <w:szCs w:val="21"/>
              </w:rPr>
              <w:t>人及以上时，所有评委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取算术平均值为该投标人技术方案得分。</w:t>
            </w:r>
          </w:p>
          <w:p w:rsidR="00DD6DB7" w:rsidRDefault="007D0746">
            <w:pPr>
              <w:spacing w:line="400" w:lineRule="exact"/>
              <w:ind w:firstLineChars="200" w:firstLine="420"/>
              <w:rPr>
                <w:rFonts w:ascii="宋体" w:hAnsi="宋体"/>
                <w:kern w:val="0"/>
                <w:szCs w:val="21"/>
              </w:rPr>
            </w:pPr>
            <w:r>
              <w:rPr>
                <w:rFonts w:ascii="宋体" w:hAnsi="宋体"/>
                <w:kern w:val="0"/>
                <w:szCs w:val="21"/>
              </w:rPr>
              <w:t>技术方案得分的最终结果取小数点后两位，第三位四舍五入。</w:t>
            </w:r>
          </w:p>
        </w:tc>
      </w:tr>
      <w:tr w:rsidR="00DD6DB7">
        <w:trPr>
          <w:trHeight w:val="436"/>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DD6DB7" w:rsidRDefault="007D0746">
            <w:pPr>
              <w:spacing w:line="400" w:lineRule="exact"/>
              <w:jc w:val="left"/>
              <w:rPr>
                <w:rFonts w:ascii="宋体" w:hAnsi="宋体"/>
              </w:rPr>
            </w:pPr>
            <w:r>
              <w:rPr>
                <w:rFonts w:ascii="宋体" w:hAnsi="宋体"/>
                <w:kern w:val="0"/>
              </w:rPr>
              <w:t>施工方案与技术措施</w:t>
            </w:r>
          </w:p>
        </w:tc>
        <w:tc>
          <w:tcPr>
            <w:tcW w:w="5511" w:type="dxa"/>
            <w:vMerge/>
            <w:vAlign w:val="center"/>
          </w:tcPr>
          <w:p w:rsidR="00DD6DB7" w:rsidRDefault="00DD6DB7">
            <w:pPr>
              <w:autoSpaceDE w:val="0"/>
              <w:autoSpaceDN w:val="0"/>
              <w:adjustRightInd w:val="0"/>
              <w:snapToGrid w:val="0"/>
              <w:spacing w:line="400" w:lineRule="exact"/>
              <w:ind w:firstLineChars="200" w:firstLine="420"/>
              <w:rPr>
                <w:rFonts w:ascii="宋体" w:hAnsi="宋体"/>
                <w:szCs w:val="21"/>
              </w:rPr>
            </w:pPr>
          </w:p>
        </w:tc>
      </w:tr>
      <w:tr w:rsidR="00DD6DB7">
        <w:trPr>
          <w:trHeight w:val="351"/>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DD6DB7" w:rsidRDefault="007D0746">
            <w:pPr>
              <w:spacing w:line="400" w:lineRule="exact"/>
              <w:jc w:val="left"/>
              <w:rPr>
                <w:rFonts w:ascii="宋体" w:hAnsi="宋体"/>
              </w:rPr>
            </w:pPr>
            <w:r>
              <w:rPr>
                <w:rFonts w:ascii="宋体" w:hAnsi="宋体"/>
                <w:kern w:val="0"/>
              </w:rPr>
              <w:t>质量管理体系与措施</w:t>
            </w:r>
          </w:p>
        </w:tc>
        <w:tc>
          <w:tcPr>
            <w:tcW w:w="5511" w:type="dxa"/>
            <w:vMerge/>
            <w:vAlign w:val="center"/>
          </w:tcPr>
          <w:p w:rsidR="00DD6DB7" w:rsidRDefault="00DD6DB7">
            <w:pPr>
              <w:autoSpaceDE w:val="0"/>
              <w:autoSpaceDN w:val="0"/>
              <w:adjustRightInd w:val="0"/>
              <w:snapToGrid w:val="0"/>
              <w:spacing w:line="400" w:lineRule="exact"/>
              <w:ind w:firstLineChars="200" w:firstLine="420"/>
              <w:rPr>
                <w:rFonts w:ascii="宋体" w:hAnsi="宋体"/>
                <w:szCs w:val="21"/>
              </w:rPr>
            </w:pPr>
          </w:p>
        </w:tc>
      </w:tr>
      <w:tr w:rsidR="00DD6DB7">
        <w:trPr>
          <w:trHeight w:val="402"/>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DD6DB7" w:rsidRDefault="007D0746">
            <w:pPr>
              <w:spacing w:line="400" w:lineRule="exact"/>
              <w:jc w:val="left"/>
              <w:rPr>
                <w:rFonts w:ascii="宋体" w:hAnsi="宋体"/>
              </w:rPr>
            </w:pPr>
            <w:r>
              <w:rPr>
                <w:rFonts w:ascii="宋体" w:hAnsi="宋体"/>
                <w:kern w:val="0"/>
              </w:rPr>
              <w:t>安全管理体系与措施</w:t>
            </w:r>
          </w:p>
        </w:tc>
        <w:tc>
          <w:tcPr>
            <w:tcW w:w="5511" w:type="dxa"/>
            <w:vMerge/>
            <w:vAlign w:val="center"/>
          </w:tcPr>
          <w:p w:rsidR="00DD6DB7" w:rsidRDefault="00DD6DB7">
            <w:pPr>
              <w:autoSpaceDE w:val="0"/>
              <w:autoSpaceDN w:val="0"/>
              <w:adjustRightInd w:val="0"/>
              <w:snapToGrid w:val="0"/>
              <w:spacing w:line="400" w:lineRule="exact"/>
              <w:ind w:firstLineChars="200" w:firstLine="420"/>
              <w:rPr>
                <w:rFonts w:ascii="宋体" w:hAnsi="宋体"/>
                <w:szCs w:val="21"/>
              </w:rPr>
            </w:pPr>
          </w:p>
        </w:tc>
      </w:tr>
      <w:tr w:rsidR="00DD6DB7">
        <w:trPr>
          <w:trHeight w:val="318"/>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DD6DB7" w:rsidRDefault="007D0746">
            <w:pPr>
              <w:spacing w:line="400" w:lineRule="exact"/>
              <w:jc w:val="left"/>
              <w:rPr>
                <w:rFonts w:ascii="宋体" w:hAnsi="宋体"/>
              </w:rPr>
            </w:pPr>
            <w:r>
              <w:rPr>
                <w:rFonts w:ascii="宋体" w:hAnsi="宋体"/>
                <w:kern w:val="0"/>
              </w:rPr>
              <w:t>环境保护管理体系措施</w:t>
            </w:r>
          </w:p>
        </w:tc>
        <w:tc>
          <w:tcPr>
            <w:tcW w:w="5511" w:type="dxa"/>
            <w:vMerge/>
            <w:vAlign w:val="center"/>
          </w:tcPr>
          <w:p w:rsidR="00DD6DB7" w:rsidRDefault="00DD6DB7">
            <w:pPr>
              <w:autoSpaceDE w:val="0"/>
              <w:autoSpaceDN w:val="0"/>
              <w:adjustRightInd w:val="0"/>
              <w:snapToGrid w:val="0"/>
              <w:spacing w:line="400" w:lineRule="exact"/>
              <w:ind w:firstLineChars="200" w:firstLine="420"/>
              <w:rPr>
                <w:rFonts w:ascii="宋体" w:hAnsi="宋体"/>
                <w:szCs w:val="21"/>
              </w:rPr>
            </w:pPr>
          </w:p>
        </w:tc>
      </w:tr>
      <w:tr w:rsidR="00DD6DB7">
        <w:trPr>
          <w:trHeight w:val="402"/>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DD6DB7" w:rsidRDefault="007D0746">
            <w:pPr>
              <w:spacing w:line="400" w:lineRule="exact"/>
              <w:jc w:val="left"/>
              <w:rPr>
                <w:rFonts w:ascii="宋体" w:hAnsi="宋体"/>
              </w:rPr>
            </w:pPr>
            <w:r>
              <w:rPr>
                <w:rFonts w:ascii="宋体" w:hAnsi="宋体"/>
                <w:kern w:val="0"/>
              </w:rPr>
              <w:t>工程进度计划与措施</w:t>
            </w:r>
          </w:p>
        </w:tc>
        <w:tc>
          <w:tcPr>
            <w:tcW w:w="5511" w:type="dxa"/>
            <w:vMerge/>
            <w:vAlign w:val="center"/>
          </w:tcPr>
          <w:p w:rsidR="00DD6DB7" w:rsidRDefault="00DD6DB7">
            <w:pPr>
              <w:autoSpaceDE w:val="0"/>
              <w:autoSpaceDN w:val="0"/>
              <w:adjustRightInd w:val="0"/>
              <w:snapToGrid w:val="0"/>
              <w:spacing w:line="400" w:lineRule="exact"/>
              <w:ind w:firstLineChars="200" w:firstLine="420"/>
              <w:rPr>
                <w:rFonts w:ascii="宋体" w:hAnsi="宋体"/>
                <w:szCs w:val="21"/>
              </w:rPr>
            </w:pPr>
          </w:p>
        </w:tc>
      </w:tr>
      <w:tr w:rsidR="00DD6DB7">
        <w:trPr>
          <w:trHeight w:val="335"/>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vAlign w:val="center"/>
          </w:tcPr>
          <w:p w:rsidR="00DD6DB7" w:rsidRDefault="007D0746">
            <w:pPr>
              <w:spacing w:line="400" w:lineRule="exact"/>
              <w:jc w:val="left"/>
              <w:rPr>
                <w:rFonts w:ascii="宋体" w:hAnsi="宋体"/>
              </w:rPr>
            </w:pPr>
            <w:r>
              <w:rPr>
                <w:rFonts w:ascii="宋体" w:hAnsi="宋体"/>
                <w:kern w:val="0"/>
              </w:rPr>
              <w:t>资源配备计划与先进性</w:t>
            </w:r>
          </w:p>
        </w:tc>
        <w:tc>
          <w:tcPr>
            <w:tcW w:w="5511" w:type="dxa"/>
            <w:vMerge/>
            <w:vAlign w:val="center"/>
          </w:tcPr>
          <w:p w:rsidR="00DD6DB7" w:rsidRDefault="00DD6DB7">
            <w:pPr>
              <w:autoSpaceDE w:val="0"/>
              <w:autoSpaceDN w:val="0"/>
              <w:adjustRightInd w:val="0"/>
              <w:snapToGrid w:val="0"/>
              <w:spacing w:line="400" w:lineRule="exact"/>
              <w:ind w:firstLineChars="200" w:firstLine="420"/>
              <w:rPr>
                <w:rFonts w:ascii="宋体" w:hAnsi="宋体"/>
                <w:szCs w:val="21"/>
              </w:rPr>
            </w:pPr>
          </w:p>
        </w:tc>
      </w:tr>
      <w:tr w:rsidR="00DD6DB7">
        <w:trPr>
          <w:trHeight w:val="335"/>
          <w:jc w:val="center"/>
        </w:trPr>
        <w:tc>
          <w:tcPr>
            <w:tcW w:w="840" w:type="dxa"/>
            <w:vMerge/>
            <w:vAlign w:val="center"/>
          </w:tcPr>
          <w:p w:rsidR="00DD6DB7" w:rsidRDefault="00DD6DB7">
            <w:pPr>
              <w:spacing w:line="400" w:lineRule="exact"/>
              <w:jc w:val="center"/>
              <w:rPr>
                <w:rFonts w:ascii="宋体" w:hAnsi="宋体"/>
              </w:rPr>
            </w:pPr>
          </w:p>
        </w:tc>
        <w:tc>
          <w:tcPr>
            <w:tcW w:w="1150" w:type="dxa"/>
            <w:gridSpan w:val="2"/>
            <w:vMerge/>
            <w:vAlign w:val="center"/>
          </w:tcPr>
          <w:p w:rsidR="00DD6DB7" w:rsidRDefault="00DD6DB7">
            <w:pPr>
              <w:spacing w:line="400" w:lineRule="exact"/>
              <w:jc w:val="center"/>
              <w:rPr>
                <w:rFonts w:ascii="宋体" w:hAnsi="宋体"/>
              </w:rPr>
            </w:pPr>
          </w:p>
        </w:tc>
        <w:tc>
          <w:tcPr>
            <w:tcW w:w="1969" w:type="dxa"/>
            <w:tcBorders>
              <w:top w:val="single" w:sz="4" w:space="0" w:color="auto"/>
              <w:bottom w:val="single" w:sz="4" w:space="0" w:color="auto"/>
            </w:tcBorders>
          </w:tcPr>
          <w:p w:rsidR="00DD6DB7" w:rsidRDefault="007D0746">
            <w:pPr>
              <w:spacing w:line="400" w:lineRule="exact"/>
              <w:jc w:val="left"/>
              <w:rPr>
                <w:rFonts w:ascii="宋体" w:hAnsi="宋体"/>
              </w:rPr>
            </w:pPr>
            <w:r>
              <w:rPr>
                <w:rFonts w:ascii="宋体" w:hAnsi="宋体" w:cs="宋体" w:hint="eastAsia"/>
                <w:kern w:val="0"/>
              </w:rPr>
              <w:t>危大工程清单安全管理措施</w:t>
            </w:r>
          </w:p>
        </w:tc>
        <w:tc>
          <w:tcPr>
            <w:tcW w:w="5511" w:type="dxa"/>
            <w:vMerge/>
            <w:vAlign w:val="center"/>
          </w:tcPr>
          <w:p w:rsidR="00DD6DB7" w:rsidRDefault="00DD6DB7">
            <w:pPr>
              <w:autoSpaceDE w:val="0"/>
              <w:autoSpaceDN w:val="0"/>
              <w:adjustRightInd w:val="0"/>
              <w:snapToGrid w:val="0"/>
              <w:spacing w:line="400" w:lineRule="exact"/>
              <w:ind w:firstLineChars="200" w:firstLine="420"/>
              <w:rPr>
                <w:rFonts w:ascii="宋体" w:hAnsi="宋体"/>
                <w:szCs w:val="21"/>
              </w:rPr>
            </w:pPr>
          </w:p>
        </w:tc>
      </w:tr>
      <w:tr w:rsidR="00DD6DB7">
        <w:trPr>
          <w:trHeight w:val="435"/>
          <w:jc w:val="center"/>
        </w:trPr>
        <w:tc>
          <w:tcPr>
            <w:tcW w:w="840" w:type="dxa"/>
            <w:vAlign w:val="center"/>
          </w:tcPr>
          <w:p w:rsidR="00DD6DB7" w:rsidRDefault="007D0746">
            <w:pPr>
              <w:spacing w:line="400" w:lineRule="exact"/>
              <w:jc w:val="center"/>
              <w:rPr>
                <w:rFonts w:ascii="宋体" w:hAnsi="宋体"/>
              </w:rPr>
            </w:pPr>
            <w:r>
              <w:rPr>
                <w:rFonts w:ascii="宋体" w:hAnsi="宋体" w:hint="eastAsia"/>
              </w:rPr>
              <w:t>3.2.1</w:t>
            </w:r>
            <w:r>
              <w:rPr>
                <w:rFonts w:ascii="宋体" w:hAnsi="宋体" w:hint="eastAsia"/>
              </w:rPr>
              <w:t>（</w:t>
            </w:r>
            <w:r>
              <w:rPr>
                <w:rFonts w:ascii="宋体" w:hAnsi="宋体" w:hint="eastAsia"/>
              </w:rPr>
              <w:t>2</w:t>
            </w:r>
            <w:r>
              <w:rPr>
                <w:rFonts w:ascii="宋体" w:hAnsi="宋体" w:hint="eastAsia"/>
              </w:rPr>
              <w:t>）</w:t>
            </w:r>
          </w:p>
        </w:tc>
        <w:tc>
          <w:tcPr>
            <w:tcW w:w="1150" w:type="dxa"/>
            <w:gridSpan w:val="2"/>
            <w:vAlign w:val="center"/>
          </w:tcPr>
          <w:p w:rsidR="00DD6DB7" w:rsidRDefault="007D0746">
            <w:pPr>
              <w:spacing w:line="400" w:lineRule="exact"/>
              <w:rPr>
                <w:rFonts w:ascii="宋体" w:hAnsi="宋体"/>
                <w:b/>
                <w:bCs/>
                <w:kern w:val="0"/>
                <w:szCs w:val="21"/>
              </w:rPr>
            </w:pPr>
            <w:r>
              <w:rPr>
                <w:rFonts w:hint="eastAsia"/>
              </w:rPr>
              <w:t>商务部分评分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B</w:t>
            </w:r>
            <w:r>
              <w:rPr>
                <w:rFonts w:asciiTheme="minorEastAsia" w:eastAsiaTheme="minorEastAsia" w:hAnsiTheme="minorEastAsia" w:cstheme="minorEastAsia" w:hint="eastAsia"/>
              </w:rPr>
              <w:t>）</w:t>
            </w:r>
            <w:r>
              <w:rPr>
                <w:rFonts w:hint="eastAsia"/>
              </w:rPr>
              <w:t>标准</w:t>
            </w:r>
          </w:p>
        </w:tc>
        <w:tc>
          <w:tcPr>
            <w:tcW w:w="1969" w:type="dxa"/>
            <w:tcBorders>
              <w:top w:val="single" w:sz="4" w:space="0" w:color="auto"/>
            </w:tcBorders>
            <w:vAlign w:val="center"/>
          </w:tcPr>
          <w:p w:rsidR="00DD6DB7" w:rsidRDefault="007D0746">
            <w:pPr>
              <w:spacing w:line="400" w:lineRule="exact"/>
              <w:jc w:val="center"/>
              <w:rPr>
                <w:rFonts w:ascii="宋体" w:hAnsi="宋体"/>
              </w:rPr>
            </w:pPr>
            <w:r>
              <w:rPr>
                <w:rFonts w:ascii="宋体" w:hAnsi="宋体" w:hint="eastAsia"/>
                <w:szCs w:val="22"/>
              </w:rPr>
              <w:t>商务部分总体评审标准</w:t>
            </w:r>
          </w:p>
        </w:tc>
        <w:tc>
          <w:tcPr>
            <w:tcW w:w="5511" w:type="dxa"/>
            <w:vAlign w:val="center"/>
          </w:tcPr>
          <w:p w:rsidR="00DD6DB7" w:rsidRDefault="007D0746">
            <w:pPr>
              <w:spacing w:line="400" w:lineRule="exact"/>
              <w:ind w:firstLineChars="200" w:firstLine="420"/>
              <w:rPr>
                <w:rFonts w:ascii="宋体" w:hAnsi="宋体"/>
                <w:b/>
                <w:bCs/>
                <w:snapToGrid w:val="0"/>
                <w:kern w:val="0"/>
                <w:szCs w:val="21"/>
                <w:u w:val="single"/>
              </w:rPr>
            </w:pPr>
            <w:r>
              <w:rPr>
                <w:rFonts w:ascii="宋体" w:hAnsi="宋体" w:hint="eastAsia"/>
                <w:szCs w:val="21"/>
              </w:rPr>
              <w:t>商务部分评分为客观评分，评标委员会按第</w:t>
            </w:r>
            <w:r>
              <w:rPr>
                <w:rFonts w:ascii="宋体" w:hAnsi="宋体" w:hint="eastAsia"/>
                <w:szCs w:val="21"/>
              </w:rPr>
              <w:t>2.2.</w:t>
            </w:r>
            <w:r>
              <w:rPr>
                <w:rFonts w:ascii="宋体" w:hAnsi="宋体" w:hint="eastAsia"/>
                <w:szCs w:val="21"/>
              </w:rPr>
              <w:t>2</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项各评审因素设定的分值进行评分且保证分值</w:t>
            </w:r>
            <w:r>
              <w:rPr>
                <w:rFonts w:asciiTheme="minorEastAsia" w:eastAsiaTheme="minorEastAsia" w:hAnsiTheme="minorEastAsia" w:cstheme="minorEastAsia" w:hint="eastAsia"/>
              </w:rPr>
              <w:t>统一。</w:t>
            </w:r>
          </w:p>
        </w:tc>
      </w:tr>
      <w:tr w:rsidR="00DD6DB7">
        <w:trPr>
          <w:trHeight w:val="435"/>
          <w:jc w:val="center"/>
        </w:trPr>
        <w:tc>
          <w:tcPr>
            <w:tcW w:w="840" w:type="dxa"/>
            <w:vAlign w:val="center"/>
          </w:tcPr>
          <w:p w:rsidR="00DD6DB7" w:rsidRDefault="007D0746">
            <w:pPr>
              <w:spacing w:line="400" w:lineRule="exact"/>
              <w:jc w:val="center"/>
              <w:rPr>
                <w:rFonts w:ascii="宋体" w:hAnsi="宋体"/>
              </w:rPr>
            </w:pPr>
            <w:r>
              <w:rPr>
                <w:rFonts w:ascii="宋体" w:hAnsi="宋体"/>
              </w:rPr>
              <w:t>3.2.1</w:t>
            </w:r>
            <w:r>
              <w:rPr>
                <w:rFonts w:ascii="宋体" w:hAnsi="宋体"/>
              </w:rPr>
              <w:t>（</w:t>
            </w:r>
            <w:r>
              <w:rPr>
                <w:rFonts w:ascii="宋体" w:hAnsi="宋体" w:hint="eastAsia"/>
              </w:rPr>
              <w:t>3</w:t>
            </w:r>
            <w:r>
              <w:rPr>
                <w:rFonts w:ascii="宋体" w:hAnsi="宋体"/>
              </w:rPr>
              <w:t>）</w:t>
            </w:r>
          </w:p>
        </w:tc>
        <w:tc>
          <w:tcPr>
            <w:tcW w:w="1150" w:type="dxa"/>
            <w:gridSpan w:val="2"/>
            <w:vAlign w:val="center"/>
          </w:tcPr>
          <w:p w:rsidR="00DD6DB7" w:rsidRDefault="007D0746">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ascii="宋体" w:hAnsi="宋体" w:hint="eastAsia"/>
                <w:spacing w:val="-8"/>
              </w:rPr>
              <w:t>C</w:t>
            </w:r>
            <w:r>
              <w:rPr>
                <w:rFonts w:ascii="宋体" w:hAnsi="宋体"/>
                <w:spacing w:val="-8"/>
              </w:rPr>
              <w:t>）</w:t>
            </w:r>
          </w:p>
        </w:tc>
        <w:tc>
          <w:tcPr>
            <w:tcW w:w="1969" w:type="dxa"/>
            <w:tcBorders>
              <w:top w:val="single" w:sz="4" w:space="0" w:color="auto"/>
            </w:tcBorders>
            <w:vAlign w:val="center"/>
          </w:tcPr>
          <w:p w:rsidR="00DD6DB7" w:rsidRDefault="007D0746">
            <w:pPr>
              <w:spacing w:line="400" w:lineRule="exact"/>
              <w:jc w:val="center"/>
              <w:rPr>
                <w:rFonts w:ascii="宋体" w:hAnsi="宋体"/>
              </w:rPr>
            </w:pPr>
            <w:r>
              <w:rPr>
                <w:rFonts w:ascii="宋体" w:hAnsi="宋体"/>
              </w:rPr>
              <w:t>投标总报价</w:t>
            </w:r>
          </w:p>
        </w:tc>
        <w:tc>
          <w:tcPr>
            <w:tcW w:w="5511" w:type="dxa"/>
            <w:vAlign w:val="center"/>
          </w:tcPr>
          <w:p w:rsidR="00DD6DB7" w:rsidRDefault="007D0746">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所有通过初步评审合格的投标人的投标总报价中去掉六分之一（不能整除的按小数点前整数取整，不足六家报价则不去掉）的最低价和相同家数的最高价后的算术平均值，即为本项目的投标总报价的评标基准价。</w:t>
            </w:r>
          </w:p>
          <w:p w:rsidR="00DD6DB7" w:rsidRDefault="007D0746">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评标基准价计算的最终结果取小数点后两位，第三位四舍五入。</w:t>
            </w:r>
          </w:p>
          <w:p w:rsidR="00DD6DB7" w:rsidRDefault="007D0746">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在评标基准价计算完成后（除计算错误外），在后续的评审中不得再对其做出调整。</w:t>
            </w:r>
          </w:p>
          <w:p w:rsidR="00DD6DB7" w:rsidRDefault="007D0746">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初步评审合格的所有投标人，投标报价得满分</w:t>
            </w:r>
            <w:r>
              <w:rPr>
                <w:rFonts w:ascii="宋体" w:hAnsi="宋体" w:hint="eastAsia"/>
                <w:b/>
                <w:bCs/>
                <w:snapToGrid w:val="0"/>
                <w:kern w:val="0"/>
                <w:szCs w:val="21"/>
                <w:u w:val="single"/>
              </w:rPr>
              <w:t>60</w:t>
            </w:r>
            <w:r>
              <w:rPr>
                <w:rFonts w:ascii="宋体" w:hAnsi="宋体" w:hint="eastAsia"/>
                <w:b/>
                <w:bCs/>
                <w:snapToGrid w:val="0"/>
                <w:kern w:val="0"/>
                <w:szCs w:val="21"/>
                <w:u w:val="single"/>
              </w:rPr>
              <w:t>分。在此基础上，投标总报价与评标基准价相比，每增加</w:t>
            </w:r>
            <w:r>
              <w:rPr>
                <w:rFonts w:ascii="宋体" w:hAnsi="宋体" w:hint="eastAsia"/>
                <w:b/>
                <w:bCs/>
                <w:snapToGrid w:val="0"/>
                <w:kern w:val="0"/>
                <w:szCs w:val="21"/>
                <w:u w:val="single"/>
              </w:rPr>
              <w:t>1%</w:t>
            </w:r>
            <w:r>
              <w:rPr>
                <w:rFonts w:ascii="宋体" w:hAnsi="宋体" w:hint="eastAsia"/>
                <w:b/>
                <w:bCs/>
                <w:snapToGrid w:val="0"/>
                <w:kern w:val="0"/>
                <w:szCs w:val="21"/>
                <w:u w:val="single"/>
              </w:rPr>
              <w:t xml:space="preserve">扣　</w:t>
            </w:r>
            <w:r>
              <w:rPr>
                <w:rFonts w:ascii="宋体" w:hAnsi="宋体" w:hint="eastAsia"/>
                <w:b/>
                <w:bCs/>
                <w:snapToGrid w:val="0"/>
                <w:kern w:val="0"/>
                <w:szCs w:val="21"/>
                <w:u w:val="single"/>
              </w:rPr>
              <w:t xml:space="preserve">   </w:t>
            </w:r>
            <w:r>
              <w:rPr>
                <w:rFonts w:ascii="宋体" w:hAnsi="宋体" w:hint="eastAsia"/>
                <w:b/>
                <w:bCs/>
                <w:snapToGrid w:val="0"/>
                <w:kern w:val="0"/>
                <w:szCs w:val="21"/>
                <w:u w:val="single"/>
              </w:rPr>
              <w:t xml:space="preserve">　</w:t>
            </w:r>
            <w:r>
              <w:rPr>
                <w:rFonts w:ascii="宋体" w:hAnsi="宋体" w:hint="eastAsia"/>
                <w:b/>
                <w:bCs/>
                <w:snapToGrid w:val="0"/>
                <w:kern w:val="0"/>
                <w:szCs w:val="21"/>
                <w:u w:val="single"/>
              </w:rPr>
              <w:t>0.2</w:t>
            </w:r>
            <w:r>
              <w:rPr>
                <w:rFonts w:ascii="宋体" w:hAnsi="宋体" w:hint="eastAsia"/>
                <w:b/>
                <w:bCs/>
                <w:snapToGrid w:val="0"/>
                <w:kern w:val="0"/>
                <w:szCs w:val="21"/>
                <w:u w:val="single"/>
              </w:rPr>
              <w:t>分，每减少</w:t>
            </w:r>
            <w:r>
              <w:rPr>
                <w:rFonts w:ascii="宋体" w:hAnsi="宋体" w:hint="eastAsia"/>
                <w:b/>
                <w:bCs/>
                <w:snapToGrid w:val="0"/>
                <w:kern w:val="0"/>
                <w:szCs w:val="21"/>
                <w:u w:val="single"/>
              </w:rPr>
              <w:t>1%</w:t>
            </w:r>
            <w:r>
              <w:rPr>
                <w:rFonts w:ascii="宋体" w:hAnsi="宋体" w:hint="eastAsia"/>
                <w:b/>
                <w:bCs/>
                <w:snapToGrid w:val="0"/>
                <w:kern w:val="0"/>
                <w:szCs w:val="21"/>
                <w:u w:val="single"/>
              </w:rPr>
              <w:t>扣</w:t>
            </w:r>
            <w:r>
              <w:rPr>
                <w:rFonts w:ascii="宋体" w:hAnsi="宋体" w:hint="eastAsia"/>
                <w:b/>
                <w:bCs/>
                <w:snapToGrid w:val="0"/>
                <w:kern w:val="0"/>
                <w:szCs w:val="21"/>
                <w:u w:val="single"/>
              </w:rPr>
              <w:t>0.1</w:t>
            </w:r>
            <w:r>
              <w:rPr>
                <w:rFonts w:ascii="宋体" w:hAnsi="宋体" w:hint="eastAsia"/>
                <w:b/>
                <w:bCs/>
                <w:snapToGrid w:val="0"/>
                <w:kern w:val="0"/>
                <w:szCs w:val="21"/>
                <w:u w:val="single"/>
              </w:rPr>
              <w:t>分</w:t>
            </w:r>
            <w:r>
              <w:rPr>
                <w:rFonts w:ascii="宋体" w:hAnsi="宋体" w:hint="eastAsia"/>
                <w:b/>
                <w:bCs/>
                <w:snapToGrid w:val="0"/>
                <w:kern w:val="0"/>
                <w:szCs w:val="21"/>
                <w:u w:val="single"/>
              </w:rPr>
              <w:t>，扣完为止。</w:t>
            </w:r>
          </w:p>
          <w:p w:rsidR="00DD6DB7" w:rsidRDefault="007D0746">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按插入法计算得分。</w:t>
            </w:r>
          </w:p>
          <w:p w:rsidR="00DD6DB7" w:rsidRDefault="007D0746">
            <w:pPr>
              <w:spacing w:line="400" w:lineRule="exact"/>
              <w:ind w:firstLineChars="200" w:firstLine="422"/>
              <w:rPr>
                <w:rFonts w:ascii="宋体" w:hAnsi="宋体"/>
                <w:b/>
                <w:bCs/>
                <w:snapToGrid w:val="0"/>
                <w:kern w:val="0"/>
                <w:szCs w:val="21"/>
                <w:u w:val="single"/>
              </w:rPr>
            </w:pPr>
            <w:r>
              <w:rPr>
                <w:rFonts w:ascii="宋体" w:hAnsi="宋体" w:hint="eastAsia"/>
                <w:b/>
                <w:bCs/>
                <w:snapToGrid w:val="0"/>
                <w:kern w:val="0"/>
                <w:szCs w:val="21"/>
                <w:u w:val="single"/>
              </w:rPr>
              <w:t>在偏差范围内，未参与评标基准价计算的投标报价，仍应参加计算相应分值。</w:t>
            </w:r>
          </w:p>
          <w:p w:rsidR="00DD6DB7" w:rsidRDefault="007D0746">
            <w:pPr>
              <w:spacing w:line="400" w:lineRule="exact"/>
              <w:ind w:firstLineChars="200" w:firstLine="422"/>
              <w:rPr>
                <w:rFonts w:ascii="宋体" w:hAnsi="宋体"/>
                <w:kern w:val="0"/>
                <w:szCs w:val="21"/>
              </w:rPr>
            </w:pPr>
            <w:r>
              <w:rPr>
                <w:rFonts w:ascii="宋体" w:hAnsi="宋体" w:hint="eastAsia"/>
                <w:b/>
                <w:bCs/>
                <w:snapToGrid w:val="0"/>
                <w:kern w:val="0"/>
                <w:szCs w:val="21"/>
                <w:u w:val="single"/>
              </w:rPr>
              <w:t>投标总报价得分最终结果取小数点后两位，第三位四舍五入。</w:t>
            </w:r>
          </w:p>
        </w:tc>
      </w:tr>
      <w:tr w:rsidR="00DD6DB7">
        <w:trPr>
          <w:jc w:val="center"/>
        </w:trPr>
        <w:tc>
          <w:tcPr>
            <w:tcW w:w="1990" w:type="dxa"/>
            <w:gridSpan w:val="3"/>
            <w:vAlign w:val="center"/>
          </w:tcPr>
          <w:p w:rsidR="00DD6DB7" w:rsidRDefault="007D0746">
            <w:pPr>
              <w:spacing w:line="400" w:lineRule="exact"/>
              <w:ind w:firstLineChars="9" w:firstLine="19"/>
              <w:jc w:val="center"/>
              <w:rPr>
                <w:rFonts w:ascii="宋体" w:hAnsi="宋体"/>
                <w:szCs w:val="21"/>
              </w:rPr>
            </w:pPr>
            <w:r>
              <w:rPr>
                <w:rFonts w:ascii="宋体" w:hAnsi="宋体"/>
                <w:szCs w:val="21"/>
              </w:rPr>
              <w:lastRenderedPageBreak/>
              <w:t>3.2.3</w:t>
            </w:r>
          </w:p>
        </w:tc>
        <w:tc>
          <w:tcPr>
            <w:tcW w:w="1969" w:type="dxa"/>
            <w:vAlign w:val="center"/>
          </w:tcPr>
          <w:p w:rsidR="00DD6DB7" w:rsidRDefault="007D0746">
            <w:pPr>
              <w:spacing w:line="400" w:lineRule="exact"/>
              <w:ind w:firstLineChars="9" w:firstLine="19"/>
              <w:jc w:val="center"/>
              <w:rPr>
                <w:rFonts w:ascii="宋体" w:hAnsi="宋体"/>
                <w:szCs w:val="21"/>
              </w:rPr>
            </w:pPr>
            <w:r>
              <w:rPr>
                <w:rFonts w:ascii="宋体" w:hAnsi="宋体"/>
                <w:szCs w:val="21"/>
              </w:rPr>
              <w:t>投标人得分</w:t>
            </w:r>
          </w:p>
        </w:tc>
        <w:tc>
          <w:tcPr>
            <w:tcW w:w="5511" w:type="dxa"/>
            <w:vAlign w:val="center"/>
          </w:tcPr>
          <w:p w:rsidR="00DD6DB7" w:rsidRDefault="007D0746">
            <w:pPr>
              <w:spacing w:line="400" w:lineRule="exact"/>
              <w:jc w:val="center"/>
              <w:rPr>
                <w:rFonts w:ascii="宋体" w:hAnsi="宋体"/>
                <w:szCs w:val="21"/>
                <w:u w:val="single"/>
              </w:rPr>
            </w:pPr>
            <w:r>
              <w:rPr>
                <w:rFonts w:ascii="宋体" w:hAnsi="宋体"/>
                <w:szCs w:val="21"/>
                <w:u w:val="single"/>
              </w:rPr>
              <w:t>投标人得分</w:t>
            </w:r>
            <w:r>
              <w:rPr>
                <w:rFonts w:ascii="宋体" w:hAnsi="宋体"/>
                <w:szCs w:val="21"/>
                <w:u w:val="single"/>
              </w:rPr>
              <w:t>=A+B</w:t>
            </w:r>
            <w:r>
              <w:rPr>
                <w:rFonts w:ascii="宋体" w:hAnsi="宋体" w:hint="eastAsia"/>
                <w:szCs w:val="21"/>
                <w:u w:val="single"/>
              </w:rPr>
              <w:t>+C</w:t>
            </w:r>
          </w:p>
        </w:tc>
      </w:tr>
    </w:tbl>
    <w:p w:rsidR="00DD6DB7" w:rsidRDefault="00DD6DB7">
      <w:pPr>
        <w:pStyle w:val="2"/>
        <w:spacing w:before="0" w:after="0" w:line="360" w:lineRule="auto"/>
        <w:rPr>
          <w:rFonts w:ascii="宋体" w:hAnsi="宋体"/>
          <w:b w:val="0"/>
          <w:snapToGrid w:val="0"/>
        </w:rPr>
      </w:pPr>
    </w:p>
    <w:p w:rsidR="00DD6DB7" w:rsidRDefault="007D0746">
      <w:pPr>
        <w:pStyle w:val="2"/>
        <w:spacing w:before="0" w:after="0" w:line="360" w:lineRule="auto"/>
        <w:rPr>
          <w:rFonts w:ascii="宋体" w:hAnsi="宋体"/>
          <w:b w:val="0"/>
          <w:snapToGrid w:val="0"/>
        </w:rPr>
      </w:pPr>
      <w:r>
        <w:rPr>
          <w:rFonts w:ascii="宋体" w:hAnsi="宋体"/>
          <w:b w:val="0"/>
          <w:snapToGrid w:val="0"/>
        </w:rPr>
        <w:br w:type="page"/>
      </w:r>
      <w:bookmarkStart w:id="578" w:name="_Toc2957"/>
      <w:bookmarkStart w:id="579" w:name="_Toc30269"/>
      <w:r>
        <w:rPr>
          <w:rFonts w:ascii="宋体" w:hAnsi="宋体"/>
          <w:b w:val="0"/>
          <w:snapToGrid w:val="0"/>
        </w:rPr>
        <w:lastRenderedPageBreak/>
        <w:t xml:space="preserve">1.  </w:t>
      </w:r>
      <w:r>
        <w:rPr>
          <w:rFonts w:ascii="宋体" w:hAnsi="宋体"/>
          <w:b w:val="0"/>
          <w:snapToGrid w:val="0"/>
        </w:rPr>
        <w:t>评标方法</w:t>
      </w:r>
      <w:bookmarkEnd w:id="560"/>
      <w:bookmarkEnd w:id="561"/>
      <w:bookmarkEnd w:id="562"/>
      <w:bookmarkEnd w:id="563"/>
      <w:bookmarkEnd w:id="564"/>
      <w:bookmarkEnd w:id="565"/>
      <w:bookmarkEnd w:id="577"/>
      <w:bookmarkEnd w:id="578"/>
      <w:bookmarkEnd w:id="579"/>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评标委员会按照本章第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hint="eastAsia"/>
          <w:kern w:val="0"/>
          <w:szCs w:val="21"/>
        </w:rPr>
        <w:t>，若出现投标人投标报价相同的，以评标办法前附表约定的原则确定排序</w:t>
      </w:r>
      <w:r>
        <w:rPr>
          <w:rFonts w:ascii="宋体" w:hAnsi="宋体"/>
          <w:spacing w:val="-31"/>
          <w:kern w:val="0"/>
          <w:szCs w:val="21"/>
        </w:rPr>
        <w:t>。</w:t>
      </w:r>
    </w:p>
    <w:p w:rsidR="00DD6DB7" w:rsidRDefault="007D0746">
      <w:pPr>
        <w:pStyle w:val="2"/>
        <w:spacing w:before="0" w:after="0" w:line="360" w:lineRule="auto"/>
        <w:rPr>
          <w:rFonts w:ascii="宋体" w:hAnsi="宋体"/>
          <w:b w:val="0"/>
          <w:snapToGrid w:val="0"/>
        </w:rPr>
      </w:pPr>
      <w:bookmarkStart w:id="580" w:name="_Toc430530501"/>
      <w:bookmarkStart w:id="581" w:name="_Toc509218777"/>
      <w:bookmarkStart w:id="582" w:name="_Toc287620752"/>
      <w:bookmarkStart w:id="583" w:name="_Toc200513199"/>
      <w:bookmarkStart w:id="584" w:name="_Toc277082619"/>
      <w:bookmarkStart w:id="585" w:name="_Toc926"/>
      <w:bookmarkStart w:id="586" w:name="_Toc28040"/>
      <w:bookmarkStart w:id="587" w:name="_Toc287607813"/>
      <w:bookmarkStart w:id="588" w:name="_Toc224103385"/>
      <w:r>
        <w:rPr>
          <w:rFonts w:ascii="宋体" w:hAnsi="宋体"/>
          <w:b w:val="0"/>
          <w:snapToGrid w:val="0"/>
        </w:rPr>
        <w:t xml:space="preserve">2.  </w:t>
      </w:r>
      <w:r>
        <w:rPr>
          <w:rFonts w:ascii="宋体" w:hAnsi="宋体"/>
          <w:b w:val="0"/>
          <w:snapToGrid w:val="0"/>
        </w:rPr>
        <w:t>评审标准</w:t>
      </w:r>
      <w:bookmarkEnd w:id="580"/>
      <w:bookmarkEnd w:id="581"/>
      <w:bookmarkEnd w:id="582"/>
      <w:bookmarkEnd w:id="583"/>
      <w:bookmarkEnd w:id="584"/>
      <w:bookmarkEnd w:id="585"/>
      <w:bookmarkEnd w:id="586"/>
      <w:bookmarkEnd w:id="587"/>
      <w:bookmarkEnd w:id="588"/>
    </w:p>
    <w:p w:rsidR="00DD6DB7" w:rsidRDefault="007D0746">
      <w:pPr>
        <w:pStyle w:val="3"/>
        <w:snapToGrid w:val="0"/>
        <w:spacing w:before="0" w:after="0" w:line="360" w:lineRule="auto"/>
        <w:rPr>
          <w:rFonts w:ascii="宋体" w:hAnsi="宋体"/>
          <w:b w:val="0"/>
          <w:snapToGrid w:val="0"/>
          <w:sz w:val="24"/>
          <w:szCs w:val="24"/>
        </w:rPr>
      </w:pPr>
      <w:bookmarkStart w:id="589" w:name="_Toc287607814"/>
      <w:bookmarkStart w:id="590" w:name="_Toc287620753"/>
      <w:bookmarkStart w:id="591" w:name="_Toc277082620"/>
      <w:bookmarkStart w:id="592" w:name="_Toc200513200"/>
      <w:bookmarkStart w:id="593" w:name="_Toc2588"/>
      <w:bookmarkStart w:id="594" w:name="_Toc430530502"/>
      <w:bookmarkStart w:id="595" w:name="_Toc17171"/>
      <w:bookmarkStart w:id="596" w:name="_Toc509218778"/>
      <w:bookmarkStart w:id="597" w:name="_Toc224103386"/>
      <w:r>
        <w:rPr>
          <w:rFonts w:ascii="宋体" w:hAnsi="宋体"/>
          <w:b w:val="0"/>
          <w:snapToGrid w:val="0"/>
          <w:sz w:val="24"/>
          <w:szCs w:val="24"/>
        </w:rPr>
        <w:t xml:space="preserve">2.1  </w:t>
      </w:r>
      <w:r>
        <w:rPr>
          <w:rFonts w:ascii="宋体" w:hAnsi="宋体"/>
          <w:b w:val="0"/>
          <w:snapToGrid w:val="0"/>
          <w:sz w:val="24"/>
          <w:szCs w:val="24"/>
        </w:rPr>
        <w:t>初步评审标准</w:t>
      </w:r>
      <w:bookmarkEnd w:id="589"/>
      <w:bookmarkEnd w:id="590"/>
      <w:bookmarkEnd w:id="591"/>
      <w:bookmarkEnd w:id="592"/>
      <w:bookmarkEnd w:id="593"/>
      <w:bookmarkEnd w:id="594"/>
      <w:bookmarkEnd w:id="595"/>
      <w:bookmarkEnd w:id="596"/>
      <w:bookmarkEnd w:id="597"/>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w:t>
      </w:r>
      <w:r>
        <w:rPr>
          <w:rFonts w:ascii="宋体" w:hAnsi="宋体"/>
          <w:kern w:val="0"/>
          <w:szCs w:val="21"/>
        </w:rPr>
        <w:t xml:space="preserve">  </w:t>
      </w:r>
      <w:r>
        <w:rPr>
          <w:rFonts w:ascii="宋体" w:hAnsi="宋体"/>
          <w:kern w:val="0"/>
          <w:szCs w:val="21"/>
        </w:rPr>
        <w:t>资格评审标准：见评标办法前附表（适用于未进行资格预审的）。</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w:t>
      </w:r>
      <w:r>
        <w:rPr>
          <w:rFonts w:ascii="宋体" w:hAnsi="宋体"/>
          <w:kern w:val="0"/>
          <w:szCs w:val="21"/>
        </w:rPr>
        <w:t>形式评审标准：见评标办法前附表。</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2.1.3  </w:t>
      </w:r>
      <w:r>
        <w:rPr>
          <w:rFonts w:ascii="宋体" w:hAnsi="宋体"/>
          <w:kern w:val="0"/>
          <w:szCs w:val="21"/>
        </w:rPr>
        <w:t>响应性评审标准：见评标办法前附表。</w:t>
      </w:r>
    </w:p>
    <w:p w:rsidR="00DD6DB7" w:rsidRDefault="007D0746">
      <w:pPr>
        <w:pStyle w:val="3"/>
        <w:snapToGrid w:val="0"/>
        <w:spacing w:before="0" w:after="0" w:line="360" w:lineRule="auto"/>
        <w:rPr>
          <w:rFonts w:ascii="宋体" w:hAnsi="宋体"/>
          <w:b w:val="0"/>
          <w:snapToGrid w:val="0"/>
          <w:sz w:val="24"/>
          <w:szCs w:val="24"/>
        </w:rPr>
      </w:pPr>
      <w:bookmarkStart w:id="598" w:name="_Toc430530503"/>
      <w:bookmarkStart w:id="599" w:name="_Toc287607815"/>
      <w:bookmarkStart w:id="600" w:name="_Toc17923"/>
      <w:bookmarkStart w:id="601" w:name="_Toc200513201"/>
      <w:bookmarkStart w:id="602" w:name="_Toc277082621"/>
      <w:bookmarkStart w:id="603" w:name="_Toc509218779"/>
      <w:bookmarkStart w:id="604" w:name="_Toc224103387"/>
      <w:bookmarkStart w:id="605" w:name="_Toc287620754"/>
      <w:bookmarkStart w:id="606" w:name="_Toc12441"/>
      <w:r>
        <w:rPr>
          <w:rFonts w:ascii="宋体" w:hAnsi="宋体"/>
          <w:b w:val="0"/>
          <w:snapToGrid w:val="0"/>
          <w:sz w:val="24"/>
          <w:szCs w:val="24"/>
        </w:rPr>
        <w:t xml:space="preserve">2.2  </w:t>
      </w:r>
      <w:r>
        <w:rPr>
          <w:rFonts w:ascii="宋体" w:hAnsi="宋体"/>
          <w:b w:val="0"/>
          <w:snapToGrid w:val="0"/>
          <w:sz w:val="24"/>
          <w:szCs w:val="24"/>
        </w:rPr>
        <w:t>分值构成与评分标准</w:t>
      </w:r>
      <w:bookmarkEnd w:id="598"/>
      <w:bookmarkEnd w:id="599"/>
      <w:bookmarkEnd w:id="600"/>
      <w:bookmarkEnd w:id="601"/>
      <w:bookmarkEnd w:id="602"/>
      <w:bookmarkEnd w:id="603"/>
      <w:bookmarkEnd w:id="604"/>
      <w:bookmarkEnd w:id="605"/>
      <w:bookmarkEnd w:id="606"/>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2.2.1  </w:t>
      </w:r>
      <w:r>
        <w:rPr>
          <w:rFonts w:ascii="宋体" w:hAnsi="宋体"/>
          <w:kern w:val="0"/>
          <w:szCs w:val="21"/>
        </w:rPr>
        <w:t>分值构成</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）技术</w:t>
      </w:r>
      <w:r>
        <w:rPr>
          <w:rFonts w:ascii="宋体" w:hAnsi="宋体" w:hint="eastAsia"/>
          <w:kern w:val="0"/>
          <w:szCs w:val="21"/>
        </w:rPr>
        <w:t>部分</w:t>
      </w:r>
      <w:r>
        <w:rPr>
          <w:rFonts w:ascii="宋体" w:hAnsi="宋体"/>
          <w:kern w:val="0"/>
          <w:szCs w:val="21"/>
        </w:rPr>
        <w:t>：见评标办法前附表</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：见评标办法前附表</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）投标</w:t>
      </w:r>
      <w:r>
        <w:rPr>
          <w:rFonts w:ascii="宋体" w:hAnsi="宋体" w:hint="eastAsia"/>
          <w:kern w:val="0"/>
          <w:szCs w:val="21"/>
        </w:rPr>
        <w:t>总</w:t>
      </w:r>
      <w:r>
        <w:rPr>
          <w:rFonts w:ascii="宋体" w:hAnsi="宋体"/>
          <w:kern w:val="0"/>
          <w:szCs w:val="21"/>
        </w:rPr>
        <w:t>报价：见评标办法前附表</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2.2.2  </w:t>
      </w:r>
      <w:r>
        <w:rPr>
          <w:rFonts w:ascii="宋体" w:hAnsi="宋体" w:hint="eastAsia"/>
          <w:kern w:val="0"/>
          <w:szCs w:val="21"/>
        </w:rPr>
        <w:t>评分标准</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技术</w:t>
      </w:r>
      <w:r>
        <w:rPr>
          <w:rFonts w:ascii="宋体" w:hAnsi="宋体" w:hint="eastAsia"/>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评分标准：见评标办法前附表</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2.2.3  </w:t>
      </w:r>
      <w:r>
        <w:rPr>
          <w:rFonts w:ascii="宋体" w:hAnsi="宋体"/>
          <w:kern w:val="0"/>
          <w:szCs w:val="21"/>
        </w:rPr>
        <w:t>评标基准价计算</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评标基准价计算方法：见评标办法前附表。</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w:t>
      </w:r>
      <w:r>
        <w:rPr>
          <w:rFonts w:ascii="宋体" w:hAnsi="宋体"/>
          <w:kern w:val="0"/>
          <w:szCs w:val="21"/>
        </w:rPr>
        <w:t>投标报价的偏差率计算</w:t>
      </w:r>
      <w:r>
        <w:rPr>
          <w:rFonts w:ascii="宋体" w:hAnsi="宋体" w:hint="eastAsia"/>
          <w:kern w:val="0"/>
          <w:szCs w:val="21"/>
        </w:rPr>
        <w:t>和允许偏差范围</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投标报价的偏差率计算公式：见评标办法前附表</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）投标报价的允许偏差范围</w:t>
      </w:r>
      <w:r>
        <w:rPr>
          <w:rFonts w:ascii="宋体" w:hAnsi="宋体"/>
          <w:kern w:val="0"/>
          <w:szCs w:val="21"/>
        </w:rPr>
        <w:t>：见评标办法前附表</w:t>
      </w:r>
      <w:r>
        <w:rPr>
          <w:rFonts w:ascii="宋体" w:hAnsi="宋体" w:hint="eastAsia"/>
          <w:kern w:val="0"/>
          <w:szCs w:val="21"/>
        </w:rPr>
        <w:t>。</w:t>
      </w:r>
    </w:p>
    <w:p w:rsidR="00DD6DB7" w:rsidRDefault="007D0746">
      <w:pPr>
        <w:pStyle w:val="2"/>
        <w:spacing w:before="0" w:after="0" w:line="360" w:lineRule="auto"/>
        <w:rPr>
          <w:rFonts w:ascii="宋体" w:hAnsi="宋体"/>
          <w:b w:val="0"/>
          <w:snapToGrid w:val="0"/>
        </w:rPr>
      </w:pPr>
      <w:bookmarkStart w:id="607" w:name="_Toc287607816"/>
      <w:bookmarkStart w:id="608" w:name="_Toc430530504"/>
      <w:bookmarkStart w:id="609" w:name="_Toc509218780"/>
      <w:bookmarkStart w:id="610" w:name="_Toc277082622"/>
      <w:bookmarkStart w:id="611" w:name="_Toc200513202"/>
      <w:bookmarkStart w:id="612" w:name="_Toc287620755"/>
      <w:bookmarkStart w:id="613" w:name="_Toc31814"/>
      <w:bookmarkStart w:id="614" w:name="_Toc224103388"/>
      <w:bookmarkStart w:id="615" w:name="_Toc4568"/>
      <w:r>
        <w:rPr>
          <w:rFonts w:ascii="宋体" w:hAnsi="宋体"/>
          <w:b w:val="0"/>
          <w:snapToGrid w:val="0"/>
        </w:rPr>
        <w:t xml:space="preserve">3.  </w:t>
      </w:r>
      <w:r>
        <w:rPr>
          <w:rFonts w:ascii="宋体" w:hAnsi="宋体"/>
          <w:b w:val="0"/>
          <w:snapToGrid w:val="0"/>
        </w:rPr>
        <w:t>评标程序</w:t>
      </w:r>
      <w:bookmarkEnd w:id="607"/>
      <w:bookmarkEnd w:id="608"/>
      <w:bookmarkEnd w:id="609"/>
      <w:bookmarkEnd w:id="610"/>
      <w:bookmarkEnd w:id="611"/>
      <w:bookmarkEnd w:id="612"/>
      <w:bookmarkEnd w:id="613"/>
      <w:bookmarkEnd w:id="614"/>
      <w:bookmarkEnd w:id="615"/>
    </w:p>
    <w:p w:rsidR="00DD6DB7" w:rsidRDefault="007D0746">
      <w:pPr>
        <w:pStyle w:val="3"/>
        <w:snapToGrid w:val="0"/>
        <w:spacing w:before="0" w:after="0" w:line="360" w:lineRule="auto"/>
        <w:rPr>
          <w:rFonts w:ascii="宋体" w:hAnsi="宋体"/>
          <w:b w:val="0"/>
          <w:snapToGrid w:val="0"/>
          <w:sz w:val="24"/>
          <w:szCs w:val="24"/>
        </w:rPr>
      </w:pPr>
      <w:bookmarkStart w:id="616" w:name="_Toc277082623"/>
      <w:bookmarkStart w:id="617" w:name="_Toc200513203"/>
      <w:bookmarkStart w:id="618" w:name="_Toc430530505"/>
      <w:bookmarkStart w:id="619" w:name="_Toc21680"/>
      <w:bookmarkStart w:id="620" w:name="_Toc509218781"/>
      <w:bookmarkStart w:id="621" w:name="_Toc224103389"/>
      <w:bookmarkStart w:id="622" w:name="_Toc287620756"/>
      <w:bookmarkStart w:id="623" w:name="_Toc21102"/>
      <w:bookmarkStart w:id="624" w:name="_Toc287607817"/>
      <w:r>
        <w:rPr>
          <w:rFonts w:ascii="宋体" w:hAnsi="宋体"/>
          <w:b w:val="0"/>
          <w:snapToGrid w:val="0"/>
          <w:sz w:val="24"/>
          <w:szCs w:val="24"/>
        </w:rPr>
        <w:t xml:space="preserve">3.1  </w:t>
      </w:r>
      <w:r>
        <w:rPr>
          <w:rFonts w:ascii="宋体" w:hAnsi="宋体"/>
          <w:b w:val="0"/>
          <w:snapToGrid w:val="0"/>
          <w:sz w:val="24"/>
          <w:szCs w:val="24"/>
        </w:rPr>
        <w:t>初步评审</w:t>
      </w:r>
      <w:bookmarkEnd w:id="616"/>
      <w:bookmarkEnd w:id="617"/>
      <w:bookmarkEnd w:id="618"/>
      <w:bookmarkEnd w:id="619"/>
      <w:bookmarkEnd w:id="620"/>
      <w:bookmarkEnd w:id="621"/>
      <w:bookmarkEnd w:id="622"/>
      <w:bookmarkEnd w:id="623"/>
      <w:bookmarkEnd w:id="624"/>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3.1.1  </w:t>
      </w:r>
      <w:r>
        <w:rPr>
          <w:rFonts w:ascii="宋体" w:hAnsi="宋体"/>
          <w:kern w:val="0"/>
          <w:szCs w:val="21"/>
        </w:rPr>
        <w:t>评标委员会依据本章第</w:t>
      </w:r>
      <w:r>
        <w:rPr>
          <w:rFonts w:ascii="宋体" w:hAnsi="宋体"/>
          <w:kern w:val="0"/>
          <w:szCs w:val="21"/>
        </w:rPr>
        <w:t xml:space="preserve"> 2.1 </w:t>
      </w:r>
      <w:r>
        <w:rPr>
          <w:rFonts w:ascii="宋体" w:hAnsi="宋体"/>
          <w:kern w:val="0"/>
          <w:szCs w:val="21"/>
        </w:rPr>
        <w:t>款规定的标准对投标文件进行初步评审。有一项不符合评审标准的，作否决投标处理。（适用于未进行资格预审的）</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3.1.2  </w:t>
      </w:r>
      <w:r>
        <w:rPr>
          <w:rFonts w:ascii="宋体" w:hAnsi="宋体"/>
          <w:kern w:val="0"/>
          <w:szCs w:val="21"/>
        </w:rPr>
        <w:t>投标人有以下情形之一的，其投标作否决投标处理：</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ascii="宋体" w:hAnsi="宋体"/>
          <w:kern w:val="0"/>
          <w:szCs w:val="21"/>
        </w:rPr>
        <w:t>投标人须知</w:t>
      </w:r>
      <w:r>
        <w:rPr>
          <w:rFonts w:ascii="宋体" w:hAnsi="宋体"/>
          <w:kern w:val="0"/>
          <w:szCs w:val="21"/>
        </w:rPr>
        <w:t>”</w:t>
      </w:r>
      <w:r>
        <w:rPr>
          <w:rFonts w:ascii="宋体" w:hAnsi="宋体"/>
          <w:kern w:val="0"/>
          <w:szCs w:val="21"/>
        </w:rPr>
        <w:t>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w:t>
      </w:r>
      <w:r>
        <w:rPr>
          <w:rFonts w:ascii="宋体" w:hAnsi="宋体"/>
          <w:kern w:val="0"/>
          <w:szCs w:val="21"/>
        </w:rPr>
        <w:t>项规定的任何一种情形的；</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本次投标有串通投标、弄虚作假等其他违反招投标相关法律、法规行为的</w:t>
      </w:r>
      <w:r>
        <w:rPr>
          <w:rFonts w:ascii="宋体" w:hAnsi="宋体"/>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3.1.3  </w:t>
      </w:r>
      <w:r>
        <w:rPr>
          <w:rFonts w:ascii="宋体" w:hAnsi="宋体"/>
          <w:kern w:val="0"/>
          <w:szCs w:val="21"/>
        </w:rPr>
        <w:t>投标报价有算术错误的，评标委员会按以下原则对投标报价进行修正，修正的价格经投标人书面确认后具有约束力</w:t>
      </w:r>
      <w:r>
        <w:rPr>
          <w:rFonts w:ascii="宋体" w:hAnsi="宋体" w:hint="eastAsia"/>
          <w:kern w:val="0"/>
          <w:szCs w:val="21"/>
        </w:rPr>
        <w:t>，修正原则如下：</w:t>
      </w:r>
    </w:p>
    <w:p w:rsidR="00DD6DB7" w:rsidRDefault="007D0746">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lastRenderedPageBreak/>
        <w:t>（</w:t>
      </w:r>
      <w:r>
        <w:rPr>
          <w:rFonts w:ascii="宋体" w:hAnsi="宋体"/>
          <w:spacing w:val="-1"/>
          <w:kern w:val="0"/>
          <w:szCs w:val="21"/>
        </w:rPr>
        <w:t>1</w:t>
      </w:r>
      <w:r>
        <w:rPr>
          <w:rFonts w:ascii="宋体" w:hAnsi="宋体"/>
          <w:spacing w:val="-1"/>
          <w:kern w:val="0"/>
          <w:szCs w:val="21"/>
        </w:rPr>
        <w:t>）投标文件中的大写金额与小写金额不一致的，以大写金</w:t>
      </w:r>
      <w:r>
        <w:rPr>
          <w:rFonts w:ascii="宋体" w:hAnsi="宋体"/>
          <w:kern w:val="0"/>
          <w:szCs w:val="21"/>
        </w:rPr>
        <w:t>额为准</w:t>
      </w:r>
      <w:r>
        <w:rPr>
          <w:rFonts w:ascii="宋体" w:hAnsi="宋体" w:hint="eastAsia"/>
          <w:kern w:val="0"/>
          <w:szCs w:val="21"/>
        </w:rPr>
        <w:t>；</w:t>
      </w:r>
    </w:p>
    <w:p w:rsidR="00DD6DB7" w:rsidRDefault="007D0746">
      <w:pPr>
        <w:autoSpaceDE w:val="0"/>
        <w:autoSpaceDN w:val="0"/>
        <w:adjustRightInd w:val="0"/>
        <w:snapToGrid w:val="0"/>
        <w:spacing w:line="360" w:lineRule="auto"/>
        <w:ind w:firstLine="532"/>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）投标函中的总报价与已标价工程量清单总报价不一致的，由评标委员会作否决投标处理。</w:t>
      </w:r>
    </w:p>
    <w:p w:rsidR="00DD6DB7" w:rsidRDefault="007D0746">
      <w:pPr>
        <w:pStyle w:val="3"/>
        <w:snapToGrid w:val="0"/>
        <w:spacing w:before="0" w:after="0" w:line="360" w:lineRule="auto"/>
        <w:rPr>
          <w:rFonts w:ascii="宋体" w:hAnsi="宋体"/>
          <w:b w:val="0"/>
          <w:snapToGrid w:val="0"/>
          <w:sz w:val="24"/>
          <w:szCs w:val="24"/>
        </w:rPr>
      </w:pPr>
      <w:bookmarkStart w:id="625" w:name="_Toc224103390"/>
      <w:bookmarkStart w:id="626" w:name="_Toc287607818"/>
      <w:bookmarkStart w:id="627" w:name="_Toc509218782"/>
      <w:bookmarkStart w:id="628" w:name="_Toc287620757"/>
      <w:bookmarkStart w:id="629" w:name="_Toc430530506"/>
      <w:bookmarkStart w:id="630" w:name="_Toc277082624"/>
      <w:bookmarkStart w:id="631" w:name="_Toc28821"/>
      <w:bookmarkStart w:id="632" w:name="_Toc31837"/>
      <w:bookmarkStart w:id="633" w:name="_Toc200513204"/>
      <w:r>
        <w:rPr>
          <w:rFonts w:ascii="宋体" w:hAnsi="宋体"/>
          <w:b w:val="0"/>
          <w:snapToGrid w:val="0"/>
          <w:sz w:val="24"/>
          <w:szCs w:val="24"/>
        </w:rPr>
        <w:t xml:space="preserve">3.2  </w:t>
      </w:r>
      <w:r>
        <w:rPr>
          <w:rFonts w:ascii="宋体" w:hAnsi="宋体"/>
          <w:b w:val="0"/>
          <w:snapToGrid w:val="0"/>
          <w:sz w:val="24"/>
          <w:szCs w:val="24"/>
        </w:rPr>
        <w:t>详细评审</w:t>
      </w:r>
      <w:bookmarkEnd w:id="625"/>
      <w:bookmarkEnd w:id="626"/>
      <w:bookmarkEnd w:id="627"/>
      <w:bookmarkEnd w:id="628"/>
      <w:bookmarkEnd w:id="629"/>
      <w:bookmarkEnd w:id="630"/>
      <w:bookmarkEnd w:id="631"/>
      <w:bookmarkEnd w:id="632"/>
      <w:bookmarkEnd w:id="633"/>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3.2.1  </w:t>
      </w:r>
      <w:r>
        <w:rPr>
          <w:rFonts w:ascii="宋体" w:hAnsi="宋体"/>
          <w:kern w:val="0"/>
          <w:szCs w:val="21"/>
        </w:rPr>
        <w:t>评标委员会按本章第</w:t>
      </w:r>
      <w:r>
        <w:rPr>
          <w:rFonts w:ascii="宋体" w:hAnsi="宋体"/>
          <w:kern w:val="0"/>
          <w:szCs w:val="21"/>
        </w:rPr>
        <w:t>2.2</w:t>
      </w:r>
      <w:r>
        <w:rPr>
          <w:rFonts w:ascii="宋体" w:hAnsi="宋体"/>
          <w:kern w:val="0"/>
          <w:szCs w:val="21"/>
        </w:rPr>
        <w:t>款规定的量化因素和分值进行</w:t>
      </w:r>
      <w:r>
        <w:rPr>
          <w:rFonts w:ascii="宋体" w:hAnsi="宋体" w:hint="eastAsia"/>
          <w:kern w:val="0"/>
          <w:szCs w:val="21"/>
        </w:rPr>
        <w:t>评分</w:t>
      </w:r>
      <w:r>
        <w:rPr>
          <w:rFonts w:ascii="宋体" w:hAnsi="宋体"/>
          <w:kern w:val="0"/>
          <w:szCs w:val="21"/>
        </w:rPr>
        <w:t>，并计算出综合评估得分。</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1</w:t>
      </w:r>
      <w:r>
        <w:rPr>
          <w:rFonts w:ascii="宋体" w:hAnsi="宋体"/>
          <w:kern w:val="0"/>
          <w:szCs w:val="21"/>
        </w:rPr>
        <w:t>）目规定的评审因素和分值对技术方案计算出得分</w:t>
      </w:r>
      <w:r>
        <w:rPr>
          <w:rFonts w:ascii="宋体" w:hAnsi="宋体" w:hint="eastAsia"/>
          <w:kern w:val="0"/>
          <w:szCs w:val="21"/>
        </w:rPr>
        <w:t>A</w:t>
      </w:r>
      <w:r>
        <w:rPr>
          <w:rFonts w:ascii="宋体" w:hAnsi="宋体"/>
          <w:kern w:val="0"/>
          <w:szCs w:val="21"/>
        </w:rPr>
        <w:t>(</w:t>
      </w:r>
      <w:r>
        <w:rPr>
          <w:rFonts w:ascii="宋体" w:hAnsi="宋体"/>
          <w:snapToGrid w:val="0"/>
          <w:kern w:val="0"/>
          <w:szCs w:val="21"/>
        </w:rPr>
        <w:t>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取算术平均值为该投标人技术方案得分。</w:t>
      </w:r>
      <w:r>
        <w:rPr>
          <w:rFonts w:ascii="宋体" w:hAnsi="宋体"/>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2</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2</w:t>
      </w:r>
      <w:r>
        <w:rPr>
          <w:rFonts w:ascii="宋体" w:hAnsi="宋体"/>
          <w:kern w:val="0"/>
          <w:szCs w:val="21"/>
        </w:rPr>
        <w:t>）目规定的评审因素和分值对</w:t>
      </w:r>
      <w:r>
        <w:rPr>
          <w:rFonts w:ascii="宋体" w:hAnsi="宋体" w:hint="eastAsia"/>
          <w:kern w:val="0"/>
          <w:szCs w:val="21"/>
        </w:rPr>
        <w:t>商务部分</w:t>
      </w:r>
      <w:r>
        <w:rPr>
          <w:rFonts w:ascii="宋体" w:hAnsi="宋体"/>
          <w:kern w:val="0"/>
          <w:szCs w:val="21"/>
        </w:rPr>
        <w:t>计算出得分</w:t>
      </w:r>
      <w:r>
        <w:rPr>
          <w:rFonts w:ascii="宋体" w:hAnsi="宋体" w:hint="eastAsia"/>
          <w:kern w:val="0"/>
          <w:szCs w:val="21"/>
        </w:rPr>
        <w:t>B</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3</w:t>
      </w:r>
      <w:r>
        <w:rPr>
          <w:rFonts w:ascii="宋体" w:hAnsi="宋体"/>
          <w:kern w:val="0"/>
          <w:szCs w:val="21"/>
        </w:rPr>
        <w:t>）目规定的评审因素和分值对投标总报价计算出得分</w:t>
      </w:r>
      <w:r>
        <w:rPr>
          <w:rFonts w:ascii="宋体" w:hAnsi="宋体" w:hint="eastAsia"/>
          <w:kern w:val="0"/>
          <w:szCs w:val="21"/>
        </w:rPr>
        <w:t>C</w:t>
      </w:r>
      <w:r>
        <w:rPr>
          <w:rFonts w:ascii="宋体" w:hAnsi="宋体" w:hint="eastAsia"/>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3.2.2  </w:t>
      </w:r>
      <w:r>
        <w:rPr>
          <w:rFonts w:ascii="宋体" w:hAnsi="宋体"/>
          <w:kern w:val="0"/>
          <w:szCs w:val="21"/>
        </w:rPr>
        <w:t>各类评分分值的最终计算结果保留小数点后两位，小数点后第三位</w:t>
      </w:r>
      <w:r>
        <w:rPr>
          <w:rFonts w:ascii="宋体" w:hAnsi="宋体"/>
          <w:kern w:val="0"/>
          <w:szCs w:val="21"/>
        </w:rPr>
        <w:t>“</w:t>
      </w:r>
      <w:r>
        <w:rPr>
          <w:rFonts w:ascii="宋体" w:hAnsi="宋体"/>
          <w:kern w:val="0"/>
          <w:szCs w:val="21"/>
        </w:rPr>
        <w:t>四舍五入</w:t>
      </w:r>
      <w:r>
        <w:rPr>
          <w:rFonts w:ascii="宋体" w:hAnsi="宋体"/>
          <w:kern w:val="0"/>
          <w:szCs w:val="21"/>
        </w:rPr>
        <w:t>”</w:t>
      </w:r>
      <w:r>
        <w:rPr>
          <w:rFonts w:ascii="宋体" w:hAnsi="宋体"/>
          <w:kern w:val="0"/>
          <w:szCs w:val="21"/>
        </w:rPr>
        <w:t>。</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3.2.3  </w:t>
      </w:r>
      <w:r>
        <w:rPr>
          <w:rFonts w:ascii="宋体" w:hAnsi="宋体"/>
          <w:kern w:val="0"/>
          <w:szCs w:val="21"/>
        </w:rPr>
        <w:t>投标</w:t>
      </w:r>
      <w:r>
        <w:rPr>
          <w:rFonts w:ascii="宋体" w:hAnsi="宋体"/>
          <w:kern w:val="0"/>
          <w:szCs w:val="21"/>
        </w:rPr>
        <w:t>人得分</w:t>
      </w:r>
      <w:r>
        <w:rPr>
          <w:rFonts w:ascii="宋体" w:hAnsi="宋体"/>
          <w:kern w:val="0"/>
          <w:szCs w:val="21"/>
        </w:rPr>
        <w:t>=A+B</w:t>
      </w:r>
      <w:r>
        <w:rPr>
          <w:rFonts w:ascii="宋体" w:hAnsi="宋体" w:hint="eastAsia"/>
          <w:kern w:val="0"/>
          <w:szCs w:val="21"/>
        </w:rPr>
        <w:t>+C</w:t>
      </w:r>
      <w:r>
        <w:rPr>
          <w:rFonts w:ascii="宋体" w:hAnsi="宋体" w:hint="eastAsia"/>
          <w:kern w:val="0"/>
          <w:szCs w:val="21"/>
        </w:rPr>
        <w:t>。</w:t>
      </w:r>
    </w:p>
    <w:p w:rsidR="00DD6DB7" w:rsidRDefault="007D0746">
      <w:pPr>
        <w:pStyle w:val="3"/>
        <w:snapToGrid w:val="0"/>
        <w:spacing w:before="0" w:after="0" w:line="360" w:lineRule="auto"/>
        <w:rPr>
          <w:rFonts w:ascii="宋体" w:hAnsi="宋体"/>
          <w:b w:val="0"/>
          <w:snapToGrid w:val="0"/>
          <w:sz w:val="24"/>
          <w:szCs w:val="24"/>
        </w:rPr>
      </w:pPr>
      <w:bookmarkStart w:id="634" w:name="_Toc200513205"/>
      <w:bookmarkStart w:id="635" w:name="_Toc509218783"/>
      <w:bookmarkStart w:id="636" w:name="_Toc29615"/>
      <w:bookmarkStart w:id="637" w:name="_Toc430530507"/>
      <w:bookmarkStart w:id="638" w:name="_Toc287607819"/>
      <w:bookmarkStart w:id="639" w:name="_Toc277082625"/>
      <w:bookmarkStart w:id="640" w:name="_Toc224103391"/>
      <w:bookmarkStart w:id="641" w:name="_Toc287620758"/>
      <w:bookmarkStart w:id="642" w:name="_Toc26412"/>
      <w:r>
        <w:rPr>
          <w:rFonts w:ascii="宋体" w:hAnsi="宋体"/>
          <w:b w:val="0"/>
          <w:snapToGrid w:val="0"/>
          <w:sz w:val="24"/>
          <w:szCs w:val="24"/>
        </w:rPr>
        <w:t xml:space="preserve">3.3  </w:t>
      </w:r>
      <w:r>
        <w:rPr>
          <w:rFonts w:ascii="宋体" w:hAnsi="宋体"/>
          <w:b w:val="0"/>
          <w:snapToGrid w:val="0"/>
          <w:sz w:val="24"/>
          <w:szCs w:val="24"/>
        </w:rPr>
        <w:t>投标文件的澄清和补正</w:t>
      </w:r>
      <w:bookmarkEnd w:id="634"/>
      <w:bookmarkEnd w:id="635"/>
      <w:bookmarkEnd w:id="636"/>
      <w:bookmarkEnd w:id="637"/>
      <w:bookmarkEnd w:id="638"/>
      <w:bookmarkEnd w:id="639"/>
      <w:bookmarkEnd w:id="640"/>
      <w:bookmarkEnd w:id="641"/>
      <w:bookmarkEnd w:id="642"/>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3.3.1  </w:t>
      </w:r>
      <w:r>
        <w:rPr>
          <w:rFonts w:ascii="宋体" w:hAnsi="宋体"/>
          <w:kern w:val="0"/>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3.3.2  </w:t>
      </w:r>
      <w:r>
        <w:rPr>
          <w:rFonts w:ascii="宋体" w:hAnsi="宋体"/>
          <w:kern w:val="0"/>
          <w:szCs w:val="21"/>
        </w:rPr>
        <w:t>澄清、说明和补正不得改变投标文件的实质性内容（算术性错误修正的除外）。投标人的书面澄清、说明和补正属于投标文件的组成部分。</w:t>
      </w:r>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3.3.3  </w:t>
      </w:r>
      <w:r>
        <w:rPr>
          <w:rFonts w:ascii="宋体" w:hAnsi="宋体"/>
          <w:kern w:val="0"/>
          <w:szCs w:val="21"/>
        </w:rPr>
        <w:t>评标委员会对投标人提交的澄清、说明或补正有疑问的，可以要求投标人进一步澄清、说明或补正，直至满足评标委员会的要求。</w:t>
      </w:r>
    </w:p>
    <w:p w:rsidR="00DD6DB7" w:rsidRDefault="007D0746">
      <w:pPr>
        <w:pStyle w:val="3"/>
        <w:snapToGrid w:val="0"/>
        <w:spacing w:before="0" w:after="0" w:line="360" w:lineRule="auto"/>
        <w:rPr>
          <w:rFonts w:ascii="宋体" w:hAnsi="宋体"/>
          <w:b w:val="0"/>
          <w:snapToGrid w:val="0"/>
          <w:sz w:val="24"/>
          <w:szCs w:val="24"/>
        </w:rPr>
      </w:pPr>
      <w:bookmarkStart w:id="643" w:name="_Toc200513206"/>
      <w:bookmarkStart w:id="644" w:name="_Toc14207"/>
      <w:bookmarkStart w:id="645" w:name="_Toc509218784"/>
      <w:bookmarkStart w:id="646" w:name="_Toc287620759"/>
      <w:bookmarkStart w:id="647" w:name="_Toc287607820"/>
      <w:bookmarkStart w:id="648" w:name="_Toc430530508"/>
      <w:bookmarkStart w:id="649" w:name="_Toc277082626"/>
      <w:bookmarkStart w:id="650" w:name="_Toc17868"/>
      <w:bookmarkStart w:id="651" w:name="_Toc224103392"/>
      <w:r>
        <w:rPr>
          <w:rFonts w:ascii="宋体" w:hAnsi="宋体"/>
          <w:b w:val="0"/>
          <w:snapToGrid w:val="0"/>
          <w:sz w:val="24"/>
          <w:szCs w:val="24"/>
        </w:rPr>
        <w:t xml:space="preserve">3.4  </w:t>
      </w:r>
      <w:r>
        <w:rPr>
          <w:rFonts w:ascii="宋体" w:hAnsi="宋体"/>
          <w:b w:val="0"/>
          <w:snapToGrid w:val="0"/>
          <w:sz w:val="24"/>
          <w:szCs w:val="24"/>
        </w:rPr>
        <w:t>评标结果</w:t>
      </w:r>
      <w:bookmarkEnd w:id="643"/>
      <w:bookmarkEnd w:id="644"/>
      <w:bookmarkEnd w:id="645"/>
      <w:bookmarkEnd w:id="646"/>
      <w:bookmarkEnd w:id="647"/>
      <w:bookmarkEnd w:id="648"/>
      <w:bookmarkEnd w:id="649"/>
      <w:bookmarkEnd w:id="650"/>
      <w:bookmarkEnd w:id="651"/>
    </w:p>
    <w:p w:rsidR="00DD6DB7" w:rsidRDefault="007D0746">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w:t>
      </w:r>
      <w:r>
        <w:rPr>
          <w:rFonts w:ascii="宋体" w:hAnsi="宋体"/>
          <w:kern w:val="0"/>
          <w:szCs w:val="21"/>
        </w:rPr>
        <w:t>“</w:t>
      </w:r>
      <w:r>
        <w:rPr>
          <w:rFonts w:ascii="宋体" w:hAnsi="宋体"/>
          <w:kern w:val="0"/>
          <w:szCs w:val="21"/>
        </w:rPr>
        <w:t>投标</w:t>
      </w:r>
      <w:r>
        <w:rPr>
          <w:rFonts w:ascii="宋体" w:hAnsi="宋体"/>
          <w:spacing w:val="1"/>
          <w:kern w:val="0"/>
          <w:szCs w:val="21"/>
        </w:rPr>
        <w:t>人</w:t>
      </w:r>
      <w:r>
        <w:rPr>
          <w:rFonts w:ascii="宋体" w:hAnsi="宋体"/>
          <w:kern w:val="0"/>
          <w:szCs w:val="21"/>
        </w:rPr>
        <w:t>须知</w:t>
      </w:r>
      <w:r>
        <w:rPr>
          <w:rFonts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rsidR="00DD6DB7" w:rsidRDefault="007D0746">
      <w:pPr>
        <w:autoSpaceDE w:val="0"/>
        <w:autoSpaceDN w:val="0"/>
        <w:adjustRightInd w:val="0"/>
        <w:snapToGrid w:val="0"/>
        <w:spacing w:line="360" w:lineRule="auto"/>
        <w:ind w:firstLineChars="200" w:firstLine="424"/>
        <w:rPr>
          <w:rFonts w:ascii="宋体" w:hAnsi="宋体"/>
          <w:kern w:val="0"/>
          <w:szCs w:val="21"/>
        </w:rPr>
      </w:pPr>
      <w:r>
        <w:rPr>
          <w:rFonts w:ascii="宋体" w:hAnsi="宋体"/>
          <w:spacing w:val="1"/>
          <w:kern w:val="0"/>
          <w:szCs w:val="21"/>
        </w:rPr>
        <w:t>3</w:t>
      </w:r>
      <w:r>
        <w:rPr>
          <w:rFonts w:ascii="宋体" w:hAnsi="宋体"/>
          <w:kern w:val="0"/>
          <w:szCs w:val="21"/>
        </w:rPr>
        <w:t xml:space="preserve">.4.2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p w:rsidR="00DD6DB7" w:rsidRDefault="007D0746">
      <w:pPr>
        <w:spacing w:line="360" w:lineRule="auto"/>
        <w:rPr>
          <w:rFonts w:ascii="宋体" w:hAnsi="宋体"/>
          <w:b/>
          <w:szCs w:val="20"/>
        </w:rPr>
      </w:pPr>
      <w:r>
        <w:rPr>
          <w:rFonts w:ascii="宋体" w:hAnsi="宋体"/>
          <w:kern w:val="0"/>
          <w:sz w:val="20"/>
          <w:szCs w:val="20"/>
        </w:rPr>
        <w:br w:type="page"/>
      </w:r>
    </w:p>
    <w:p w:rsidR="00DD6DB7" w:rsidRDefault="007D0746">
      <w:pPr>
        <w:pStyle w:val="af0"/>
        <w:spacing w:line="360" w:lineRule="auto"/>
        <w:rPr>
          <w:rFonts w:ascii="宋体" w:hAnsi="宋体"/>
          <w:b/>
          <w:sz w:val="28"/>
          <w:szCs w:val="28"/>
          <w:u w:val="none"/>
          <w:lang w:eastAsia="zh-CN"/>
        </w:rPr>
      </w:pPr>
      <w:bookmarkStart w:id="652" w:name="招标文件04章合同条款及格式"/>
      <w:bookmarkStart w:id="653" w:name="招标文件03章02评标办法综合评估法02附件02"/>
      <w:bookmarkStart w:id="654" w:name="_Toc230410480"/>
      <w:bookmarkStart w:id="655" w:name="_Toc277082627"/>
      <w:bookmarkEnd w:id="652"/>
      <w:bookmarkEnd w:id="653"/>
      <w:r>
        <w:rPr>
          <w:rFonts w:ascii="宋体" w:hAnsi="宋体"/>
          <w:b/>
          <w:sz w:val="28"/>
          <w:szCs w:val="28"/>
          <w:u w:val="none"/>
          <w:lang w:eastAsia="zh-CN"/>
        </w:rPr>
        <w:lastRenderedPageBreak/>
        <w:t>附件</w:t>
      </w:r>
      <w:r>
        <w:rPr>
          <w:rFonts w:ascii="宋体" w:hAnsi="宋体"/>
          <w:b/>
          <w:sz w:val="28"/>
          <w:szCs w:val="28"/>
          <w:u w:val="none"/>
          <w:lang w:eastAsia="zh-CN"/>
        </w:rPr>
        <w:t>A</w:t>
      </w:r>
      <w:r>
        <w:rPr>
          <w:rFonts w:ascii="宋体" w:hAnsi="宋体"/>
          <w:b/>
          <w:sz w:val="28"/>
          <w:szCs w:val="28"/>
          <w:u w:val="none"/>
          <w:lang w:eastAsia="zh-CN"/>
        </w:rPr>
        <w:t>：综合评估法否决投标情况一览表</w:t>
      </w:r>
      <w:bookmarkEnd w:id="654"/>
    </w:p>
    <w:bookmarkEnd w:id="655"/>
    <w:p w:rsidR="00DD6DB7" w:rsidRDefault="007D0746">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DD6DB7">
        <w:trPr>
          <w:jc w:val="center"/>
        </w:trPr>
        <w:tc>
          <w:tcPr>
            <w:tcW w:w="1237" w:type="dxa"/>
            <w:vAlign w:val="center"/>
          </w:tcPr>
          <w:p w:rsidR="00DD6DB7" w:rsidRDefault="007D0746">
            <w:pPr>
              <w:spacing w:line="400" w:lineRule="exact"/>
              <w:jc w:val="center"/>
              <w:rPr>
                <w:rFonts w:ascii="宋体" w:hAnsi="宋体"/>
                <w:b/>
                <w:szCs w:val="21"/>
              </w:rPr>
            </w:pPr>
            <w:r>
              <w:rPr>
                <w:rFonts w:ascii="宋体" w:hAnsi="宋体"/>
                <w:b/>
                <w:szCs w:val="21"/>
              </w:rPr>
              <w:t>章节号</w:t>
            </w:r>
          </w:p>
        </w:tc>
        <w:tc>
          <w:tcPr>
            <w:tcW w:w="1899" w:type="dxa"/>
            <w:vAlign w:val="center"/>
          </w:tcPr>
          <w:p w:rsidR="00DD6DB7" w:rsidRDefault="007D0746">
            <w:pPr>
              <w:spacing w:line="400" w:lineRule="exact"/>
              <w:jc w:val="center"/>
              <w:rPr>
                <w:rFonts w:ascii="宋体" w:hAnsi="宋体"/>
                <w:b/>
                <w:szCs w:val="21"/>
              </w:rPr>
            </w:pPr>
            <w:r>
              <w:rPr>
                <w:rFonts w:ascii="宋体" w:hAnsi="宋体"/>
                <w:b/>
                <w:szCs w:val="21"/>
              </w:rPr>
              <w:t>条款名称</w:t>
            </w:r>
          </w:p>
        </w:tc>
        <w:tc>
          <w:tcPr>
            <w:tcW w:w="6333" w:type="dxa"/>
            <w:vAlign w:val="center"/>
          </w:tcPr>
          <w:p w:rsidR="00DD6DB7" w:rsidRDefault="007D0746">
            <w:pPr>
              <w:spacing w:line="400" w:lineRule="exact"/>
              <w:jc w:val="center"/>
              <w:rPr>
                <w:rFonts w:ascii="宋体" w:hAnsi="宋体"/>
                <w:b/>
                <w:szCs w:val="21"/>
              </w:rPr>
            </w:pPr>
            <w:r>
              <w:rPr>
                <w:rFonts w:ascii="宋体" w:hAnsi="宋体"/>
                <w:b/>
                <w:szCs w:val="21"/>
              </w:rPr>
              <w:t>否决投标条件</w:t>
            </w:r>
          </w:p>
        </w:tc>
      </w:tr>
      <w:tr w:rsidR="00DD6DB7">
        <w:trPr>
          <w:tblHeader/>
          <w:jc w:val="center"/>
        </w:trPr>
        <w:tc>
          <w:tcPr>
            <w:tcW w:w="1237" w:type="dxa"/>
            <w:vMerge w:val="restart"/>
            <w:vAlign w:val="center"/>
          </w:tcPr>
          <w:p w:rsidR="00DD6DB7" w:rsidRDefault="00DD6DB7">
            <w:pPr>
              <w:spacing w:line="400" w:lineRule="exact"/>
              <w:jc w:val="center"/>
              <w:rPr>
                <w:rFonts w:ascii="宋体" w:hAnsi="宋体"/>
                <w:szCs w:val="21"/>
              </w:rPr>
            </w:pPr>
          </w:p>
        </w:tc>
        <w:tc>
          <w:tcPr>
            <w:tcW w:w="1899" w:type="dxa"/>
            <w:vMerge w:val="restart"/>
            <w:vAlign w:val="center"/>
          </w:tcPr>
          <w:p w:rsidR="00DD6DB7" w:rsidRDefault="007D0746">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A-1</w:t>
            </w:r>
            <w:r>
              <w:rPr>
                <w:rFonts w:ascii="宋体" w:hAnsi="宋体" w:hint="eastAsia"/>
                <w:szCs w:val="21"/>
              </w:rPr>
              <w:t>投标人的资质条件、营业执照及安全生产条件须满足投标人须知前附表</w:t>
            </w:r>
            <w:r>
              <w:rPr>
                <w:rFonts w:ascii="宋体" w:hAnsi="宋体" w:hint="eastAsia"/>
                <w:szCs w:val="21"/>
              </w:rPr>
              <w:t>1.4.1</w:t>
            </w:r>
            <w:r>
              <w:rPr>
                <w:rFonts w:ascii="宋体" w:hAnsi="宋体" w:hint="eastAsia"/>
                <w:szCs w:val="21"/>
              </w:rPr>
              <w:t>项的要求，否则由评标委员会作否决投标处理。</w:t>
            </w:r>
          </w:p>
        </w:tc>
      </w:tr>
      <w:tr w:rsidR="00DD6DB7">
        <w:trPr>
          <w:tblHeade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w:t>
            </w:r>
            <w:r>
              <w:rPr>
                <w:rFonts w:ascii="宋体" w:hAnsi="宋体" w:hint="eastAsia"/>
                <w:szCs w:val="21"/>
              </w:rPr>
              <w:t>投标人的财务须满足投标人须知前附表第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DD6DB7">
        <w:trPr>
          <w:tblHeade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A-3</w:t>
            </w:r>
            <w:r>
              <w:rPr>
                <w:rFonts w:ascii="宋体" w:hAnsi="宋体" w:hint="eastAsia"/>
                <w:szCs w:val="21"/>
              </w:rPr>
              <w:t>投标人的业绩须满足投标人须知前附表第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DD6DB7">
        <w:trPr>
          <w:tblHeade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A-4</w:t>
            </w:r>
            <w:r>
              <w:rPr>
                <w:rFonts w:ascii="宋体" w:hAnsi="宋体" w:hint="eastAsia"/>
                <w:szCs w:val="21"/>
              </w:rPr>
              <w:t>投标人的投标截止日投标资格情况须满足投标人须知前附表第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DD6DB7">
        <w:trPr>
          <w:tblHeade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A-5</w:t>
            </w:r>
            <w:r>
              <w:rPr>
                <w:rFonts w:ascii="宋体" w:hAnsi="宋体" w:hint="eastAsia"/>
                <w:szCs w:val="21"/>
              </w:rPr>
              <w:t>投标人的项目经理资格须满足投标人须知前附表第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DD6DB7">
        <w:trPr>
          <w:tblHeade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A-6</w:t>
            </w:r>
            <w:r>
              <w:rPr>
                <w:rFonts w:ascii="宋体" w:hAnsi="宋体" w:hint="eastAsia"/>
                <w:szCs w:val="21"/>
              </w:rPr>
              <w:t>投标人的其他要求须满足投标人须知前附表第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DD6DB7">
        <w:trPr>
          <w:tblHeade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A-7</w:t>
            </w:r>
            <w:r>
              <w:rPr>
                <w:rFonts w:ascii="宋体" w:hAnsi="宋体" w:hint="eastAsia"/>
                <w:szCs w:val="21"/>
              </w:rPr>
              <w:t>若有联合体投标人，则：</w:t>
            </w:r>
          </w:p>
          <w:p w:rsidR="00DD6DB7" w:rsidRDefault="007D0746">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）联合体各方应按照招标文件提供的格式签订联合体协议书，明确联合体牵头人和各方权利义务；</w:t>
            </w:r>
          </w:p>
          <w:p w:rsidR="00DD6DB7" w:rsidRDefault="007D0746">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）联合体各方均应当具备承担招标项目的相应能力，联合体协议约定同一专业分工由两个及以上单位共同承担的，按照资质等级较低的单位确定资质等级；</w:t>
            </w:r>
          </w:p>
          <w:p w:rsidR="00DD6DB7" w:rsidRDefault="007D0746">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）联合体各方不得再以自己名义单独或参加其他联合体在同一标段中投标。</w:t>
            </w:r>
          </w:p>
          <w:p w:rsidR="00DD6DB7" w:rsidRDefault="007D0746">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restart"/>
            <w:vAlign w:val="center"/>
          </w:tcPr>
          <w:p w:rsidR="00DD6DB7" w:rsidRDefault="007D0746">
            <w:pPr>
              <w:spacing w:line="400" w:lineRule="exact"/>
              <w:jc w:val="center"/>
              <w:rPr>
                <w:rFonts w:ascii="宋体" w:hAnsi="宋体"/>
                <w:szCs w:val="21"/>
              </w:rPr>
            </w:pPr>
            <w:r>
              <w:rPr>
                <w:rFonts w:ascii="宋体" w:hAnsi="宋体" w:hint="eastAsia"/>
                <w:szCs w:val="21"/>
              </w:rPr>
              <w:t>形式评审</w:t>
            </w:r>
          </w:p>
        </w:tc>
        <w:tc>
          <w:tcPr>
            <w:tcW w:w="6333" w:type="dxa"/>
          </w:tcPr>
          <w:p w:rsidR="00DD6DB7" w:rsidRDefault="007D0746">
            <w:pPr>
              <w:spacing w:line="400" w:lineRule="exact"/>
              <w:ind w:firstLineChars="200" w:firstLine="420"/>
              <w:rPr>
                <w:rFonts w:ascii="宋体" w:hAnsi="宋体"/>
                <w:szCs w:val="21"/>
              </w:rPr>
            </w:pPr>
            <w:r>
              <w:rPr>
                <w:rFonts w:ascii="宋体" w:hAnsi="宋体" w:hint="eastAsia"/>
                <w:szCs w:val="21"/>
              </w:rPr>
              <w:t>A-8</w:t>
            </w:r>
            <w:r>
              <w:rPr>
                <w:rFonts w:ascii="宋体" w:hAnsi="宋体" w:hint="eastAsia"/>
                <w:szCs w:val="21"/>
              </w:rPr>
              <w:t>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tcPr>
          <w:p w:rsidR="00DD6DB7" w:rsidRDefault="007D0746">
            <w:pPr>
              <w:spacing w:line="400" w:lineRule="exact"/>
              <w:ind w:firstLineChars="200" w:firstLine="420"/>
              <w:rPr>
                <w:rFonts w:ascii="宋体" w:hAnsi="宋体"/>
                <w:szCs w:val="21"/>
              </w:rPr>
            </w:pPr>
            <w:r>
              <w:rPr>
                <w:rFonts w:ascii="宋体" w:hAnsi="宋体" w:hint="eastAsia"/>
                <w:szCs w:val="21"/>
              </w:rPr>
              <w:t>A-9</w:t>
            </w:r>
            <w:r>
              <w:rPr>
                <w:rFonts w:ascii="宋体" w:hAnsi="宋体" w:hint="eastAsia"/>
                <w:szCs w:val="21"/>
              </w:rPr>
              <w:t>投标函格式规定签名、盖章的位置有法定代表人或其委托代理人签名（或盖章）、加盖单位法人章，否则由评标委员会作否决投标处理。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tcPr>
          <w:p w:rsidR="00DD6DB7" w:rsidRDefault="007D0746">
            <w:pPr>
              <w:spacing w:line="400" w:lineRule="exact"/>
              <w:ind w:firstLineChars="200" w:firstLine="420"/>
              <w:rPr>
                <w:rFonts w:ascii="宋体" w:hAnsi="宋体"/>
                <w:szCs w:val="21"/>
              </w:rPr>
            </w:pPr>
            <w:r>
              <w:rPr>
                <w:rFonts w:ascii="宋体" w:hAnsi="宋体" w:hint="eastAsia"/>
                <w:szCs w:val="21"/>
              </w:rPr>
              <w:t>A-10</w:t>
            </w:r>
            <w:r>
              <w:rPr>
                <w:rFonts w:ascii="宋体" w:hAnsi="宋体" w:hint="eastAsia"/>
                <w:szCs w:val="21"/>
              </w:rPr>
              <w:t>投标文件格式符合第二章“投标人须知”第</w:t>
            </w:r>
            <w:r>
              <w:rPr>
                <w:rFonts w:ascii="宋体" w:hAnsi="宋体" w:hint="eastAsia"/>
                <w:szCs w:val="21"/>
              </w:rPr>
              <w:t>3.7</w:t>
            </w:r>
            <w:r>
              <w:rPr>
                <w:rFonts w:ascii="宋体" w:hAnsi="宋体" w:hint="eastAsia"/>
                <w:szCs w:val="21"/>
              </w:rPr>
              <w:t>款的要求，否则由评标委员会作否决投标处理。</w:t>
            </w:r>
          </w:p>
          <w:p w:rsidR="00DD6DB7" w:rsidRDefault="007D0746">
            <w:pPr>
              <w:spacing w:line="400" w:lineRule="exact"/>
              <w:ind w:firstLineChars="200" w:firstLine="420"/>
              <w:rPr>
                <w:rFonts w:ascii="宋体" w:hAnsi="宋体"/>
                <w:szCs w:val="21"/>
              </w:rPr>
            </w:pPr>
            <w:r>
              <w:rPr>
                <w:rFonts w:ascii="宋体" w:hAnsi="宋体" w:hint="eastAsia"/>
                <w:kern w:val="0"/>
                <w:szCs w:val="21"/>
              </w:rPr>
              <w:t>编制投标文件时不得对第八章“投标文件格式”的相应要素作</w:t>
            </w:r>
            <w:r>
              <w:rPr>
                <w:rFonts w:ascii="宋体" w:hAnsi="宋体" w:hint="eastAsia"/>
                <w:kern w:val="0"/>
                <w:szCs w:val="21"/>
              </w:rPr>
              <w:lastRenderedPageBreak/>
              <w:t>实质性修改，否则由评标委员会作否决投标处理。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tcPr>
          <w:p w:rsidR="00DD6DB7" w:rsidRDefault="007D0746">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A-11</w:t>
            </w:r>
            <w:r>
              <w:rPr>
                <w:rFonts w:ascii="宋体" w:hAnsi="宋体" w:hint="eastAsia"/>
                <w:szCs w:val="21"/>
              </w:rPr>
              <w:t>投标文件份数符合第二章“投标人须知”第</w:t>
            </w:r>
            <w:r>
              <w:rPr>
                <w:rFonts w:ascii="宋体" w:hAnsi="宋体" w:hint="eastAsia"/>
                <w:szCs w:val="21"/>
              </w:rPr>
              <w:t>3.7.4</w:t>
            </w:r>
            <w:r>
              <w:rPr>
                <w:rFonts w:ascii="宋体" w:hAnsi="宋体" w:hint="eastAsia"/>
                <w:szCs w:val="21"/>
              </w:rPr>
              <w:t>项的规定，</w:t>
            </w:r>
            <w:r>
              <w:rPr>
                <w:rFonts w:ascii="宋体" w:hAnsi="宋体" w:hint="eastAsia"/>
                <w:kern w:val="0"/>
                <w:szCs w:val="21"/>
              </w:rPr>
              <w:t>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tcPr>
          <w:p w:rsidR="00DD6DB7" w:rsidRDefault="007D0746">
            <w:pPr>
              <w:spacing w:line="400" w:lineRule="exact"/>
              <w:ind w:firstLineChars="200" w:firstLine="420"/>
              <w:rPr>
                <w:rFonts w:ascii="宋体" w:hAnsi="宋体"/>
                <w:szCs w:val="21"/>
              </w:rPr>
            </w:pPr>
            <w:r>
              <w:rPr>
                <w:rFonts w:ascii="宋体" w:hAnsi="宋体" w:hint="eastAsia"/>
                <w:szCs w:val="21"/>
              </w:rPr>
              <w:t>A-12</w:t>
            </w:r>
            <w:r>
              <w:rPr>
                <w:rFonts w:ascii="宋体" w:hAnsi="宋体" w:hint="eastAsia"/>
                <w:szCs w:val="21"/>
              </w:rPr>
              <w:t>联合体参与投标的应提交联合体协议书，并明确联合体牵头人。在联合体协议书第</w:t>
            </w:r>
            <w:r>
              <w:rPr>
                <w:rFonts w:ascii="宋体" w:hAnsi="宋体" w:hint="eastAsia"/>
                <w:szCs w:val="21"/>
              </w:rPr>
              <w:t>5</w:t>
            </w:r>
            <w:r>
              <w:rPr>
                <w:rFonts w:ascii="宋体" w:hAnsi="宋体" w:hint="eastAsia"/>
                <w:szCs w:val="21"/>
              </w:rPr>
              <w:t>条联合体各成员单位内部的职责分工中填写的联合体所有成员单位名称应与其营业执照、资质证书、安全生产许可证一致，依法变更名称的应提交相应证明材料，否则由评标委员会作否决投标处理。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tcPr>
          <w:p w:rsidR="00DD6DB7" w:rsidRDefault="007D0746">
            <w:pPr>
              <w:spacing w:line="400" w:lineRule="exact"/>
              <w:ind w:firstLineChars="200" w:firstLine="420"/>
              <w:rPr>
                <w:rFonts w:ascii="宋体" w:hAnsi="宋体"/>
                <w:szCs w:val="21"/>
              </w:rPr>
            </w:pPr>
            <w:r>
              <w:rPr>
                <w:rFonts w:ascii="宋体" w:hAnsi="宋体" w:hint="eastAsia"/>
                <w:szCs w:val="21"/>
              </w:rPr>
              <w:t>A-13</w:t>
            </w:r>
            <w:r>
              <w:rPr>
                <w:rFonts w:ascii="宋体" w:hAnsi="宋体" w:hint="eastAsia"/>
                <w:szCs w:val="21"/>
              </w:rPr>
              <w:t>只能有一个有效报价。在招标文件没有规定的情况下，不得提交选择性报价，否则由评标委员会作否决投标处理。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tcPr>
          <w:p w:rsidR="00DD6DB7" w:rsidRDefault="007D0746">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A-14</w:t>
            </w:r>
            <w:r>
              <w:rPr>
                <w:rFonts w:ascii="宋体" w:hAnsi="宋体" w:cs="宋体" w:hint="eastAsia"/>
                <w:kern w:val="0"/>
              </w:rPr>
              <w:t>第八章</w:t>
            </w:r>
            <w:r>
              <w:rPr>
                <w:rFonts w:ascii="宋体" w:hAnsi="宋体" w:cs="宋体" w:hint="eastAsia"/>
                <w:kern w:val="0"/>
              </w:rPr>
              <w:t xml:space="preserve"> </w:t>
            </w:r>
            <w:r>
              <w:rPr>
                <w:rFonts w:ascii="宋体" w:hAnsi="宋体" w:cs="宋体" w:hint="eastAsia"/>
                <w:kern w:val="0"/>
              </w:rPr>
              <w:t>投标文件格式要求法定代表人或其委托代理人签名（或盖章）的须齐全。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tcPr>
          <w:p w:rsidR="00DD6DB7" w:rsidRDefault="007D0746">
            <w:pPr>
              <w:spacing w:line="400" w:lineRule="exact"/>
              <w:ind w:firstLineChars="200" w:firstLine="420"/>
              <w:rPr>
                <w:rFonts w:ascii="宋体" w:hAnsi="宋体"/>
                <w:szCs w:val="21"/>
              </w:rPr>
            </w:pPr>
            <w:r>
              <w:rPr>
                <w:rFonts w:ascii="宋体" w:hAnsi="宋体" w:hint="eastAsia"/>
                <w:szCs w:val="21"/>
              </w:rPr>
              <w:t>A-15</w:t>
            </w:r>
            <w:r>
              <w:rPr>
                <w:rFonts w:ascii="宋体" w:hAnsi="宋体" w:hint="eastAsia"/>
                <w:szCs w:val="21"/>
              </w:rPr>
              <w:t>投标人法定代表人的委托代理人有法定代表人签署的授权委托书和投标人为其缴纳的养老保险证明材料，否</w:t>
            </w:r>
            <w:r>
              <w:rPr>
                <w:rFonts w:ascii="宋体" w:hAnsi="宋体" w:hint="eastAsia"/>
                <w:szCs w:val="21"/>
              </w:rPr>
              <w:t>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restart"/>
            <w:vAlign w:val="center"/>
          </w:tcPr>
          <w:p w:rsidR="00DD6DB7" w:rsidRDefault="007D0746">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A-16</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A-17</w:t>
            </w:r>
            <w:r>
              <w:rPr>
                <w:rFonts w:ascii="宋体" w:hAnsi="宋体" w:hint="eastAsia"/>
                <w:szCs w:val="21"/>
              </w:rPr>
              <w:t>投标总报价不得高于招标人公布的投标总报价最高限价，否则由评标委员会作否决投标处理。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A-18</w:t>
            </w:r>
            <w:r>
              <w:rPr>
                <w:rFonts w:ascii="宋体" w:hAnsi="宋体" w:hint="eastAsia"/>
                <w:szCs w:val="21"/>
              </w:rPr>
              <w:t>暂列金额、暂估价、安全文明施工费等暂定金额必须按照招标文件给定的金额填报，否则由评标委员会作否决投标处理。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A-19</w:t>
            </w:r>
            <w:r>
              <w:rPr>
                <w:rFonts w:ascii="宋体" w:hAnsi="宋体" w:hint="eastAsia"/>
                <w:szCs w:val="21"/>
              </w:rPr>
              <w:t>投标内容符合第二章“投标人须知”第</w:t>
            </w:r>
            <w:r>
              <w:rPr>
                <w:rFonts w:ascii="宋体" w:hAnsi="宋体" w:hint="eastAsia"/>
                <w:szCs w:val="21"/>
              </w:rPr>
              <w:t>1.3.1</w:t>
            </w:r>
            <w:r>
              <w:rPr>
                <w:rFonts w:ascii="宋体" w:hAnsi="宋体" w:hint="eastAsia"/>
                <w:szCs w:val="21"/>
              </w:rPr>
              <w:t>项规定，否则由评标委员会作否决投标处理。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A-20</w:t>
            </w:r>
            <w:r>
              <w:rPr>
                <w:rFonts w:ascii="宋体" w:hAnsi="宋体" w:hint="eastAsia"/>
                <w:szCs w:val="21"/>
              </w:rPr>
              <w:t>工期符合第二章“投标人须知”第</w:t>
            </w:r>
            <w:r>
              <w:rPr>
                <w:rFonts w:ascii="宋体" w:hAnsi="宋体" w:hint="eastAsia"/>
                <w:szCs w:val="21"/>
              </w:rPr>
              <w:t>1.3.2</w:t>
            </w:r>
            <w:r>
              <w:rPr>
                <w:rFonts w:ascii="宋体" w:hAnsi="宋体" w:hint="eastAsia"/>
                <w:szCs w:val="21"/>
              </w:rPr>
              <w:t>项规定，否则由评标委员会作否决投标处理。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A-21</w:t>
            </w:r>
            <w:r>
              <w:rPr>
                <w:rFonts w:ascii="宋体" w:hAnsi="宋体" w:hint="eastAsia"/>
                <w:szCs w:val="21"/>
              </w:rPr>
              <w:t>工程质量符合第二章“投标人须知”第</w:t>
            </w:r>
            <w:r>
              <w:rPr>
                <w:rFonts w:ascii="宋体" w:hAnsi="宋体" w:hint="eastAsia"/>
                <w:szCs w:val="21"/>
              </w:rPr>
              <w:t>1.3.3</w:t>
            </w:r>
            <w:r>
              <w:rPr>
                <w:rFonts w:ascii="宋体" w:hAnsi="宋体" w:hint="eastAsia"/>
                <w:szCs w:val="21"/>
              </w:rPr>
              <w:t>项规定，否则由评标委员会作否决投标处理。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A-22</w:t>
            </w:r>
            <w:r>
              <w:rPr>
                <w:rFonts w:ascii="宋体" w:hAnsi="宋体" w:hint="eastAsia"/>
                <w:szCs w:val="21"/>
              </w:rPr>
              <w:t>投标有效期符合第二章“投标人须知”第</w:t>
            </w:r>
            <w:r>
              <w:rPr>
                <w:rFonts w:ascii="宋体" w:hAnsi="宋体" w:hint="eastAsia"/>
                <w:szCs w:val="21"/>
              </w:rPr>
              <w:t>3.3.1</w:t>
            </w:r>
            <w:r>
              <w:rPr>
                <w:rFonts w:ascii="宋体" w:hAnsi="宋体" w:hint="eastAsia"/>
                <w:szCs w:val="21"/>
              </w:rPr>
              <w:t>项规定，否则由评标委员会作否决投标处理。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A-23</w:t>
            </w:r>
            <w:r>
              <w:rPr>
                <w:rFonts w:ascii="宋体" w:hAnsi="宋体"/>
                <w:szCs w:val="21"/>
              </w:rPr>
              <w:t>投标人应按投标人须知前附表</w:t>
            </w:r>
            <w:r>
              <w:rPr>
                <w:rFonts w:ascii="宋体" w:hAnsi="宋体" w:hint="eastAsia"/>
                <w:szCs w:val="21"/>
              </w:rPr>
              <w:t>第</w:t>
            </w:r>
            <w:r>
              <w:rPr>
                <w:rFonts w:ascii="宋体" w:hAnsi="宋体" w:hint="eastAsia"/>
                <w:szCs w:val="21"/>
              </w:rPr>
              <w:t>3.4</w:t>
            </w:r>
            <w:r>
              <w:rPr>
                <w:rFonts w:ascii="宋体" w:hAnsi="宋体" w:hint="eastAsia"/>
                <w:szCs w:val="21"/>
              </w:rPr>
              <w:t>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A-24</w:t>
            </w:r>
            <w:r>
              <w:rPr>
                <w:rFonts w:ascii="宋体" w:hAnsi="宋体" w:hint="eastAsia"/>
                <w:szCs w:val="21"/>
              </w:rPr>
              <w:t>符合第四章“合同条款及格式”规定，投标文件不应附有招标人不能接受的条件，否则由评标委员会作否决投标处理。（由投标人承诺，承诺书格式详见第八章投标文件格式。）</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A-25</w:t>
            </w:r>
            <w:r>
              <w:rPr>
                <w:rFonts w:ascii="宋体" w:hAnsi="宋体" w:hint="eastAsia"/>
                <w:szCs w:val="21"/>
              </w:rPr>
              <w:t>符合第七章“技术标准和要求”规定。否则由评标委员会作否决投标处理（如有）。（由投标人承诺，承诺书格式详见第八章投标文件格式。）</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A-26</w:t>
            </w:r>
            <w:r>
              <w:rPr>
                <w:rFonts w:ascii="宋体" w:hAnsi="宋体" w:hint="eastAsia"/>
                <w:szCs w:val="21"/>
              </w:rPr>
              <w:t>投标人提供的关于已标价工程量清单的承诺符合招标文件的要求，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A-27</w:t>
            </w:r>
            <w:r>
              <w:rPr>
                <w:rFonts w:ascii="宋体" w:hAnsi="宋体" w:hint="eastAsia"/>
                <w:szCs w:val="21"/>
              </w:rPr>
              <w:t>投标报价有算术错误的，按照第三章“评标办法”第</w:t>
            </w:r>
            <w:r>
              <w:rPr>
                <w:rFonts w:ascii="宋体" w:hAnsi="宋体" w:hint="eastAsia"/>
                <w:szCs w:val="21"/>
              </w:rPr>
              <w:t>3.1.3</w:t>
            </w:r>
            <w:r>
              <w:rPr>
                <w:rFonts w:ascii="宋体" w:hAnsi="宋体" w:hint="eastAsia"/>
                <w:szCs w:val="21"/>
              </w:rPr>
              <w:t>项规定执行，否则由评标委员会作否决投标处理</w:t>
            </w:r>
            <w:r>
              <w:rPr>
                <w:rFonts w:ascii="宋体" w:hAnsi="宋体"/>
                <w:szCs w:val="21"/>
              </w:rPr>
              <w:t>。</w:t>
            </w:r>
          </w:p>
        </w:tc>
      </w:tr>
      <w:tr w:rsidR="00DD6DB7">
        <w:trPr>
          <w:jc w:val="center"/>
        </w:trPr>
        <w:tc>
          <w:tcPr>
            <w:tcW w:w="1237" w:type="dxa"/>
            <w:vMerge/>
            <w:vAlign w:val="center"/>
          </w:tcPr>
          <w:p w:rsidR="00DD6DB7" w:rsidRDefault="00DD6DB7">
            <w:pPr>
              <w:spacing w:line="400" w:lineRule="exact"/>
              <w:jc w:val="center"/>
              <w:rPr>
                <w:rFonts w:ascii="宋体" w:hAnsi="宋体"/>
                <w:szCs w:val="21"/>
              </w:rPr>
            </w:pPr>
          </w:p>
        </w:tc>
        <w:tc>
          <w:tcPr>
            <w:tcW w:w="1899" w:type="dxa"/>
            <w:vMerge/>
            <w:vAlign w:val="center"/>
          </w:tcPr>
          <w:p w:rsidR="00DD6DB7" w:rsidRDefault="00DD6DB7">
            <w:pPr>
              <w:spacing w:line="400" w:lineRule="exact"/>
              <w:jc w:val="center"/>
              <w:rPr>
                <w:rFonts w:ascii="宋体" w:hAnsi="宋体"/>
                <w:szCs w:val="21"/>
              </w:rPr>
            </w:pPr>
          </w:p>
        </w:tc>
        <w:tc>
          <w:tcPr>
            <w:tcW w:w="6333" w:type="dxa"/>
            <w:vAlign w:val="center"/>
          </w:tcPr>
          <w:p w:rsidR="00DD6DB7" w:rsidRDefault="007D0746">
            <w:pPr>
              <w:spacing w:line="400" w:lineRule="exact"/>
              <w:ind w:firstLineChars="200" w:firstLine="420"/>
              <w:rPr>
                <w:rFonts w:ascii="宋体" w:hAnsi="宋体"/>
                <w:szCs w:val="21"/>
              </w:rPr>
            </w:pPr>
            <w:r>
              <w:rPr>
                <w:rFonts w:ascii="宋体" w:hAnsi="宋体" w:hint="eastAsia"/>
                <w:szCs w:val="21"/>
              </w:rPr>
              <w:t>A-28</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DD6DB7" w:rsidRDefault="007D0746">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第二章“投标人须知”第</w:t>
            </w:r>
            <w:r>
              <w:rPr>
                <w:rFonts w:ascii="宋体" w:hAnsi="宋体" w:hint="eastAsia"/>
                <w:szCs w:val="21"/>
              </w:rPr>
              <w:t>1.4.3</w:t>
            </w:r>
            <w:r>
              <w:rPr>
                <w:rFonts w:ascii="宋体" w:hAnsi="宋体" w:hint="eastAsia"/>
                <w:szCs w:val="21"/>
              </w:rPr>
              <w:t>项规定的任何一种情形的；</w:t>
            </w:r>
          </w:p>
          <w:p w:rsidR="00DD6DB7" w:rsidRDefault="007D0746">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本次投标有串通投标、弄虚作假等违反招投标相关法律、法规的行为的；</w:t>
            </w:r>
          </w:p>
          <w:p w:rsidR="00DD6DB7" w:rsidRDefault="007D0746">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拒绝按评标委员会要求澄清、说明或补正的。</w:t>
            </w:r>
          </w:p>
        </w:tc>
      </w:tr>
      <w:tr w:rsidR="00DD6DB7">
        <w:trPr>
          <w:jc w:val="center"/>
        </w:trPr>
        <w:tc>
          <w:tcPr>
            <w:tcW w:w="1237" w:type="dxa"/>
            <w:vAlign w:val="center"/>
          </w:tcPr>
          <w:p w:rsidR="00DD6DB7" w:rsidRDefault="007D0746">
            <w:pPr>
              <w:spacing w:line="400" w:lineRule="exact"/>
              <w:jc w:val="center"/>
              <w:rPr>
                <w:rFonts w:ascii="宋体" w:hAnsi="宋体"/>
                <w:szCs w:val="21"/>
              </w:rPr>
            </w:pPr>
            <w:r>
              <w:rPr>
                <w:rFonts w:ascii="宋体" w:hAnsi="宋体"/>
                <w:szCs w:val="21"/>
              </w:rPr>
              <w:t>其他</w:t>
            </w:r>
          </w:p>
        </w:tc>
        <w:tc>
          <w:tcPr>
            <w:tcW w:w="1899" w:type="dxa"/>
            <w:vAlign w:val="center"/>
          </w:tcPr>
          <w:p w:rsidR="00DD6DB7" w:rsidRDefault="00DD6DB7">
            <w:pPr>
              <w:spacing w:line="400" w:lineRule="exact"/>
              <w:jc w:val="center"/>
              <w:rPr>
                <w:rFonts w:ascii="宋体" w:hAnsi="宋体"/>
                <w:szCs w:val="21"/>
              </w:rPr>
            </w:pPr>
          </w:p>
        </w:tc>
        <w:tc>
          <w:tcPr>
            <w:tcW w:w="6333" w:type="dxa"/>
          </w:tcPr>
          <w:p w:rsidR="00DD6DB7" w:rsidRDefault="007D0746">
            <w:pPr>
              <w:spacing w:line="400" w:lineRule="exact"/>
              <w:ind w:firstLineChars="200" w:firstLine="420"/>
              <w:rPr>
                <w:rFonts w:ascii="宋体" w:hAnsi="宋体"/>
                <w:iCs/>
                <w:szCs w:val="21"/>
              </w:rPr>
            </w:pPr>
            <w:r>
              <w:rPr>
                <w:rFonts w:ascii="宋体" w:hAnsi="宋体" w:hint="eastAsia"/>
                <w:iCs/>
                <w:szCs w:val="21"/>
              </w:rPr>
              <w:t>/</w:t>
            </w:r>
          </w:p>
        </w:tc>
      </w:tr>
    </w:tbl>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7D0746">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rsidR="00DD6DB7" w:rsidRDefault="007D0746">
      <w:pPr>
        <w:pStyle w:val="1"/>
        <w:spacing w:line="360" w:lineRule="auto"/>
        <w:jc w:val="center"/>
        <w:rPr>
          <w:rFonts w:ascii="宋体" w:hAnsi="宋体"/>
          <w:kern w:val="0"/>
        </w:rPr>
      </w:pPr>
      <w:bookmarkStart w:id="656" w:name="_Toc430530509"/>
      <w:bookmarkStart w:id="657" w:name="_Toc8427"/>
      <w:bookmarkStart w:id="658" w:name="_Toc509218785"/>
      <w:bookmarkStart w:id="659" w:name="_Toc12655"/>
      <w:r>
        <w:rPr>
          <w:rFonts w:ascii="宋体" w:hAnsi="宋体" w:hint="eastAsia"/>
          <w:kern w:val="0"/>
        </w:rPr>
        <w:lastRenderedPageBreak/>
        <w:t>第四章</w:t>
      </w:r>
      <w:r>
        <w:rPr>
          <w:rFonts w:ascii="宋体" w:hAnsi="宋体" w:hint="eastAsia"/>
          <w:kern w:val="0"/>
        </w:rPr>
        <w:t xml:space="preserve">  </w:t>
      </w:r>
      <w:r>
        <w:rPr>
          <w:rFonts w:ascii="宋体" w:hAnsi="宋体" w:hint="eastAsia"/>
          <w:kern w:val="0"/>
        </w:rPr>
        <w:t>合同条款及格式</w:t>
      </w:r>
      <w:bookmarkEnd w:id="656"/>
      <w:bookmarkEnd w:id="657"/>
      <w:bookmarkEnd w:id="658"/>
      <w:bookmarkEnd w:id="659"/>
    </w:p>
    <w:p w:rsidR="00DD6DB7" w:rsidRDefault="007D0746">
      <w:pPr>
        <w:rPr>
          <w:rFonts w:ascii="宋体" w:hAnsi="宋体"/>
          <w:sz w:val="44"/>
          <w:szCs w:val="44"/>
        </w:rPr>
      </w:pPr>
      <w:r>
        <w:rPr>
          <w:rFonts w:ascii="宋体" w:hAnsi="宋体"/>
        </w:rPr>
        <w:br w:type="page"/>
      </w:r>
      <w:bookmarkStart w:id="660" w:name="_Toc296503025"/>
      <w:bookmarkStart w:id="661" w:name="_Toc351203480"/>
      <w:bookmarkStart w:id="662" w:name="_Toc296890982"/>
    </w:p>
    <w:p w:rsidR="00DD6DB7" w:rsidRDefault="007D0746">
      <w:pPr>
        <w:spacing w:line="360" w:lineRule="auto"/>
        <w:jc w:val="center"/>
        <w:rPr>
          <w:rFonts w:ascii="宋体" w:hAnsi="宋体"/>
          <w:sz w:val="44"/>
          <w:szCs w:val="44"/>
        </w:rPr>
      </w:pPr>
      <w:r>
        <w:rPr>
          <w:rFonts w:ascii="宋体" w:hAnsi="宋体" w:hint="eastAsia"/>
          <w:sz w:val="44"/>
          <w:szCs w:val="44"/>
        </w:rPr>
        <w:lastRenderedPageBreak/>
        <w:t>第一部分</w:t>
      </w:r>
      <w:r>
        <w:rPr>
          <w:rFonts w:ascii="宋体" w:hAnsi="宋体" w:hint="eastAsia"/>
          <w:sz w:val="44"/>
          <w:szCs w:val="44"/>
        </w:rPr>
        <w:t xml:space="preserve"> </w:t>
      </w:r>
      <w:r>
        <w:rPr>
          <w:rFonts w:ascii="宋体" w:hAnsi="宋体" w:hint="eastAsia"/>
          <w:sz w:val="44"/>
          <w:szCs w:val="44"/>
        </w:rPr>
        <w:t>合同协议书</w:t>
      </w:r>
    </w:p>
    <w:p w:rsidR="00DD6DB7" w:rsidRDefault="00DD6DB7">
      <w:pPr>
        <w:pStyle w:val="TOC1"/>
        <w:snapToGrid w:val="0"/>
        <w:spacing w:before="0" w:line="360" w:lineRule="auto"/>
        <w:ind w:firstLineChars="200" w:firstLine="562"/>
        <w:rPr>
          <w:rFonts w:ascii="宋体" w:hAnsi="宋体"/>
          <w:color w:val="auto"/>
        </w:rPr>
      </w:pPr>
    </w:p>
    <w:p w:rsidR="00DD6DB7" w:rsidRDefault="007D0746">
      <w:pPr>
        <w:pStyle w:val="TOC1"/>
        <w:snapToGrid w:val="0"/>
        <w:spacing w:before="0" w:line="360" w:lineRule="auto"/>
        <w:ind w:firstLineChars="200" w:firstLine="480"/>
        <w:rPr>
          <w:rFonts w:ascii="宋体" w:hAnsi="宋体"/>
          <w:b w:val="0"/>
          <w:i/>
          <w:color w:val="auto"/>
          <w:sz w:val="24"/>
          <w:szCs w:val="24"/>
        </w:rPr>
      </w:pPr>
      <w:bookmarkStart w:id="663" w:name="_Toc28182"/>
      <w:bookmarkStart w:id="664" w:name="_Toc9255"/>
      <w:r>
        <w:rPr>
          <w:rFonts w:ascii="宋体" w:hAnsi="宋体"/>
          <w:b w:val="0"/>
          <w:i/>
          <w:color w:val="auto"/>
          <w:sz w:val="24"/>
          <w:szCs w:val="24"/>
        </w:rPr>
        <w:t>[</w:t>
      </w:r>
      <w:r>
        <w:rPr>
          <w:rFonts w:ascii="宋体" w:hAnsi="宋体"/>
          <w:b w:val="0"/>
          <w:i/>
          <w:color w:val="auto"/>
          <w:sz w:val="24"/>
          <w:szCs w:val="24"/>
        </w:rPr>
        <w:t>提示</w:t>
      </w:r>
      <w:r>
        <w:rPr>
          <w:rFonts w:ascii="宋体" w:hAnsi="宋体" w:hint="eastAsia"/>
          <w:b w:val="0"/>
          <w:i/>
          <w:color w:val="auto"/>
          <w:sz w:val="24"/>
          <w:szCs w:val="24"/>
        </w:rPr>
        <w:t>：</w:t>
      </w:r>
      <w:r>
        <w:rPr>
          <w:rFonts w:ascii="宋体" w:hAnsi="宋体"/>
          <w:b w:val="0"/>
          <w:i/>
          <w:color w:val="auto"/>
          <w:sz w:val="21"/>
          <w:szCs w:val="21"/>
        </w:rPr>
        <w:t>合同协议书为示范性内容，招标人在编制招标文件时不必填写，供中标后签订合同时填写。</w:t>
      </w:r>
      <w:bookmarkEnd w:id="663"/>
      <w:bookmarkEnd w:id="664"/>
      <w:r>
        <w:rPr>
          <w:rFonts w:ascii="宋体" w:hAnsi="宋体"/>
          <w:b w:val="0"/>
          <w:i/>
          <w:color w:val="auto"/>
          <w:sz w:val="24"/>
          <w:szCs w:val="24"/>
        </w:rPr>
        <w:t>]</w:t>
      </w:r>
    </w:p>
    <w:p w:rsidR="00DD6DB7" w:rsidRDefault="007D0746">
      <w:pPr>
        <w:rPr>
          <w:rFonts w:ascii="宋体" w:hAnsi="宋体"/>
          <w:b/>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rsidR="00DD6DB7" w:rsidRDefault="00DD6DB7"/>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txbxContent>
                </v:textbox>
              </v:rect>
            </w:pict>
          </mc:Fallback>
        </mc:AlternateContent>
      </w:r>
      <w:r>
        <w:rPr>
          <w:rFonts w:ascii="宋体" w:hAnsi="宋体"/>
        </w:rPr>
        <w:br w:type="page"/>
      </w:r>
    </w:p>
    <w:p w:rsidR="00DD6DB7" w:rsidRDefault="007D0746">
      <w:pPr>
        <w:pStyle w:val="3"/>
        <w:jc w:val="center"/>
        <w:rPr>
          <w:rFonts w:ascii="宋体" w:hAnsi="宋体"/>
          <w:b w:val="0"/>
          <w:sz w:val="44"/>
          <w:szCs w:val="44"/>
        </w:rPr>
      </w:pPr>
      <w:bookmarkStart w:id="665" w:name="_Toc534185765"/>
      <w:bookmarkStart w:id="666" w:name="_Toc11607"/>
      <w:bookmarkStart w:id="667" w:name="_Toc12845"/>
      <w:bookmarkStart w:id="668" w:name="_Toc509218786"/>
      <w:bookmarkStart w:id="669" w:name="_Toc351203494"/>
      <w:r>
        <w:rPr>
          <w:rFonts w:ascii="宋体" w:hAnsi="宋体"/>
          <w:sz w:val="44"/>
          <w:szCs w:val="44"/>
        </w:rPr>
        <w:lastRenderedPageBreak/>
        <w:t>第一部分</w:t>
      </w:r>
      <w:r>
        <w:rPr>
          <w:rFonts w:ascii="宋体" w:hAnsi="宋体"/>
          <w:sz w:val="44"/>
          <w:szCs w:val="44"/>
        </w:rPr>
        <w:t xml:space="preserve"> </w:t>
      </w:r>
      <w:r>
        <w:rPr>
          <w:rFonts w:ascii="宋体" w:hAnsi="宋体"/>
          <w:sz w:val="44"/>
          <w:szCs w:val="44"/>
        </w:rPr>
        <w:t>合同协议书</w:t>
      </w:r>
      <w:bookmarkEnd w:id="665"/>
      <w:bookmarkEnd w:id="666"/>
      <w:bookmarkEnd w:id="667"/>
      <w:bookmarkEnd w:id="668"/>
    </w:p>
    <w:p w:rsidR="00DD6DB7" w:rsidRDefault="00DD6DB7">
      <w:pPr>
        <w:snapToGrid w:val="0"/>
        <w:spacing w:line="600" w:lineRule="exact"/>
        <w:ind w:firstLineChars="200" w:firstLine="480"/>
        <w:rPr>
          <w:rFonts w:ascii="宋体" w:hAnsi="宋体"/>
          <w:sz w:val="24"/>
        </w:rPr>
      </w:pPr>
      <w:bookmarkStart w:id="670" w:name="_Toc351203632"/>
      <w:bookmarkEnd w:id="669"/>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b/>
          <w:bCs/>
          <w:szCs w:val="21"/>
          <w:u w:val="single"/>
        </w:rPr>
        <w:t>重庆三峡银行股份有限公司</w:t>
      </w:r>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p>
    <w:p w:rsidR="00DD6DB7" w:rsidRDefault="007D0746">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重庆三峡银行总行员工食堂装修工程</w:t>
      </w:r>
      <w:r>
        <w:rPr>
          <w:rFonts w:ascii="宋体" w:hAnsi="宋体" w:hint="eastAsia"/>
          <w:szCs w:val="21"/>
        </w:rPr>
        <w:t>施工及有关事项协商一致，共同达成如下协议：</w:t>
      </w:r>
    </w:p>
    <w:p w:rsidR="00DD6DB7" w:rsidRDefault="007D0746">
      <w:pPr>
        <w:pStyle w:val="4"/>
        <w:keepNext/>
        <w:keepLines/>
        <w:spacing w:before="120" w:after="120" w:line="360" w:lineRule="auto"/>
        <w:ind w:firstLineChars="200" w:firstLine="422"/>
        <w:jc w:val="both"/>
        <w:rPr>
          <w:kern w:val="2"/>
          <w:sz w:val="21"/>
          <w:szCs w:val="21"/>
        </w:rPr>
      </w:pPr>
      <w:bookmarkStart w:id="671" w:name="_Toc532377166"/>
      <w:bookmarkStart w:id="672" w:name="_Toc532375573"/>
      <w:bookmarkStart w:id="673" w:name="_Toc351203481"/>
      <w:r>
        <w:rPr>
          <w:rFonts w:hint="eastAsia"/>
          <w:kern w:val="2"/>
          <w:sz w:val="21"/>
          <w:szCs w:val="21"/>
        </w:rPr>
        <w:t>一、工程概况</w:t>
      </w:r>
      <w:bookmarkEnd w:id="671"/>
      <w:bookmarkEnd w:id="672"/>
      <w:bookmarkEnd w:id="673"/>
    </w:p>
    <w:p w:rsidR="00DD6DB7" w:rsidRDefault="007D0746">
      <w:pPr>
        <w:snapToGrid w:val="0"/>
        <w:spacing w:line="360" w:lineRule="auto"/>
        <w:ind w:firstLineChars="200" w:firstLine="420"/>
        <w:rPr>
          <w:rFonts w:ascii="宋体" w:hAnsi="宋体"/>
          <w:szCs w:val="21"/>
          <w:u w:val="single"/>
        </w:rPr>
      </w:pPr>
      <w:r>
        <w:rPr>
          <w:rFonts w:ascii="宋体" w:hAnsi="宋体" w:hint="eastAsia"/>
          <w:bCs/>
          <w:szCs w:val="21"/>
        </w:rPr>
        <w:t>1.</w:t>
      </w:r>
      <w:r>
        <w:rPr>
          <w:rFonts w:ascii="宋体" w:hAnsi="宋体" w:hint="eastAsia"/>
          <w:bCs/>
          <w:szCs w:val="21"/>
        </w:rPr>
        <w:t>工程名称</w:t>
      </w:r>
      <w:r>
        <w:rPr>
          <w:rFonts w:ascii="宋体" w:hAnsi="宋体" w:hint="eastAsia"/>
          <w:szCs w:val="21"/>
        </w:rPr>
        <w:t>：</w:t>
      </w:r>
      <w:r>
        <w:rPr>
          <w:rFonts w:ascii="宋体" w:hAnsi="宋体" w:hint="eastAsia"/>
          <w:szCs w:val="21"/>
          <w:u w:val="single"/>
        </w:rPr>
        <w:t>重庆三峡银行总行员工食堂装修工程</w:t>
      </w:r>
      <w:r>
        <w:rPr>
          <w:rFonts w:ascii="宋体" w:hAnsi="宋体" w:hint="eastAsia"/>
          <w:szCs w:val="21"/>
        </w:rPr>
        <w:t>。</w:t>
      </w:r>
    </w:p>
    <w:p w:rsidR="00DD6DB7" w:rsidRDefault="007D0746">
      <w:pPr>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工程地点：</w:t>
      </w:r>
      <w:r>
        <w:rPr>
          <w:rFonts w:ascii="宋体" w:hAnsi="宋体" w:hint="eastAsia"/>
          <w:snapToGrid w:val="0"/>
          <w:kern w:val="0"/>
          <w:szCs w:val="21"/>
          <w:u w:val="single"/>
        </w:rPr>
        <w:t>重庆市渝北区龙溪街道嘉州路</w:t>
      </w:r>
      <w:r>
        <w:rPr>
          <w:rFonts w:ascii="宋体" w:hAnsi="宋体" w:hint="eastAsia"/>
          <w:szCs w:val="21"/>
        </w:rPr>
        <w:t>。</w:t>
      </w:r>
    </w:p>
    <w:p w:rsidR="00DD6DB7" w:rsidRDefault="007D0746">
      <w:pPr>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工程立项批准文号：</w:t>
      </w:r>
      <w:r>
        <w:rPr>
          <w:rFonts w:ascii="宋体" w:hAnsi="宋体" w:hint="eastAsia"/>
          <w:szCs w:val="21"/>
          <w:u w:val="single"/>
        </w:rPr>
        <w:t>/</w:t>
      </w:r>
      <w:r>
        <w:rPr>
          <w:rFonts w:ascii="宋体" w:hAnsi="宋体" w:hint="eastAsia"/>
          <w:bCs/>
          <w:szCs w:val="21"/>
        </w:rPr>
        <w:t>。</w:t>
      </w:r>
    </w:p>
    <w:p w:rsidR="00DD6DB7" w:rsidRDefault="007D0746">
      <w:pPr>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hint="eastAsia"/>
          <w:bCs/>
          <w:szCs w:val="21"/>
        </w:rPr>
        <w:t>资金来源：</w:t>
      </w:r>
      <w:r>
        <w:rPr>
          <w:rFonts w:ascii="宋体" w:hAnsi="宋体" w:hint="eastAsia"/>
          <w:snapToGrid w:val="0"/>
          <w:kern w:val="0"/>
          <w:szCs w:val="21"/>
          <w:u w:val="single"/>
        </w:rPr>
        <w:t>企业自筹</w:t>
      </w:r>
      <w:r>
        <w:rPr>
          <w:rFonts w:ascii="宋体" w:hAnsi="宋体" w:hint="eastAsia"/>
          <w:szCs w:val="21"/>
        </w:rPr>
        <w:t>。</w:t>
      </w:r>
    </w:p>
    <w:p w:rsidR="00DD6DB7" w:rsidRDefault="007D0746">
      <w:pPr>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hint="eastAsia"/>
          <w:bCs/>
          <w:szCs w:val="21"/>
        </w:rPr>
        <w:t>工程内容：</w:t>
      </w:r>
      <w:r>
        <w:rPr>
          <w:rFonts w:ascii="宋体" w:hAnsi="宋体" w:hint="eastAsia"/>
          <w:szCs w:val="21"/>
          <w:u w:val="single"/>
        </w:rPr>
        <w:t>包括但不限于重庆三峡银行总行员工食堂装修工程施工图纸清单范围内的装饰、水电、消防、弱电智能化等专业的全部内容</w:t>
      </w:r>
      <w:r>
        <w:rPr>
          <w:rFonts w:ascii="宋体" w:hAnsi="宋体" w:hint="eastAsia"/>
          <w:szCs w:val="21"/>
        </w:rPr>
        <w:t>。</w:t>
      </w:r>
    </w:p>
    <w:p w:rsidR="00DD6DB7" w:rsidRDefault="007D0746">
      <w:pPr>
        <w:spacing w:line="360" w:lineRule="auto"/>
        <w:ind w:firstLineChars="200" w:firstLine="420"/>
        <w:rPr>
          <w:rFonts w:ascii="宋体" w:hAnsi="宋体"/>
          <w:bCs/>
          <w:szCs w:val="21"/>
        </w:rPr>
      </w:pPr>
      <w:r>
        <w:rPr>
          <w:rFonts w:ascii="宋体" w:hAnsi="宋体" w:hint="eastAsia"/>
          <w:bCs/>
          <w:szCs w:val="21"/>
        </w:rPr>
        <w:t>6.</w:t>
      </w:r>
      <w:r>
        <w:rPr>
          <w:rFonts w:ascii="宋体" w:hAnsi="宋体" w:hint="eastAsia"/>
          <w:bCs/>
          <w:szCs w:val="21"/>
        </w:rPr>
        <w:t>工程承包范围：</w:t>
      </w:r>
      <w:r>
        <w:rPr>
          <w:rFonts w:ascii="宋体" w:hAnsi="宋体" w:hint="eastAsia"/>
          <w:bCs/>
          <w:szCs w:val="21"/>
          <w:u w:val="single"/>
        </w:rPr>
        <w:t>包</w:t>
      </w:r>
      <w:r>
        <w:rPr>
          <w:szCs w:val="21"/>
          <w:u w:val="single"/>
        </w:rPr>
        <w:t>工、包材料、包安全、包质量、工程所有竣工资料、包竣工交验。</w:t>
      </w:r>
    </w:p>
    <w:p w:rsidR="00DD6DB7" w:rsidRDefault="007D0746">
      <w:pPr>
        <w:pStyle w:val="4"/>
        <w:keepNext/>
        <w:keepLines/>
        <w:spacing w:before="120" w:after="120" w:line="360" w:lineRule="auto"/>
        <w:ind w:firstLineChars="200" w:firstLine="422"/>
        <w:jc w:val="both"/>
        <w:rPr>
          <w:kern w:val="2"/>
          <w:sz w:val="21"/>
          <w:szCs w:val="21"/>
        </w:rPr>
      </w:pPr>
      <w:bookmarkStart w:id="674" w:name="_Toc532375574"/>
      <w:bookmarkStart w:id="675" w:name="_Toc532377167"/>
      <w:bookmarkStart w:id="676" w:name="_Toc351203482"/>
      <w:r>
        <w:rPr>
          <w:rFonts w:hint="eastAsia"/>
          <w:kern w:val="2"/>
          <w:sz w:val="21"/>
          <w:szCs w:val="21"/>
        </w:rPr>
        <w:t>二、合同工期</w:t>
      </w:r>
      <w:bookmarkEnd w:id="674"/>
      <w:bookmarkEnd w:id="675"/>
      <w:bookmarkEnd w:id="676"/>
    </w:p>
    <w:p w:rsidR="00DD6DB7" w:rsidRDefault="007D0746">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DD6DB7" w:rsidRDefault="007D0746">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DD6DB7" w:rsidRDefault="007D0746">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DD6DB7" w:rsidRDefault="007D0746">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DD6DB7" w:rsidRDefault="007D0746">
      <w:pPr>
        <w:pStyle w:val="4"/>
        <w:keepNext/>
        <w:keepLines/>
        <w:spacing w:before="120" w:after="120" w:line="360" w:lineRule="auto"/>
        <w:ind w:firstLineChars="200" w:firstLine="422"/>
        <w:jc w:val="both"/>
        <w:rPr>
          <w:kern w:val="2"/>
          <w:sz w:val="21"/>
          <w:szCs w:val="21"/>
        </w:rPr>
      </w:pPr>
      <w:bookmarkStart w:id="677" w:name="_Toc532375575"/>
      <w:bookmarkStart w:id="678" w:name="_Toc351203483"/>
      <w:bookmarkStart w:id="679" w:name="_Toc532377168"/>
      <w:r>
        <w:rPr>
          <w:rFonts w:hint="eastAsia"/>
          <w:kern w:val="2"/>
          <w:sz w:val="21"/>
          <w:szCs w:val="21"/>
        </w:rPr>
        <w:t>三、质量标准</w:t>
      </w:r>
      <w:bookmarkEnd w:id="677"/>
      <w:bookmarkEnd w:id="678"/>
      <w:bookmarkEnd w:id="679"/>
    </w:p>
    <w:p w:rsidR="00DD6DB7" w:rsidRDefault="007D0746">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符合国家和重庆市现行有关施工质量验收规范和标准要求，并达到合格</w:t>
      </w:r>
      <w:r>
        <w:rPr>
          <w:rFonts w:ascii="宋体" w:hAnsi="宋体" w:hint="eastAsia"/>
          <w:szCs w:val="21"/>
        </w:rPr>
        <w:t>标准。</w:t>
      </w:r>
    </w:p>
    <w:p w:rsidR="00DD6DB7" w:rsidRDefault="007D0746">
      <w:pPr>
        <w:pStyle w:val="4"/>
        <w:keepNext/>
        <w:keepLines/>
        <w:spacing w:before="120" w:after="120" w:line="360" w:lineRule="auto"/>
        <w:ind w:firstLineChars="200" w:firstLine="422"/>
        <w:jc w:val="both"/>
        <w:rPr>
          <w:kern w:val="2"/>
          <w:sz w:val="21"/>
          <w:szCs w:val="21"/>
        </w:rPr>
      </w:pPr>
      <w:bookmarkStart w:id="680" w:name="_Toc351203484"/>
      <w:bookmarkStart w:id="681" w:name="_Toc532377169"/>
      <w:bookmarkStart w:id="682" w:name="_Toc532375576"/>
      <w:r>
        <w:rPr>
          <w:rFonts w:hint="eastAsia"/>
          <w:kern w:val="2"/>
          <w:sz w:val="21"/>
          <w:szCs w:val="21"/>
        </w:rPr>
        <w:lastRenderedPageBreak/>
        <w:t>四、签约合同价与合同价格形式</w:t>
      </w:r>
      <w:bookmarkEnd w:id="680"/>
      <w:bookmarkEnd w:id="681"/>
      <w:bookmarkEnd w:id="682"/>
      <w:r>
        <w:rPr>
          <w:rFonts w:hint="eastAsia"/>
          <w:kern w:val="2"/>
          <w:sz w:val="21"/>
          <w:szCs w:val="21"/>
        </w:rPr>
        <w:tab/>
      </w:r>
    </w:p>
    <w:p w:rsidR="00DD6DB7" w:rsidRDefault="007D074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承包人投标函中承诺的中标价为：</w:t>
      </w:r>
    </w:p>
    <w:p w:rsidR="00DD6DB7" w:rsidRDefault="007D0746">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DD6DB7" w:rsidRDefault="007D074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签约合同价为：</w:t>
      </w:r>
    </w:p>
    <w:p w:rsidR="00DD6DB7" w:rsidRDefault="007D0746">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DD6DB7" w:rsidRDefault="007D0746">
      <w:pPr>
        <w:snapToGrid w:val="0"/>
        <w:spacing w:line="360" w:lineRule="auto"/>
        <w:ind w:firstLineChars="200" w:firstLine="420"/>
        <w:rPr>
          <w:rFonts w:ascii="宋体" w:hAnsi="宋体"/>
          <w:szCs w:val="21"/>
        </w:rPr>
      </w:pPr>
      <w:r>
        <w:rPr>
          <w:rFonts w:ascii="宋体" w:hAnsi="宋体" w:hint="eastAsia"/>
          <w:szCs w:val="21"/>
        </w:rPr>
        <w:t>其中：</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）安全文明施工费：</w:t>
      </w:r>
    </w:p>
    <w:p w:rsidR="00DD6DB7" w:rsidRDefault="007D0746">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）材料和工程设备暂估价金额：</w:t>
      </w:r>
    </w:p>
    <w:p w:rsidR="00DD6DB7" w:rsidRDefault="007D0746">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）专业工程暂估价金额：</w:t>
      </w:r>
    </w:p>
    <w:p w:rsidR="00DD6DB7" w:rsidRDefault="007D0746">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）暂列金额：</w:t>
      </w:r>
    </w:p>
    <w:p w:rsidR="00DD6DB7" w:rsidRDefault="007D0746">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）人工费（工资款）</w:t>
      </w:r>
    </w:p>
    <w:p w:rsidR="00DD6DB7" w:rsidRDefault="007D0746">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，农民工工资单独支付至承包人设立的农民工工资专用账户。</w:t>
      </w:r>
    </w:p>
    <w:p w:rsidR="00DD6DB7" w:rsidRDefault="007D0746">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合同价格形式：</w:t>
      </w:r>
      <w:r>
        <w:rPr>
          <w:rFonts w:ascii="宋体" w:hAnsi="宋体"/>
          <w:szCs w:val="21"/>
          <w:u w:val="single"/>
        </w:rPr>
        <w:t xml:space="preserve">              </w:t>
      </w:r>
      <w:r>
        <w:rPr>
          <w:rFonts w:ascii="宋体" w:hAnsi="宋体" w:hint="eastAsia"/>
          <w:szCs w:val="21"/>
        </w:rPr>
        <w:t>。</w:t>
      </w:r>
    </w:p>
    <w:p w:rsidR="00DD6DB7" w:rsidRDefault="007D0746">
      <w:pPr>
        <w:pStyle w:val="4"/>
        <w:keepNext/>
        <w:keepLines/>
        <w:spacing w:before="120" w:after="120" w:line="360" w:lineRule="auto"/>
        <w:ind w:firstLineChars="200" w:firstLine="422"/>
        <w:jc w:val="both"/>
        <w:rPr>
          <w:kern w:val="2"/>
          <w:sz w:val="21"/>
          <w:szCs w:val="21"/>
        </w:rPr>
      </w:pPr>
      <w:bookmarkStart w:id="683" w:name="_Toc351203485"/>
      <w:bookmarkStart w:id="684" w:name="_Toc532377170"/>
      <w:bookmarkStart w:id="685" w:name="_Toc532375577"/>
      <w:r>
        <w:rPr>
          <w:rFonts w:hint="eastAsia"/>
          <w:kern w:val="2"/>
          <w:sz w:val="21"/>
          <w:szCs w:val="21"/>
        </w:rPr>
        <w:t>五、</w:t>
      </w:r>
      <w:bookmarkEnd w:id="683"/>
      <w:r>
        <w:rPr>
          <w:rFonts w:hint="eastAsia"/>
          <w:kern w:val="2"/>
          <w:sz w:val="21"/>
          <w:szCs w:val="21"/>
        </w:rPr>
        <w:t>项目经理及技术负责人</w:t>
      </w:r>
      <w:bookmarkEnd w:id="684"/>
      <w:bookmarkEnd w:id="685"/>
    </w:p>
    <w:p w:rsidR="00DD6DB7" w:rsidRDefault="007D0746">
      <w:pPr>
        <w:spacing w:line="360" w:lineRule="auto"/>
        <w:ind w:firstLineChars="200" w:firstLine="420"/>
        <w:rPr>
          <w:rFonts w:ascii="宋体" w:hAnsi="宋体"/>
          <w:szCs w:val="21"/>
        </w:rPr>
      </w:pPr>
      <w:r>
        <w:rPr>
          <w:rFonts w:ascii="宋体" w:hAnsi="宋体" w:hint="eastAsia"/>
          <w:szCs w:val="21"/>
        </w:rPr>
        <w:t>承包人投标文件中承诺的项目经理：</w:t>
      </w:r>
    </w:p>
    <w:p w:rsidR="00DD6DB7" w:rsidRDefault="007D0746">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DD6DB7" w:rsidRDefault="007D0746">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pStyle w:val="a0"/>
        <w:spacing w:line="360" w:lineRule="auto"/>
        <w:rPr>
          <w:rFonts w:ascii="宋体" w:hAnsi="宋体"/>
          <w:szCs w:val="21"/>
        </w:rPr>
      </w:pPr>
      <w:r>
        <w:rPr>
          <w:rFonts w:ascii="宋体" w:hAnsi="宋体" w:hint="eastAsia"/>
          <w:szCs w:val="21"/>
        </w:rPr>
        <w:t xml:space="preserve">    </w:t>
      </w:r>
      <w:r>
        <w:rPr>
          <w:rFonts w:ascii="宋体" w:hAnsi="宋体" w:hint="eastAsia"/>
          <w:szCs w:val="21"/>
        </w:rPr>
        <w:t>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DD6DB7" w:rsidRDefault="007D0746">
      <w:pPr>
        <w:pStyle w:val="4"/>
        <w:keepNext/>
        <w:keepLines/>
        <w:spacing w:before="120" w:after="120" w:line="360" w:lineRule="auto"/>
        <w:ind w:firstLineChars="200" w:firstLine="422"/>
        <w:jc w:val="both"/>
        <w:rPr>
          <w:kern w:val="2"/>
          <w:sz w:val="21"/>
          <w:szCs w:val="21"/>
        </w:rPr>
      </w:pPr>
      <w:bookmarkStart w:id="686" w:name="_Toc351203486"/>
      <w:bookmarkStart w:id="687" w:name="_Toc532377171"/>
      <w:bookmarkStart w:id="688" w:name="_Toc532375578"/>
      <w:r>
        <w:rPr>
          <w:rFonts w:hint="eastAsia"/>
          <w:kern w:val="2"/>
          <w:sz w:val="21"/>
          <w:szCs w:val="21"/>
        </w:rPr>
        <w:lastRenderedPageBreak/>
        <w:t>六、合同文件构成</w:t>
      </w:r>
      <w:bookmarkEnd w:id="686"/>
      <w:bookmarkEnd w:id="687"/>
      <w:bookmarkEnd w:id="688"/>
    </w:p>
    <w:p w:rsidR="00DD6DB7" w:rsidRDefault="007D0746">
      <w:pPr>
        <w:spacing w:line="360" w:lineRule="auto"/>
        <w:ind w:firstLineChars="200" w:firstLine="420"/>
        <w:rPr>
          <w:rFonts w:ascii="宋体" w:hAnsi="宋体"/>
          <w:bCs/>
          <w:szCs w:val="21"/>
        </w:rPr>
      </w:pPr>
      <w:r>
        <w:rPr>
          <w:rFonts w:ascii="宋体" w:hAnsi="宋体" w:hint="eastAsia"/>
          <w:bCs/>
          <w:szCs w:val="21"/>
        </w:rPr>
        <w:t>合同由以下文件构成：</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）投标函及投标函附录；</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）专用合同条款及其附件；</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）投标文件（投标函及投标函附录除外）；</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）招标文件及修改文件；</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）技术标准和要求；</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）图纸；</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）其他合同文件。</w:t>
      </w:r>
    </w:p>
    <w:p w:rsidR="00DD6DB7" w:rsidRDefault="007D0746">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DD6DB7" w:rsidRDefault="007D0746">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上述各项合同文件包括合同当事人就该项合同文件所作出的补充和修改，属于同一类内容的文件，应以最新签署的为准。专用合同条款及其附件须经合同当事人签名或盖章。</w:t>
      </w:r>
    </w:p>
    <w:p w:rsidR="00DD6DB7" w:rsidRDefault="007D0746">
      <w:pPr>
        <w:pStyle w:val="4"/>
        <w:keepNext/>
        <w:keepLines/>
        <w:spacing w:before="120" w:after="120" w:line="360" w:lineRule="auto"/>
        <w:ind w:firstLineChars="200" w:firstLine="422"/>
        <w:jc w:val="both"/>
        <w:rPr>
          <w:kern w:val="2"/>
          <w:sz w:val="21"/>
          <w:szCs w:val="21"/>
        </w:rPr>
      </w:pPr>
      <w:bookmarkStart w:id="689" w:name="_Toc351203487"/>
      <w:bookmarkStart w:id="690" w:name="_Toc532375579"/>
      <w:bookmarkStart w:id="691" w:name="_Toc532377172"/>
      <w:r>
        <w:rPr>
          <w:rFonts w:hint="eastAsia"/>
          <w:kern w:val="2"/>
          <w:sz w:val="21"/>
          <w:szCs w:val="21"/>
        </w:rPr>
        <w:t>七、承诺</w:t>
      </w:r>
      <w:bookmarkEnd w:id="689"/>
      <w:bookmarkEnd w:id="690"/>
      <w:bookmarkEnd w:id="691"/>
    </w:p>
    <w:p w:rsidR="00DD6DB7" w:rsidRDefault="007D0746">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发包人承诺按照法律规定履行项目审批手续、筹集工程建设资金并按照合同约定的期限和方式支付合同价款。</w:t>
      </w:r>
    </w:p>
    <w:p w:rsidR="00DD6DB7" w:rsidRDefault="007D0746">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DD6DB7" w:rsidRDefault="007D0746">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发包人和承包人通过招投标形式签订合同的，双方理解并承诺不再就同一工程另行签订与合同实质性内容相背离的协议。</w:t>
      </w:r>
    </w:p>
    <w:p w:rsidR="00DD6DB7" w:rsidRDefault="007D0746">
      <w:pPr>
        <w:pStyle w:val="4"/>
        <w:keepNext/>
        <w:keepLines/>
        <w:spacing w:before="120" w:after="120" w:line="360" w:lineRule="auto"/>
        <w:ind w:firstLineChars="200" w:firstLine="422"/>
        <w:jc w:val="both"/>
        <w:rPr>
          <w:kern w:val="2"/>
          <w:sz w:val="21"/>
          <w:szCs w:val="21"/>
        </w:rPr>
      </w:pPr>
      <w:bookmarkStart w:id="692" w:name="_Toc532375580"/>
      <w:bookmarkStart w:id="693" w:name="_Toc351203488"/>
      <w:bookmarkStart w:id="694" w:name="_Toc532377173"/>
      <w:r>
        <w:rPr>
          <w:rFonts w:hint="eastAsia"/>
          <w:kern w:val="2"/>
          <w:sz w:val="21"/>
          <w:szCs w:val="21"/>
        </w:rPr>
        <w:t>八、词语含义</w:t>
      </w:r>
      <w:bookmarkEnd w:id="692"/>
      <w:bookmarkEnd w:id="693"/>
      <w:bookmarkEnd w:id="694"/>
    </w:p>
    <w:p w:rsidR="00DD6DB7" w:rsidRDefault="007D0746">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DD6DB7" w:rsidRDefault="007D0746">
      <w:pPr>
        <w:pStyle w:val="4"/>
        <w:keepNext/>
        <w:keepLines/>
        <w:spacing w:before="120" w:after="120" w:line="360" w:lineRule="auto"/>
        <w:ind w:firstLineChars="200" w:firstLine="422"/>
        <w:jc w:val="both"/>
        <w:rPr>
          <w:kern w:val="2"/>
          <w:sz w:val="21"/>
          <w:szCs w:val="21"/>
        </w:rPr>
      </w:pPr>
      <w:bookmarkStart w:id="695" w:name="_Toc532377174"/>
      <w:bookmarkStart w:id="696" w:name="_Toc532375581"/>
      <w:r>
        <w:rPr>
          <w:rFonts w:hint="eastAsia"/>
          <w:kern w:val="2"/>
          <w:sz w:val="21"/>
          <w:szCs w:val="21"/>
        </w:rPr>
        <w:t>九、签订时间</w:t>
      </w:r>
      <w:bookmarkEnd w:id="695"/>
      <w:bookmarkEnd w:id="696"/>
    </w:p>
    <w:p w:rsidR="00DD6DB7" w:rsidRDefault="007D0746">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DD6DB7" w:rsidRDefault="007D0746">
      <w:pPr>
        <w:pStyle w:val="4"/>
        <w:keepNext/>
        <w:keepLines/>
        <w:spacing w:before="120" w:after="120" w:line="360" w:lineRule="auto"/>
        <w:ind w:firstLineChars="200" w:firstLine="422"/>
        <w:jc w:val="both"/>
        <w:rPr>
          <w:kern w:val="2"/>
          <w:sz w:val="21"/>
          <w:szCs w:val="21"/>
        </w:rPr>
      </w:pPr>
      <w:bookmarkStart w:id="697" w:name="_Toc351203489"/>
      <w:bookmarkStart w:id="698" w:name="_Toc532375582"/>
      <w:bookmarkStart w:id="699" w:name="_Toc532377175"/>
      <w:r>
        <w:rPr>
          <w:rFonts w:hint="eastAsia"/>
          <w:kern w:val="2"/>
          <w:sz w:val="21"/>
          <w:szCs w:val="21"/>
        </w:rPr>
        <w:lastRenderedPageBreak/>
        <w:t>十、</w:t>
      </w:r>
      <w:bookmarkStart w:id="700" w:name="_Toc351203490"/>
      <w:bookmarkEnd w:id="697"/>
      <w:r>
        <w:rPr>
          <w:rFonts w:hint="eastAsia"/>
          <w:kern w:val="2"/>
          <w:sz w:val="21"/>
          <w:szCs w:val="21"/>
        </w:rPr>
        <w:t>签订地点</w:t>
      </w:r>
      <w:bookmarkEnd w:id="698"/>
      <w:bookmarkEnd w:id="699"/>
      <w:bookmarkEnd w:id="700"/>
    </w:p>
    <w:p w:rsidR="00DD6DB7" w:rsidRDefault="007D0746">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DD6DB7" w:rsidRDefault="007D0746">
      <w:pPr>
        <w:pStyle w:val="4"/>
        <w:keepNext/>
        <w:keepLines/>
        <w:spacing w:before="120" w:after="120" w:line="360" w:lineRule="auto"/>
        <w:ind w:firstLineChars="200" w:firstLine="422"/>
        <w:jc w:val="both"/>
        <w:rPr>
          <w:kern w:val="2"/>
          <w:sz w:val="21"/>
          <w:szCs w:val="21"/>
        </w:rPr>
      </w:pPr>
      <w:bookmarkStart w:id="701" w:name="_Toc351203491"/>
      <w:bookmarkStart w:id="702" w:name="_Toc532375583"/>
      <w:bookmarkStart w:id="703" w:name="_Toc532377176"/>
      <w:r>
        <w:rPr>
          <w:rFonts w:hint="eastAsia"/>
          <w:kern w:val="2"/>
          <w:sz w:val="21"/>
          <w:szCs w:val="21"/>
        </w:rPr>
        <w:t>十一、补充协议</w:t>
      </w:r>
      <w:bookmarkEnd w:id="701"/>
      <w:bookmarkEnd w:id="702"/>
      <w:bookmarkEnd w:id="703"/>
    </w:p>
    <w:p w:rsidR="00DD6DB7" w:rsidRDefault="007D0746">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w:t>
      </w:r>
      <w:r>
        <w:rPr>
          <w:rFonts w:ascii="宋体" w:hAnsi="宋体" w:hint="eastAsia"/>
          <w:bCs/>
          <w:szCs w:val="21"/>
        </w:rPr>
        <w:t>部分。</w:t>
      </w:r>
    </w:p>
    <w:p w:rsidR="00DD6DB7" w:rsidRDefault="007D0746">
      <w:pPr>
        <w:pStyle w:val="4"/>
        <w:keepNext/>
        <w:keepLines/>
        <w:spacing w:before="120" w:after="120" w:line="360" w:lineRule="auto"/>
        <w:ind w:firstLineChars="200" w:firstLine="422"/>
        <w:jc w:val="both"/>
        <w:rPr>
          <w:kern w:val="2"/>
          <w:sz w:val="21"/>
          <w:szCs w:val="21"/>
        </w:rPr>
      </w:pPr>
      <w:bookmarkStart w:id="704" w:name="_Toc532375584"/>
      <w:bookmarkStart w:id="705" w:name="_Toc351203492"/>
      <w:bookmarkStart w:id="706" w:name="_Toc532377177"/>
      <w:r>
        <w:rPr>
          <w:rFonts w:hint="eastAsia"/>
          <w:kern w:val="2"/>
          <w:sz w:val="21"/>
          <w:szCs w:val="21"/>
        </w:rPr>
        <w:t>十二、合同生效</w:t>
      </w:r>
      <w:bookmarkEnd w:id="704"/>
      <w:bookmarkEnd w:id="705"/>
      <w:bookmarkEnd w:id="706"/>
    </w:p>
    <w:p w:rsidR="00DD6DB7" w:rsidRDefault="007D0746">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DD6DB7" w:rsidRDefault="007D0746">
      <w:pPr>
        <w:spacing w:line="360" w:lineRule="auto"/>
        <w:ind w:firstLineChars="200" w:firstLine="420"/>
        <w:rPr>
          <w:rFonts w:ascii="宋体" w:hAnsi="宋体"/>
          <w:szCs w:val="21"/>
        </w:rPr>
      </w:pPr>
      <w:r>
        <w:rPr>
          <w:rFonts w:ascii="宋体" w:hAnsi="宋体" w:hint="eastAsia"/>
          <w:bCs/>
          <w:szCs w:val="21"/>
        </w:rPr>
        <w:t>1.</w:t>
      </w:r>
      <w:r>
        <w:rPr>
          <w:rFonts w:ascii="宋体" w:hAnsi="宋体" w:hint="eastAsia"/>
          <w:bCs/>
          <w:szCs w:val="21"/>
        </w:rPr>
        <w:t>合同</w:t>
      </w:r>
      <w:r>
        <w:rPr>
          <w:rFonts w:ascii="宋体" w:hAnsi="宋体" w:hint="eastAsia"/>
          <w:szCs w:val="21"/>
        </w:rPr>
        <w:t>经双方法定代表人或其委托代理人签名并加盖单位</w:t>
      </w:r>
      <w:r>
        <w:rPr>
          <w:rFonts w:ascii="宋体" w:hAnsi="宋体" w:hint="eastAsia"/>
          <w:snapToGrid w:val="0"/>
          <w:kern w:val="0"/>
          <w:szCs w:val="21"/>
        </w:rPr>
        <w:t>公章或合同专用章</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采用保函形式递交履约担保的，承包人按合同约定向发包人提交履约担保后；</w:t>
      </w:r>
    </w:p>
    <w:p w:rsidR="00DD6DB7" w:rsidRDefault="007D0746">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DD6DB7" w:rsidRDefault="007D0746">
      <w:pPr>
        <w:pStyle w:val="4"/>
        <w:keepNext/>
        <w:keepLines/>
        <w:spacing w:before="120" w:after="120" w:line="360" w:lineRule="auto"/>
        <w:ind w:firstLineChars="200" w:firstLine="422"/>
        <w:jc w:val="both"/>
        <w:rPr>
          <w:kern w:val="2"/>
          <w:sz w:val="21"/>
          <w:szCs w:val="21"/>
        </w:rPr>
      </w:pPr>
      <w:bookmarkStart w:id="707" w:name="_Toc532377178"/>
      <w:bookmarkStart w:id="708" w:name="_Toc532375585"/>
      <w:bookmarkStart w:id="709" w:name="_Toc351203493"/>
      <w:r>
        <w:rPr>
          <w:rFonts w:hint="eastAsia"/>
          <w:kern w:val="2"/>
          <w:sz w:val="21"/>
          <w:szCs w:val="21"/>
        </w:rPr>
        <w:t>十三、合同份数</w:t>
      </w:r>
      <w:bookmarkEnd w:id="707"/>
      <w:bookmarkEnd w:id="708"/>
      <w:bookmarkEnd w:id="709"/>
    </w:p>
    <w:p w:rsidR="00DD6DB7" w:rsidRDefault="007D0746">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DD6DB7" w:rsidRDefault="00DD6DB7">
      <w:pPr>
        <w:spacing w:line="360" w:lineRule="auto"/>
        <w:ind w:firstLineChars="200" w:firstLine="420"/>
        <w:rPr>
          <w:rFonts w:ascii="宋体" w:hAnsi="宋体"/>
          <w:bCs/>
          <w:szCs w:val="21"/>
        </w:rPr>
      </w:pPr>
    </w:p>
    <w:p w:rsidR="00DD6DB7" w:rsidRDefault="007D0746">
      <w:pPr>
        <w:spacing w:line="360" w:lineRule="auto"/>
        <w:ind w:firstLineChars="200" w:firstLine="420"/>
        <w:rPr>
          <w:rFonts w:ascii="宋体" w:hAnsi="宋体"/>
          <w:bCs/>
          <w:szCs w:val="21"/>
        </w:rPr>
      </w:pPr>
      <w:r>
        <w:rPr>
          <w:rFonts w:ascii="宋体" w:hAnsi="宋体" w:hint="eastAsia"/>
          <w:bCs/>
          <w:szCs w:val="21"/>
        </w:rPr>
        <w:t>（以下为签名盖章页）。</w:t>
      </w:r>
    </w:p>
    <w:p w:rsidR="00DD6DB7" w:rsidRDefault="00DD6DB7">
      <w:pPr>
        <w:pStyle w:val="a0"/>
        <w:spacing w:line="360" w:lineRule="auto"/>
        <w:ind w:firstLineChars="200" w:firstLine="420"/>
        <w:rPr>
          <w:rFonts w:ascii="宋体" w:hAnsi="宋体"/>
          <w:szCs w:val="21"/>
        </w:rPr>
      </w:pPr>
    </w:p>
    <w:p w:rsidR="00DD6DB7" w:rsidRDefault="00DD6DB7">
      <w:pPr>
        <w:pStyle w:val="a0"/>
        <w:spacing w:line="360" w:lineRule="auto"/>
        <w:ind w:firstLineChars="200" w:firstLine="420"/>
        <w:rPr>
          <w:rFonts w:ascii="宋体" w:hAnsi="宋体"/>
          <w:szCs w:val="21"/>
        </w:rPr>
      </w:pPr>
    </w:p>
    <w:p w:rsidR="00DD6DB7" w:rsidRDefault="007D0746">
      <w:pPr>
        <w:adjustRightInd w:val="0"/>
        <w:spacing w:line="360" w:lineRule="auto"/>
        <w:ind w:firstLineChars="200" w:firstLine="420"/>
        <w:rPr>
          <w:rFonts w:ascii="宋体" w:hAnsi="宋体"/>
          <w:snapToGrid w:val="0"/>
          <w:kern w:val="0"/>
          <w:szCs w:val="21"/>
        </w:rPr>
      </w:pPr>
      <w:bookmarkStart w:id="710"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DD6DB7" w:rsidRDefault="007D0746">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DD6DB7" w:rsidRDefault="007D0746">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zCs w:val="21"/>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DD6DB7">
      <w:pPr>
        <w:spacing w:line="360" w:lineRule="auto"/>
        <w:rPr>
          <w:rFonts w:ascii="宋体" w:hAnsi="宋体"/>
          <w:snapToGrid w:val="0"/>
          <w:kern w:val="0"/>
          <w:szCs w:val="21"/>
        </w:rPr>
      </w:pPr>
    </w:p>
    <w:p w:rsidR="00DD6DB7" w:rsidRDefault="007D0746">
      <w:pPr>
        <w:spacing w:line="360" w:lineRule="auto"/>
        <w:ind w:firstLineChars="200" w:firstLine="420"/>
        <w:rPr>
          <w:rFonts w:ascii="宋体" w:hAnsi="宋体"/>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DD6DB7" w:rsidRDefault="007D0746">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rsidR="00DD6DB7" w:rsidRDefault="007D0746">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DD6DB7">
      <w:pPr>
        <w:pStyle w:val="a0"/>
        <w:spacing w:line="360" w:lineRule="auto"/>
        <w:rPr>
          <w:rFonts w:ascii="宋体" w:hAnsi="宋体"/>
          <w:szCs w:val="21"/>
        </w:rPr>
      </w:pPr>
    </w:p>
    <w:p w:rsidR="00DD6DB7" w:rsidRDefault="00DD6DB7">
      <w:pPr>
        <w:spacing w:line="360" w:lineRule="auto"/>
        <w:jc w:val="right"/>
        <w:rPr>
          <w:rFonts w:ascii="宋体" w:hAnsi="宋体"/>
          <w:snapToGrid w:val="0"/>
          <w:kern w:val="0"/>
          <w:szCs w:val="21"/>
        </w:rPr>
      </w:pPr>
    </w:p>
    <w:p w:rsidR="00DD6DB7" w:rsidRDefault="00DD6DB7">
      <w:pPr>
        <w:spacing w:line="360" w:lineRule="auto"/>
        <w:jc w:val="right"/>
        <w:rPr>
          <w:rFonts w:ascii="宋体" w:hAnsi="宋体"/>
          <w:snapToGrid w:val="0"/>
          <w:kern w:val="0"/>
          <w:szCs w:val="21"/>
        </w:rPr>
      </w:pPr>
    </w:p>
    <w:p w:rsidR="00DD6DB7" w:rsidRDefault="007D0746">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710"/>
    </w:p>
    <w:p w:rsidR="00DD6DB7" w:rsidRDefault="007D0746">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711" w:name="_Toc529388289"/>
      <w:bookmarkStart w:id="712" w:name="_Toc15655"/>
      <w:bookmarkStart w:id="713" w:name="_Toc532375586"/>
      <w:bookmarkStart w:id="714" w:name="_Toc532377179"/>
      <w:bookmarkStart w:id="715" w:name="_Toc19856"/>
      <w:r>
        <w:rPr>
          <w:rFonts w:ascii="宋体" w:hAnsi="宋体" w:hint="eastAsia"/>
          <w:sz w:val="44"/>
          <w:szCs w:val="44"/>
        </w:rPr>
        <w:lastRenderedPageBreak/>
        <w:t>第二部分</w:t>
      </w:r>
      <w:r>
        <w:rPr>
          <w:rFonts w:ascii="宋体" w:hAnsi="宋体" w:hint="eastAsia"/>
          <w:sz w:val="44"/>
          <w:szCs w:val="44"/>
        </w:rPr>
        <w:t xml:space="preserve"> </w:t>
      </w:r>
      <w:r>
        <w:rPr>
          <w:rFonts w:ascii="宋体" w:hAnsi="宋体" w:hint="eastAsia"/>
          <w:sz w:val="44"/>
          <w:szCs w:val="44"/>
        </w:rPr>
        <w:t>通用合同条款</w:t>
      </w:r>
      <w:bookmarkEnd w:id="711"/>
      <w:bookmarkEnd w:id="712"/>
      <w:bookmarkEnd w:id="713"/>
      <w:bookmarkEnd w:id="714"/>
      <w:bookmarkEnd w:id="715"/>
    </w:p>
    <w:p w:rsidR="00DD6DB7" w:rsidRDefault="007D0746">
      <w:pPr>
        <w:pStyle w:val="4"/>
        <w:keepNext/>
        <w:keepLines/>
        <w:spacing w:beforeLines="50" w:before="156" w:beforeAutospacing="0" w:afterLines="50" w:after="156" w:afterAutospacing="0" w:line="360" w:lineRule="auto"/>
        <w:jc w:val="both"/>
        <w:rPr>
          <w:kern w:val="2"/>
          <w:sz w:val="21"/>
          <w:szCs w:val="21"/>
        </w:rPr>
      </w:pPr>
      <w:bookmarkStart w:id="716" w:name="_Toc532375587"/>
      <w:bookmarkStart w:id="717" w:name="_Toc532377180"/>
      <w:bookmarkStart w:id="718" w:name="_Toc351203495"/>
      <w:r>
        <w:rPr>
          <w:rFonts w:hint="eastAsia"/>
          <w:kern w:val="2"/>
          <w:sz w:val="21"/>
          <w:szCs w:val="21"/>
        </w:rPr>
        <w:t>1.</w:t>
      </w:r>
      <w:bookmarkStart w:id="719" w:name="_Toc303538974"/>
      <w:bookmarkStart w:id="720" w:name="_Toc303538976"/>
      <w:bookmarkStart w:id="721" w:name="_Toc303538973"/>
      <w:bookmarkStart w:id="722" w:name="_Toc303538972"/>
      <w:bookmarkStart w:id="723" w:name="_Toc303538975"/>
      <w:bookmarkStart w:id="724" w:name="_Toc296346528"/>
      <w:bookmarkStart w:id="725" w:name="_Toc296503027"/>
      <w:bookmarkEnd w:id="719"/>
      <w:bookmarkEnd w:id="720"/>
      <w:bookmarkEnd w:id="721"/>
      <w:bookmarkEnd w:id="722"/>
      <w:bookmarkEnd w:id="723"/>
      <w:r>
        <w:rPr>
          <w:rFonts w:hint="eastAsia"/>
          <w:kern w:val="2"/>
          <w:sz w:val="21"/>
          <w:szCs w:val="21"/>
        </w:rPr>
        <w:t>一般约定</w:t>
      </w:r>
      <w:bookmarkEnd w:id="716"/>
      <w:bookmarkEnd w:id="717"/>
      <w:bookmarkEnd w:id="718"/>
      <w:bookmarkEnd w:id="724"/>
      <w:bookmarkEnd w:id="725"/>
    </w:p>
    <w:p w:rsidR="00DD6DB7" w:rsidRDefault="007D0746">
      <w:pPr>
        <w:pStyle w:val="5"/>
        <w:spacing w:before="0" w:beforeAutospacing="0" w:after="0" w:afterAutospacing="0" w:line="360" w:lineRule="auto"/>
        <w:ind w:firstLineChars="200" w:firstLine="422"/>
        <w:rPr>
          <w:sz w:val="21"/>
          <w:szCs w:val="21"/>
        </w:rPr>
      </w:pPr>
      <w:bookmarkStart w:id="726" w:name="_Toc296503028"/>
      <w:bookmarkStart w:id="727" w:name="_Toc296346529"/>
      <w:bookmarkStart w:id="728" w:name="_Toc337558728"/>
      <w:bookmarkStart w:id="729" w:name="_Toc351203496"/>
      <w:bookmarkStart w:id="730" w:name="_Toc532377181"/>
      <w:r>
        <w:rPr>
          <w:rFonts w:hint="eastAsia"/>
          <w:sz w:val="21"/>
          <w:szCs w:val="21"/>
        </w:rPr>
        <w:t>1.1</w:t>
      </w:r>
      <w:r>
        <w:rPr>
          <w:rFonts w:hint="eastAsia"/>
          <w:sz w:val="21"/>
          <w:szCs w:val="21"/>
        </w:rPr>
        <w:t>词语定义</w:t>
      </w:r>
      <w:bookmarkEnd w:id="726"/>
      <w:bookmarkEnd w:id="727"/>
      <w:bookmarkEnd w:id="728"/>
      <w:r>
        <w:rPr>
          <w:rFonts w:hint="eastAsia"/>
          <w:sz w:val="21"/>
          <w:szCs w:val="21"/>
        </w:rPr>
        <w:t>与解释</w:t>
      </w:r>
      <w:bookmarkEnd w:id="729"/>
      <w:bookmarkEnd w:id="730"/>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DD6DB7" w:rsidRDefault="007D0746">
      <w:pPr>
        <w:pStyle w:val="5"/>
        <w:spacing w:before="0" w:beforeAutospacing="0" w:after="0" w:afterAutospacing="0" w:line="360" w:lineRule="auto"/>
        <w:ind w:firstLineChars="200" w:firstLine="420"/>
        <w:rPr>
          <w:b w:val="0"/>
          <w:bCs w:val="0"/>
          <w:sz w:val="21"/>
          <w:szCs w:val="21"/>
        </w:rPr>
      </w:pPr>
      <w:bookmarkStart w:id="731" w:name="_Toc532377182"/>
      <w:r>
        <w:rPr>
          <w:rFonts w:hint="eastAsia"/>
          <w:b w:val="0"/>
          <w:bCs w:val="0"/>
          <w:sz w:val="21"/>
          <w:szCs w:val="21"/>
        </w:rPr>
        <w:t xml:space="preserve">1.1.1 </w:t>
      </w:r>
      <w:r>
        <w:rPr>
          <w:rFonts w:hint="eastAsia"/>
          <w:b w:val="0"/>
          <w:bCs w:val="0"/>
          <w:sz w:val="21"/>
          <w:szCs w:val="21"/>
        </w:rPr>
        <w:t>合同</w:t>
      </w:r>
      <w:bookmarkEnd w:id="731"/>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1.1.1.1 </w:t>
      </w:r>
      <w:r>
        <w:rPr>
          <w:rFonts w:ascii="宋体" w:hAnsi="宋体" w:hint="eastAsia"/>
          <w:kern w:val="0"/>
          <w:szCs w:val="21"/>
        </w:rPr>
        <w:t>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1.1.1.2 </w:t>
      </w:r>
      <w:r>
        <w:rPr>
          <w:rFonts w:ascii="宋体" w:hAnsi="宋体" w:hint="eastAsia"/>
          <w:kern w:val="0"/>
          <w:szCs w:val="21"/>
        </w:rPr>
        <w:t>合同协议书：是指构成合同的由发包人和承包人共同签署的称为“合同协议书”的书面文件。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1.1.1.3 </w:t>
      </w:r>
      <w:r>
        <w:rPr>
          <w:rFonts w:ascii="宋体" w:hAnsi="宋体" w:hint="eastAsia"/>
          <w:kern w:val="0"/>
          <w:szCs w:val="21"/>
        </w:rPr>
        <w:t>中标通知书：是指构成合同的由发包人通知承包人中标的书面文件。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1.1.1.4 </w:t>
      </w:r>
      <w:r>
        <w:rPr>
          <w:rFonts w:ascii="宋体" w:hAnsi="宋体" w:hint="eastAsia"/>
          <w:kern w:val="0"/>
          <w:szCs w:val="21"/>
        </w:rPr>
        <w:t>投标函：是指构成合同的由承包人填写并签署的用于投标的称为“投标函”的文件。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w:t>
      </w:r>
      <w:r>
        <w:rPr>
          <w:rFonts w:ascii="宋体" w:hAnsi="宋体" w:hint="eastAsia"/>
          <w:kern w:val="0"/>
          <w:szCs w:val="21"/>
        </w:rPr>
        <w:t xml:space="preserve">.5 </w:t>
      </w:r>
      <w:r>
        <w:rPr>
          <w:rFonts w:ascii="宋体" w:hAnsi="宋体" w:hint="eastAsia"/>
          <w:kern w:val="0"/>
          <w:szCs w:val="21"/>
        </w:rPr>
        <w:t>投标函附录：是指构成合同的附在投标函后的称为“投标函附录”的文件。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1.1.1.6 </w:t>
      </w:r>
      <w:r>
        <w:rPr>
          <w:rFonts w:ascii="宋体" w:hAnsi="宋体" w:hint="eastAsia"/>
          <w:kern w:val="0"/>
          <w:szCs w:val="21"/>
        </w:rPr>
        <w:t>技术标准和要求：是指构成合同的施工应当遵守的或指导施工的国家、行业或地方的技术标准和要求，以及合同约定的技术标准和要求。</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1.1.1.7 </w:t>
      </w:r>
      <w:r>
        <w:rPr>
          <w:rFonts w:ascii="宋体" w:hAnsi="宋体" w:hint="eastAsia"/>
          <w:kern w:val="0"/>
          <w:szCs w:val="21"/>
        </w:rPr>
        <w:t>图纸：是指构成合同的图纸，包括由发包人按照合同约定提供或经发包人批准的设计文件、施工图、鸟瞰图及模型等，以及在合同履行过程中形成的图纸文件。图纸应当按照法律规定审查合格。</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1.1.1.8 </w:t>
      </w:r>
      <w:r>
        <w:rPr>
          <w:rFonts w:ascii="宋体" w:hAnsi="宋体" w:hint="eastAsia"/>
          <w:kern w:val="0"/>
          <w:szCs w:val="21"/>
        </w:rPr>
        <w:t>已标价工程量清单：是指构成合同的由承包人按照规定的格式和要求填写并标明价格的工程量清单，包括说明</w:t>
      </w:r>
      <w:r>
        <w:rPr>
          <w:rFonts w:ascii="宋体" w:hAnsi="宋体" w:hint="eastAsia"/>
          <w:kern w:val="0"/>
          <w:szCs w:val="21"/>
        </w:rPr>
        <w:t>和表格。</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1.1.1.9 </w:t>
      </w:r>
      <w:r>
        <w:rPr>
          <w:rFonts w:ascii="宋体" w:hAnsi="宋体" w:hint="eastAsia"/>
          <w:kern w:val="0"/>
          <w:szCs w:val="21"/>
        </w:rPr>
        <w:t>预算书：是指构成合同的由承包人按照发包人规定的格式和要求编制的工程预算文件。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1.1.1.10 </w:t>
      </w:r>
      <w:r>
        <w:rPr>
          <w:rFonts w:ascii="宋体" w:hAnsi="宋体" w:hint="eastAsia"/>
          <w:kern w:val="0"/>
          <w:szCs w:val="21"/>
        </w:rPr>
        <w:t>其他合同文件：是指经合同当事人约定的与工程施工有关的具有合同约束力的文件或书面协议。合同当事人可以在专用合同条款中进行约定。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 </w:t>
      </w:r>
      <w:r>
        <w:rPr>
          <w:rFonts w:ascii="宋体" w:hAnsi="宋体" w:hint="eastAsia"/>
          <w:kern w:val="0"/>
          <w:szCs w:val="21"/>
        </w:rPr>
        <w:t>合同当事人及其他相关方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1.1.2.1 </w:t>
      </w:r>
      <w:r>
        <w:rPr>
          <w:rFonts w:ascii="宋体" w:hAnsi="宋体" w:hint="eastAsia"/>
          <w:kern w:val="0"/>
          <w:szCs w:val="21"/>
        </w:rPr>
        <w:t>合同当事人：是指发包人和（或）承包人。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1.1.2.2 </w:t>
      </w:r>
      <w:r>
        <w:rPr>
          <w:rFonts w:ascii="宋体" w:hAnsi="宋体" w:hint="eastAsia"/>
          <w:kern w:val="0"/>
          <w:szCs w:val="21"/>
        </w:rPr>
        <w:t>发包人：是指与承包人签订合同协议书的当事人及取得该当事人资格的合法继承人。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1.1.2.3 </w:t>
      </w:r>
      <w:r>
        <w:rPr>
          <w:rFonts w:ascii="宋体" w:hAnsi="宋体" w:hint="eastAsia"/>
          <w:kern w:val="0"/>
          <w:szCs w:val="21"/>
        </w:rPr>
        <w:t>承包人：是指与发包人签订合同协议书的，具有相应工程施工承包资质的</w:t>
      </w:r>
      <w:r>
        <w:rPr>
          <w:rFonts w:ascii="宋体" w:hAnsi="宋体" w:hint="eastAsia"/>
          <w:kern w:val="0"/>
          <w:szCs w:val="21"/>
        </w:rPr>
        <w:t>当事人及取得该当事人资格的合法继承人。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1.1.2.4 </w:t>
      </w:r>
      <w:r>
        <w:rPr>
          <w:rFonts w:ascii="宋体" w:hAnsi="宋体" w:hint="eastAsia"/>
          <w:kern w:val="0"/>
          <w:szCs w:val="21"/>
        </w:rPr>
        <w:t>监理人：是指在专用合同条款中指明的，受发包人委托按照法律规定进行工程监督管理的</w:t>
      </w:r>
      <w:r>
        <w:rPr>
          <w:rFonts w:ascii="宋体" w:hAnsi="宋体" w:hint="eastAsia"/>
          <w:kern w:val="0"/>
          <w:szCs w:val="21"/>
        </w:rPr>
        <w:lastRenderedPageBreak/>
        <w:t>法人或其他组织。</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1.1.2.5 </w:t>
      </w:r>
      <w:r>
        <w:rPr>
          <w:rFonts w:ascii="宋体" w:hAnsi="宋体" w:hint="eastAsia"/>
          <w:kern w:val="0"/>
          <w:szCs w:val="21"/>
        </w:rPr>
        <w:t>设计人：是指在专用合同条款中指明的，受发包人委托负责工程设计并具备相应工程设计资质的法人或其他组织。</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1.1.2.6 </w:t>
      </w:r>
      <w:r>
        <w:rPr>
          <w:rFonts w:ascii="宋体" w:hAnsi="宋体" w:hint="eastAsia"/>
          <w:kern w:val="0"/>
          <w:szCs w:val="21"/>
        </w:rPr>
        <w:t>分包人：</w:t>
      </w:r>
      <w:bookmarkStart w:id="732" w:name="#go5"/>
      <w:bookmarkEnd w:id="732"/>
      <w:r>
        <w:rPr>
          <w:rFonts w:ascii="宋体" w:hAnsi="宋体" w:hint="eastAsia"/>
          <w:kern w:val="0"/>
          <w:szCs w:val="21"/>
        </w:rPr>
        <w:t>是指按照法律规定和合同约定，分包部分工程或工作，并与承包人签订分包合同的具有相应资质的法人。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1.1.2.7 </w:t>
      </w:r>
      <w:r>
        <w:rPr>
          <w:rFonts w:ascii="宋体" w:hAnsi="宋体" w:hint="eastAsia"/>
          <w:kern w:val="0"/>
          <w:szCs w:val="21"/>
        </w:rPr>
        <w:t>发包人代表：是指由发包人任命并派驻施工现场在发包人授权范围内行使发包人权利的人。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1.1.2.8 </w:t>
      </w:r>
      <w:r>
        <w:rPr>
          <w:rFonts w:ascii="宋体" w:hAnsi="宋体" w:hint="eastAsia"/>
          <w:kern w:val="0"/>
          <w:szCs w:val="21"/>
        </w:rPr>
        <w:t>项目经理：是指由承包人任命并派驻施工现场，在承包人授权范围内负责合同履行，且按照法律规定具有相应资格的项目负责人。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1.1.2.9 </w:t>
      </w:r>
      <w:r>
        <w:rPr>
          <w:rFonts w:ascii="宋体" w:hAnsi="宋体" w:hint="eastAsia"/>
          <w:kern w:val="0"/>
          <w:szCs w:val="21"/>
        </w:rPr>
        <w:t>总监理工程师：是指由监理人任命并派驻施工现场进行工程监理的总负责人。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 </w:t>
      </w:r>
      <w:r>
        <w:rPr>
          <w:rFonts w:ascii="宋体" w:hAnsi="宋体" w:hint="eastAsia"/>
          <w:kern w:val="0"/>
          <w:szCs w:val="21"/>
        </w:rPr>
        <w:t>工程和设备</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1.1.3.1 </w:t>
      </w:r>
      <w:r>
        <w:rPr>
          <w:rFonts w:ascii="宋体" w:hAnsi="宋体" w:hint="eastAsia"/>
          <w:kern w:val="0"/>
          <w:szCs w:val="21"/>
        </w:rPr>
        <w:t>工程：是指与合同协议书中工程承包范围对应的永久工程和（或）临时工程。</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1.1.3.2 </w:t>
      </w:r>
      <w:r>
        <w:rPr>
          <w:rFonts w:ascii="宋体" w:hAnsi="宋体" w:hint="eastAsia"/>
          <w:kern w:val="0"/>
          <w:szCs w:val="21"/>
        </w:rPr>
        <w:t>永久工程：是指按合同约定建造并移交给发包人的工程，包括工程设备。</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1.1.3.3 </w:t>
      </w:r>
      <w:r>
        <w:rPr>
          <w:rFonts w:ascii="宋体" w:hAnsi="宋体" w:hint="eastAsia"/>
          <w:kern w:val="0"/>
          <w:szCs w:val="21"/>
        </w:rPr>
        <w:t>临时工程：是指为完成合同约定的永久工程所修建的各类临时性工程，不包括施工设备。</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1.1.3.4 </w:t>
      </w:r>
      <w:r>
        <w:rPr>
          <w:rFonts w:ascii="宋体" w:hAnsi="宋体" w:hint="eastAsia"/>
          <w:kern w:val="0"/>
          <w:szCs w:val="21"/>
        </w:rPr>
        <w:t>单位工</w:t>
      </w:r>
      <w:r>
        <w:rPr>
          <w:rFonts w:ascii="宋体" w:hAnsi="宋体" w:hint="eastAsia"/>
          <w:kern w:val="0"/>
          <w:szCs w:val="21"/>
        </w:rPr>
        <w:t>程：是指在合同协议书中指明的，具备独立施工条件并能形成独立使用功能的永久工程。</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1.1.3.5 </w:t>
      </w:r>
      <w:r>
        <w:rPr>
          <w:rFonts w:ascii="宋体" w:hAnsi="宋体" w:hint="eastAsia"/>
          <w:kern w:val="0"/>
          <w:szCs w:val="21"/>
        </w:rPr>
        <w:t>工程设备：是指构成永久工程的机电设备、金属结构设备、仪器及其他类似的设备和装置。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1.1.3.6 </w:t>
      </w:r>
      <w:r>
        <w:rPr>
          <w:rFonts w:ascii="宋体" w:hAnsi="宋体" w:hint="eastAsia"/>
          <w:kern w:val="0"/>
          <w:szCs w:val="21"/>
        </w:rPr>
        <w:t>施工设备：是指为完成合同约定的各项工作所需的设备、器具和其他物品，但不包括工程设备、临时工程和材料。</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1.1.3.7 </w:t>
      </w:r>
      <w:r>
        <w:rPr>
          <w:rFonts w:ascii="宋体" w:hAnsi="宋体" w:hint="eastAsia"/>
          <w:kern w:val="0"/>
          <w:szCs w:val="21"/>
        </w:rPr>
        <w:t>施工现场：是指用于工程施工的场所，以及在专用合同条款中指明作为施工场所组成部分的其他场所，包括永久占地和临时占地。</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1.1.3.8</w:t>
      </w:r>
      <w:r>
        <w:rPr>
          <w:rFonts w:ascii="宋体" w:hAnsi="宋体" w:hint="eastAsia"/>
          <w:kern w:val="0"/>
          <w:szCs w:val="21"/>
        </w:rPr>
        <w:t>临时设施：是指为完成合同约定的各项工作所服务的临时性生产和生活设施。</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1.1.3.9 </w:t>
      </w:r>
      <w:r>
        <w:rPr>
          <w:rFonts w:ascii="宋体" w:hAnsi="宋体" w:hint="eastAsia"/>
          <w:kern w:val="0"/>
          <w:szCs w:val="21"/>
        </w:rPr>
        <w:t>永久占地：是指专用合同条款中指明为实施工程需永久占用的土地。</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1.1.3.10 </w:t>
      </w:r>
      <w:r>
        <w:rPr>
          <w:rFonts w:ascii="宋体" w:hAnsi="宋体" w:hint="eastAsia"/>
          <w:kern w:val="0"/>
          <w:szCs w:val="21"/>
        </w:rPr>
        <w:t>临时占地：是指专用合同条款中指明为实施工程需要临时占用的土地。</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1.1.4 </w:t>
      </w:r>
      <w:r>
        <w:rPr>
          <w:rFonts w:ascii="宋体" w:hAnsi="宋体" w:hint="eastAsia"/>
          <w:kern w:val="0"/>
          <w:szCs w:val="21"/>
        </w:rPr>
        <w:t>日期和期限</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1.1.4.1 </w:t>
      </w:r>
      <w:r>
        <w:rPr>
          <w:rFonts w:ascii="宋体" w:hAnsi="宋体" w:hint="eastAsia"/>
          <w:kern w:val="0"/>
          <w:szCs w:val="21"/>
        </w:rPr>
        <w:t>开工日期：包括计划开工日期和实际开工日期。计划开工日期是指合同协议书约定的开工日期；实际开工日期是指监理人按照第</w:t>
      </w:r>
      <w:r>
        <w:rPr>
          <w:rFonts w:ascii="宋体" w:hAnsi="宋体" w:hint="eastAsia"/>
          <w:kern w:val="0"/>
          <w:szCs w:val="21"/>
        </w:rPr>
        <w:t>7.3.2</w:t>
      </w:r>
      <w:r>
        <w:rPr>
          <w:rFonts w:ascii="宋体" w:hAnsi="宋体" w:hint="eastAsia"/>
          <w:kern w:val="0"/>
          <w:szCs w:val="21"/>
        </w:rPr>
        <w:t>项〔开工通知〕约定发出的符合法律规定的开工通知中载明的开工日期。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1.1.4.2 </w:t>
      </w:r>
      <w:r>
        <w:rPr>
          <w:rFonts w:ascii="宋体" w:hAnsi="宋体" w:hint="eastAsia"/>
          <w:kern w:val="0"/>
          <w:szCs w:val="21"/>
        </w:rPr>
        <w:t>竣工日期：包括计划竣工日期和实际竣工日期。计划竣工日期是指合同协议书约定的竣工</w:t>
      </w:r>
      <w:r>
        <w:rPr>
          <w:rFonts w:ascii="宋体" w:hAnsi="宋体" w:hint="eastAsia"/>
          <w:kern w:val="0"/>
          <w:szCs w:val="21"/>
        </w:rPr>
        <w:lastRenderedPageBreak/>
        <w:t>日期；实际竣工日期按照第</w:t>
      </w:r>
      <w:r>
        <w:rPr>
          <w:rFonts w:ascii="宋体" w:hAnsi="宋体" w:hint="eastAsia"/>
          <w:kern w:val="0"/>
          <w:szCs w:val="21"/>
        </w:rPr>
        <w:t>13.</w:t>
      </w:r>
      <w:r>
        <w:rPr>
          <w:rFonts w:ascii="宋体" w:hAnsi="宋体" w:hint="eastAsia"/>
          <w:kern w:val="0"/>
          <w:szCs w:val="21"/>
        </w:rPr>
        <w:t>2.3</w:t>
      </w:r>
      <w:r>
        <w:rPr>
          <w:rFonts w:ascii="宋体" w:hAnsi="宋体" w:hint="eastAsia"/>
          <w:kern w:val="0"/>
          <w:szCs w:val="21"/>
        </w:rPr>
        <w:t>项〔竣工日期〕的约定确定。</w:t>
      </w:r>
      <w:r>
        <w:rPr>
          <w:rFonts w:ascii="宋体" w:hAnsi="宋体" w:hint="eastAsia"/>
          <w:kern w:val="0"/>
          <w:szCs w:val="21"/>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 xml:space="preserve">1.1.4.3 </w:t>
      </w:r>
      <w:r>
        <w:rPr>
          <w:rFonts w:ascii="宋体" w:hAnsi="宋体" w:hint="eastAsia"/>
          <w:kern w:val="0"/>
          <w:szCs w:val="21"/>
        </w:rPr>
        <w:t>工期：是指在合同协议书约定的承包人完成工程所需的期限，包括按照合同约定所作的期限变更。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1.1.4.4 </w:t>
      </w:r>
      <w:r>
        <w:rPr>
          <w:rFonts w:ascii="宋体" w:hAnsi="宋体" w:hint="eastAsia"/>
          <w:kern w:val="0"/>
          <w:szCs w:val="21"/>
        </w:rPr>
        <w:t>缺陷责任期：是指承包人按照合同约定承担缺陷修复义务，且发包人预留质量保证金（已缴纳履约保证金的除外）的期限，自工程实际竣工日期起计算。</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1.1.4.5 </w:t>
      </w:r>
      <w:r>
        <w:rPr>
          <w:rFonts w:ascii="宋体" w:hAnsi="宋体" w:hint="eastAsia"/>
          <w:kern w:val="0"/>
          <w:szCs w:val="21"/>
        </w:rPr>
        <w:t>保修期：是指承包人按照合同约定对工程承担保修责任的期限，从工程竣工验收合格之日起计算。</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1.1.4.6 </w:t>
      </w:r>
      <w:r>
        <w:rPr>
          <w:rFonts w:ascii="宋体" w:hAnsi="宋体" w:hint="eastAsia"/>
          <w:kern w:val="0"/>
          <w:szCs w:val="21"/>
        </w:rPr>
        <w:t>基准日期：招标发包的工程以投标截止日前</w:t>
      </w:r>
      <w:r>
        <w:rPr>
          <w:rFonts w:ascii="宋体" w:hAnsi="宋体" w:hint="eastAsia"/>
          <w:kern w:val="0"/>
          <w:szCs w:val="21"/>
        </w:rPr>
        <w:t>28</w:t>
      </w:r>
      <w:r>
        <w:rPr>
          <w:rFonts w:ascii="宋体" w:hAnsi="宋体" w:hint="eastAsia"/>
          <w:kern w:val="0"/>
          <w:szCs w:val="21"/>
        </w:rPr>
        <w:t>天的日期为基准日期，直接发包的工程以合同签订日前</w:t>
      </w:r>
      <w:r>
        <w:rPr>
          <w:rFonts w:ascii="宋体" w:hAnsi="宋体" w:hint="eastAsia"/>
          <w:kern w:val="0"/>
          <w:szCs w:val="21"/>
        </w:rPr>
        <w:t>28</w:t>
      </w:r>
      <w:r>
        <w:rPr>
          <w:rFonts w:ascii="宋体" w:hAnsi="宋体" w:hint="eastAsia"/>
          <w:kern w:val="0"/>
          <w:szCs w:val="21"/>
        </w:rPr>
        <w:t>天的日期为基准日期。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1.1.4.7 </w:t>
      </w:r>
      <w:r>
        <w:rPr>
          <w:rFonts w:ascii="宋体" w:hAnsi="宋体" w:hint="eastAsia"/>
          <w:kern w:val="0"/>
          <w:szCs w:val="21"/>
        </w:rPr>
        <w:t>天：除特别指明外，均指日历天。合同中按天计算时间的，开始当天不计入，从次日开始计算，期限最后一天的截止时间为当天</w:t>
      </w:r>
      <w:r>
        <w:rPr>
          <w:rFonts w:ascii="宋体" w:hAnsi="宋体" w:hint="eastAsia"/>
          <w:kern w:val="0"/>
          <w:szCs w:val="21"/>
        </w:rPr>
        <w:t>24</w:t>
      </w:r>
      <w:r>
        <w:rPr>
          <w:rFonts w:ascii="宋体" w:hAnsi="宋体" w:hint="eastAsia"/>
          <w:kern w:val="0"/>
          <w:szCs w:val="21"/>
        </w:rPr>
        <w:t>：</w:t>
      </w:r>
      <w:r>
        <w:rPr>
          <w:rFonts w:ascii="宋体" w:hAnsi="宋体" w:hint="eastAsia"/>
          <w:kern w:val="0"/>
          <w:szCs w:val="21"/>
        </w:rPr>
        <w:t>00</w:t>
      </w:r>
      <w:r>
        <w:rPr>
          <w:rFonts w:ascii="宋体" w:hAnsi="宋体" w:hint="eastAsia"/>
          <w:kern w:val="0"/>
          <w:szCs w:val="21"/>
        </w:rPr>
        <w:t>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1.1.5 </w:t>
      </w:r>
      <w:r>
        <w:rPr>
          <w:rFonts w:ascii="宋体" w:hAnsi="宋体" w:hint="eastAsia"/>
          <w:kern w:val="0"/>
          <w:szCs w:val="21"/>
        </w:rPr>
        <w:t>合同价格和费用</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 xml:space="preserve">1.1.5.1 </w:t>
      </w:r>
      <w:r>
        <w:rPr>
          <w:rFonts w:ascii="宋体" w:hAnsi="宋体" w:hint="eastAsia"/>
          <w:kern w:val="0"/>
          <w:szCs w:val="21"/>
        </w:rPr>
        <w:t>签约合同价：是指</w:t>
      </w:r>
      <w:r>
        <w:rPr>
          <w:rFonts w:ascii="宋体" w:hAnsi="宋体" w:hint="eastAsia"/>
          <w:szCs w:val="21"/>
        </w:rPr>
        <w:t>发包人和承包人在合同协议书中确定的总金额，包括安全文明施工费、暂估价及暂列金额等。</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1.1.5.2 </w:t>
      </w:r>
      <w:r>
        <w:rPr>
          <w:rFonts w:ascii="宋体" w:hAnsi="宋体" w:hint="eastAsia"/>
          <w:kern w:val="0"/>
          <w:szCs w:val="21"/>
        </w:rPr>
        <w:t>合同价格：是指发包人用于支付承包人按照合同约定完成承包范围内全部工作的金额，包括合同履行过程</w:t>
      </w:r>
      <w:r>
        <w:rPr>
          <w:rFonts w:ascii="宋体" w:hAnsi="宋体" w:hint="eastAsia"/>
          <w:kern w:val="0"/>
          <w:szCs w:val="21"/>
        </w:rPr>
        <w:t>中按合同约定发生的价格变化。</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1.1.5.3 </w:t>
      </w:r>
      <w:r>
        <w:rPr>
          <w:rFonts w:ascii="宋体" w:hAnsi="宋体" w:hint="eastAsia"/>
          <w:kern w:val="0"/>
          <w:szCs w:val="21"/>
        </w:rPr>
        <w:t>费用：是指为履行合同所发生的或将要发生的所有必需的开支，包括管理费和应分摊的其他费用，但不包括利润。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1.1.5.4 </w:t>
      </w:r>
      <w:r>
        <w:rPr>
          <w:rFonts w:ascii="宋体" w:hAnsi="宋体" w:hint="eastAsia"/>
          <w:kern w:val="0"/>
          <w:szCs w:val="21"/>
        </w:rPr>
        <w:t>暂估价：是指发包人在工程量清单或预算书中提供的用于支付必然发生但暂时不能确定价格的材料、工程设备的单价、专业工程以及服务工作的金额。</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1.1.5.5 </w:t>
      </w:r>
      <w:r>
        <w:rPr>
          <w:rFonts w:ascii="宋体" w:hAnsi="宋体" w:hint="eastAsia"/>
          <w:kern w:val="0"/>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1.1.5.6 </w:t>
      </w:r>
      <w:r>
        <w:rPr>
          <w:rFonts w:ascii="宋体" w:hAnsi="宋体" w:hint="eastAsia"/>
          <w:kern w:val="0"/>
          <w:szCs w:val="21"/>
        </w:rPr>
        <w:t>计日工：是指合同履行过程中，承包人完成发包人提出的零星工作或需要采用计日工计价的变更工作时，按合同中约定的单价计价的一种方式。</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 xml:space="preserve">1.1.5.7 </w:t>
      </w:r>
      <w:r>
        <w:rPr>
          <w:rFonts w:ascii="宋体" w:hAnsi="宋体" w:hint="eastAsia"/>
          <w:kern w:val="0"/>
          <w:szCs w:val="21"/>
        </w:rPr>
        <w:t>质量保证金</w:t>
      </w:r>
      <w:bookmarkStart w:id="733" w:name="#go2"/>
      <w:bookmarkEnd w:id="733"/>
      <w:r>
        <w:rPr>
          <w:rFonts w:ascii="宋体" w:hAnsi="宋体" w:hint="eastAsia"/>
          <w:kern w:val="0"/>
          <w:szCs w:val="21"/>
        </w:rPr>
        <w:t>：是指按照第</w:t>
      </w:r>
      <w:r>
        <w:rPr>
          <w:rFonts w:ascii="宋体" w:hAnsi="宋体" w:hint="eastAsia"/>
          <w:kern w:val="0"/>
          <w:szCs w:val="21"/>
        </w:rPr>
        <w:t>15.3</w:t>
      </w:r>
      <w:r>
        <w:rPr>
          <w:rFonts w:ascii="宋体" w:hAnsi="宋体" w:hint="eastAsia"/>
          <w:kern w:val="0"/>
          <w:szCs w:val="21"/>
        </w:rPr>
        <w:t>款〔质量保证金〕约定承包人用于保证其在缺陷责任期内履行缺陷修补义务的担保</w:t>
      </w:r>
      <w:r>
        <w:rPr>
          <w:rFonts w:ascii="宋体" w:hAnsi="宋体" w:hint="eastAsia"/>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1.1.5.8 </w:t>
      </w:r>
      <w:r>
        <w:rPr>
          <w:rFonts w:ascii="宋体" w:hAnsi="宋体" w:hint="eastAsia"/>
          <w:kern w:val="0"/>
          <w:szCs w:val="21"/>
        </w:rPr>
        <w:t>总价项目：是指在现行国家、行业以及地方的计量规则中无工程量计算规则，在已标价工程量清单或预算书中以总价或以费率形式计算的项目。</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1.1.6 </w:t>
      </w:r>
      <w:r>
        <w:rPr>
          <w:rFonts w:ascii="宋体" w:hAnsi="宋体" w:hint="eastAsia"/>
          <w:szCs w:val="21"/>
        </w:rPr>
        <w:t>其他</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 xml:space="preserve">1.1.6.1 </w:t>
      </w:r>
      <w:r>
        <w:rPr>
          <w:rFonts w:ascii="宋体" w:hAnsi="宋体" w:hint="eastAsia"/>
          <w:kern w:val="0"/>
          <w:szCs w:val="21"/>
        </w:rPr>
        <w:t>书面形式：是指合同文件、信函、电报、传真等可以有形地表现所载内容的形式。</w:t>
      </w:r>
    </w:p>
    <w:p w:rsidR="00DD6DB7" w:rsidRDefault="007D0746">
      <w:pPr>
        <w:pStyle w:val="5"/>
        <w:spacing w:before="0" w:beforeAutospacing="0" w:after="0" w:afterAutospacing="0" w:line="360" w:lineRule="auto"/>
        <w:ind w:firstLineChars="200" w:firstLine="422"/>
        <w:rPr>
          <w:sz w:val="21"/>
          <w:szCs w:val="21"/>
        </w:rPr>
      </w:pPr>
      <w:bookmarkStart w:id="734" w:name="_Toc532377183"/>
      <w:r>
        <w:rPr>
          <w:rFonts w:hint="eastAsia"/>
          <w:sz w:val="21"/>
          <w:szCs w:val="21"/>
        </w:rPr>
        <w:t xml:space="preserve">1.2 </w:t>
      </w:r>
      <w:r>
        <w:rPr>
          <w:rFonts w:hint="eastAsia"/>
          <w:sz w:val="21"/>
          <w:szCs w:val="21"/>
        </w:rPr>
        <w:t>语言文字</w:t>
      </w:r>
      <w:bookmarkEnd w:id="734"/>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rsidR="00DD6DB7" w:rsidRDefault="007D0746">
      <w:pPr>
        <w:pStyle w:val="5"/>
        <w:spacing w:before="0" w:beforeAutospacing="0" w:after="0" w:afterAutospacing="0" w:line="360" w:lineRule="auto"/>
        <w:ind w:firstLineChars="200" w:firstLine="422"/>
        <w:rPr>
          <w:sz w:val="21"/>
          <w:szCs w:val="21"/>
        </w:rPr>
      </w:pPr>
      <w:bookmarkStart w:id="735" w:name="_Toc351203498"/>
      <w:bookmarkStart w:id="736" w:name="_Toc532377184"/>
      <w:bookmarkStart w:id="737" w:name="_Toc337558730"/>
      <w:bookmarkStart w:id="738" w:name="_Toc296346531"/>
      <w:bookmarkStart w:id="739" w:name="_Toc296503030"/>
      <w:r>
        <w:rPr>
          <w:rFonts w:hint="eastAsia"/>
          <w:sz w:val="21"/>
          <w:szCs w:val="21"/>
        </w:rPr>
        <w:t>1.3</w:t>
      </w:r>
      <w:r>
        <w:rPr>
          <w:rFonts w:hint="eastAsia"/>
          <w:sz w:val="21"/>
          <w:szCs w:val="21"/>
        </w:rPr>
        <w:t>法律</w:t>
      </w:r>
      <w:bookmarkEnd w:id="735"/>
      <w:bookmarkEnd w:id="736"/>
      <w:bookmarkEnd w:id="737"/>
      <w:bookmarkEnd w:id="738"/>
      <w:bookmarkEnd w:id="739"/>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w:t>
      </w:r>
      <w:r>
        <w:rPr>
          <w:rFonts w:ascii="宋体" w:hAnsi="宋体" w:hint="eastAsia"/>
          <w:kern w:val="0"/>
          <w:szCs w:val="21"/>
        </w:rPr>
        <w:t>例和地方政府规章等。</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DD6DB7" w:rsidRDefault="007D0746">
      <w:pPr>
        <w:pStyle w:val="5"/>
        <w:spacing w:before="0" w:beforeAutospacing="0" w:after="0" w:afterAutospacing="0" w:line="360" w:lineRule="auto"/>
        <w:ind w:firstLineChars="200" w:firstLine="422"/>
        <w:rPr>
          <w:sz w:val="21"/>
          <w:szCs w:val="21"/>
        </w:rPr>
      </w:pPr>
      <w:bookmarkStart w:id="740" w:name="_Toc351203499"/>
      <w:bookmarkStart w:id="741" w:name="_Toc532377185"/>
      <w:r>
        <w:rPr>
          <w:rFonts w:hint="eastAsia"/>
          <w:sz w:val="21"/>
          <w:szCs w:val="21"/>
        </w:rPr>
        <w:t xml:space="preserve">1.4 </w:t>
      </w:r>
      <w:r>
        <w:rPr>
          <w:rFonts w:hint="eastAsia"/>
          <w:sz w:val="21"/>
          <w:szCs w:val="21"/>
        </w:rPr>
        <w:t>标准和规范</w:t>
      </w:r>
      <w:bookmarkEnd w:id="740"/>
      <w:bookmarkEnd w:id="741"/>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1.4.1 </w:t>
      </w:r>
      <w:r>
        <w:rPr>
          <w:rFonts w:ascii="宋体" w:hAnsi="宋体" w:hint="eastAsia"/>
          <w:kern w:val="0"/>
          <w:szCs w:val="21"/>
        </w:rPr>
        <w:t>适用于工程的国家标准、行业标准、工程所在地的地方性标准，以及相应的规范、规程等，合同当事人有特别要求的，应在专用合同条款中约定。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1.4.2 </w:t>
      </w:r>
      <w:r>
        <w:rPr>
          <w:rFonts w:ascii="宋体" w:hAnsi="宋体" w:hint="eastAsia"/>
          <w:kern w:val="0"/>
          <w:szCs w:val="21"/>
        </w:rPr>
        <w:t>发包人要求使用国外标准、规范的，发包人负责提供原文版本和中文译本，并在专用合同条款中约定提供标准规范的名称、份数和时间。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1.4.3 </w:t>
      </w:r>
      <w:r>
        <w:rPr>
          <w:rFonts w:ascii="宋体" w:hAnsi="宋体" w:hint="eastAsia"/>
          <w:kern w:val="0"/>
          <w:szCs w:val="21"/>
        </w:rPr>
        <w:t>发包人对工程的技术标准、功能要求高于或严于现行国家、行业或地方标准的，应当在专用合同条款中予以明确。除专用合同条款另有约</w:t>
      </w:r>
      <w:r>
        <w:rPr>
          <w:rFonts w:ascii="宋体" w:hAnsi="宋体" w:hint="eastAsia"/>
          <w:kern w:val="0"/>
          <w:szCs w:val="21"/>
        </w:rPr>
        <w:t>定外，应视为承包人在签订合同前已充分预见前述技术标准和功能要求的复杂程度，签约合同价中已包含由此产生的费用。</w:t>
      </w:r>
    </w:p>
    <w:p w:rsidR="00DD6DB7" w:rsidRDefault="007D0746">
      <w:pPr>
        <w:pStyle w:val="5"/>
        <w:spacing w:before="0" w:beforeAutospacing="0" w:after="0" w:afterAutospacing="0" w:line="360" w:lineRule="auto"/>
        <w:ind w:firstLineChars="200" w:firstLine="422"/>
        <w:rPr>
          <w:sz w:val="21"/>
          <w:szCs w:val="21"/>
        </w:rPr>
      </w:pPr>
      <w:bookmarkStart w:id="742" w:name="_Toc351203500"/>
      <w:bookmarkStart w:id="743" w:name="_Toc532377186"/>
      <w:r>
        <w:rPr>
          <w:rFonts w:hint="eastAsia"/>
          <w:sz w:val="21"/>
          <w:szCs w:val="21"/>
        </w:rPr>
        <w:t>1</w:t>
      </w:r>
      <w:bookmarkStart w:id="744" w:name="_Toc337558731"/>
      <w:bookmarkStart w:id="745" w:name="_Toc296346532"/>
      <w:bookmarkStart w:id="746" w:name="_Toc296503031"/>
      <w:r>
        <w:rPr>
          <w:rFonts w:hint="eastAsia"/>
          <w:sz w:val="21"/>
          <w:szCs w:val="21"/>
        </w:rPr>
        <w:t xml:space="preserve">.5 </w:t>
      </w:r>
      <w:r>
        <w:rPr>
          <w:rFonts w:hint="eastAsia"/>
          <w:sz w:val="21"/>
          <w:szCs w:val="21"/>
        </w:rPr>
        <w:t>合同文件的优先顺序</w:t>
      </w:r>
      <w:bookmarkEnd w:id="742"/>
      <w:bookmarkEnd w:id="743"/>
    </w:p>
    <w:bookmarkEnd w:id="744"/>
    <w:bookmarkEnd w:id="745"/>
    <w:bookmarkEnd w:id="746"/>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）合同协议书；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）中标通知书（如有）；</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）投标函及其附录（如有）；</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）专用合同条款及其附件；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）通用合同条款；</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）技术标准和要求；</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）图纸；</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）已标价工程量清单或预算书；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）其他合同文件。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在合同订立及履行过程中形成的与合同有关的文件均构成合同文件组成部分，并根据其性质确定优先解释顺序。</w:t>
      </w:r>
    </w:p>
    <w:p w:rsidR="00DD6DB7" w:rsidRDefault="007D0746">
      <w:pPr>
        <w:pStyle w:val="5"/>
        <w:spacing w:before="0" w:beforeAutospacing="0" w:after="0" w:afterAutospacing="0" w:line="360" w:lineRule="auto"/>
        <w:ind w:firstLineChars="200" w:firstLine="422"/>
        <w:rPr>
          <w:sz w:val="21"/>
          <w:szCs w:val="21"/>
        </w:rPr>
      </w:pPr>
      <w:bookmarkStart w:id="747" w:name="_Toc351203501"/>
      <w:bookmarkStart w:id="748" w:name="_Toc532377187"/>
      <w:r>
        <w:rPr>
          <w:rFonts w:hint="eastAsia"/>
          <w:sz w:val="21"/>
          <w:szCs w:val="21"/>
        </w:rPr>
        <w:t>1</w:t>
      </w:r>
      <w:bookmarkStart w:id="749" w:name="_Toc296503032"/>
      <w:bookmarkStart w:id="750" w:name="_Toc337558732"/>
      <w:bookmarkStart w:id="751" w:name="_Toc296346533"/>
      <w:r>
        <w:rPr>
          <w:rFonts w:hint="eastAsia"/>
          <w:sz w:val="21"/>
          <w:szCs w:val="21"/>
        </w:rPr>
        <w:t>.6</w:t>
      </w:r>
      <w:r>
        <w:rPr>
          <w:rFonts w:hint="eastAsia"/>
          <w:sz w:val="21"/>
          <w:szCs w:val="21"/>
        </w:rPr>
        <w:t>图纸和承包人文件</w:t>
      </w:r>
      <w:bookmarkEnd w:id="747"/>
      <w:bookmarkEnd w:id="748"/>
    </w:p>
    <w:bookmarkEnd w:id="749"/>
    <w:bookmarkEnd w:id="750"/>
    <w:bookmarkEnd w:id="751"/>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1.6.1 </w:t>
      </w:r>
      <w:r>
        <w:rPr>
          <w:rFonts w:ascii="宋体" w:hAnsi="宋体" w:hint="eastAsia"/>
          <w:kern w:val="0"/>
          <w:szCs w:val="21"/>
        </w:rPr>
        <w:t>图纸的提供和交底</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14</w:t>
      </w:r>
      <w:r>
        <w:rPr>
          <w:rFonts w:ascii="宋体" w:hAnsi="宋体" w:hint="eastAsia"/>
          <w:kern w:val="0"/>
          <w:szCs w:val="21"/>
        </w:rPr>
        <w:t>天向承包人提供图纸。</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w:t>
      </w:r>
      <w:r>
        <w:rPr>
          <w:rFonts w:ascii="宋体" w:hAnsi="宋体" w:hint="eastAsia"/>
          <w:kern w:val="0"/>
          <w:szCs w:val="21"/>
        </w:rPr>
        <w:t>7.5.1</w:t>
      </w:r>
      <w:r>
        <w:rPr>
          <w:rFonts w:ascii="宋体" w:hAnsi="宋体" w:hint="eastAsia"/>
          <w:kern w:val="0"/>
          <w:szCs w:val="21"/>
        </w:rPr>
        <w:t>项〔因发包人原因导致工期延误〕约定办理。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1.6.2 </w:t>
      </w:r>
      <w:r>
        <w:rPr>
          <w:rFonts w:ascii="宋体" w:hAnsi="宋体" w:hint="eastAsia"/>
          <w:kern w:val="0"/>
          <w:szCs w:val="21"/>
        </w:rPr>
        <w:t>图纸的错误</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1.6.3 </w:t>
      </w:r>
      <w:r>
        <w:rPr>
          <w:rFonts w:ascii="宋体" w:hAnsi="宋体" w:hint="eastAsia"/>
          <w:kern w:val="0"/>
          <w:szCs w:val="21"/>
        </w:rPr>
        <w:t>图纸的修改和补充</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w:t>
      </w:r>
      <w:r>
        <w:rPr>
          <w:rFonts w:ascii="宋体" w:hAnsi="宋体" w:hint="eastAsia"/>
          <w:kern w:val="0"/>
          <w:szCs w:val="21"/>
        </w:rPr>
        <w:t>并由监理人在工程或工程相应部位施工前将修改后的图纸或补充图纸提交给承包人，承包人应按修改或补充后的图纸施工。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1.6.4 </w:t>
      </w:r>
      <w:r>
        <w:rPr>
          <w:rFonts w:ascii="宋体" w:hAnsi="宋体" w:hint="eastAsia"/>
          <w:kern w:val="0"/>
          <w:szCs w:val="21"/>
        </w:rPr>
        <w:t>承包人文件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除专用合同条款另有约定外，监理人应在收到承包人文件后</w:t>
      </w:r>
      <w:r>
        <w:rPr>
          <w:rFonts w:ascii="宋体" w:hAnsi="宋体" w:hint="eastAsia"/>
          <w:kern w:val="0"/>
          <w:szCs w:val="21"/>
        </w:rPr>
        <w:t>7</w:t>
      </w:r>
      <w:r>
        <w:rPr>
          <w:rFonts w:ascii="宋体" w:hAnsi="宋体" w:hint="eastAsia"/>
          <w:kern w:val="0"/>
          <w:szCs w:val="21"/>
        </w:rPr>
        <w:t>天内审查完毕，监理人对承包人文件有异议的，承包人应予以修改，并重新报送监理人。监理人的审查并不减轻或免除承包人根据合同约定应当承担的责任。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1.6.5 </w:t>
      </w:r>
      <w:r>
        <w:rPr>
          <w:rFonts w:ascii="宋体" w:hAnsi="宋体" w:hint="eastAsia"/>
          <w:kern w:val="0"/>
          <w:szCs w:val="21"/>
        </w:rPr>
        <w:t>图纸和承包人文件的保管</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w:t>
      </w:r>
      <w:r>
        <w:rPr>
          <w:rFonts w:ascii="宋体" w:hAnsi="宋体" w:hint="eastAsia"/>
          <w:kern w:val="0"/>
          <w:szCs w:val="21"/>
        </w:rPr>
        <w:t>专用合同条款另有约定外，承包人应在施工现场另外保存一套完整的图纸和承包人文件，供发包人、监理人及有关人员进行工程检查时使用。</w:t>
      </w:r>
    </w:p>
    <w:p w:rsidR="00DD6DB7" w:rsidRDefault="007D0746">
      <w:pPr>
        <w:pStyle w:val="5"/>
        <w:spacing w:before="0" w:beforeAutospacing="0" w:after="0" w:afterAutospacing="0" w:line="360" w:lineRule="auto"/>
        <w:ind w:firstLineChars="200" w:firstLine="422"/>
        <w:rPr>
          <w:sz w:val="21"/>
          <w:szCs w:val="21"/>
        </w:rPr>
      </w:pPr>
      <w:bookmarkStart w:id="752" w:name="_Toc532377188"/>
      <w:bookmarkStart w:id="753" w:name="_Toc351203502"/>
      <w:r>
        <w:rPr>
          <w:rFonts w:hint="eastAsia"/>
          <w:sz w:val="21"/>
          <w:szCs w:val="21"/>
        </w:rPr>
        <w:t>1</w:t>
      </w:r>
      <w:bookmarkStart w:id="754" w:name="_Toc337558733"/>
      <w:bookmarkStart w:id="755" w:name="_Toc296503033"/>
      <w:bookmarkStart w:id="756" w:name="_Toc296346534"/>
      <w:r>
        <w:rPr>
          <w:rFonts w:hint="eastAsia"/>
          <w:sz w:val="21"/>
          <w:szCs w:val="21"/>
        </w:rPr>
        <w:t>.7</w:t>
      </w:r>
      <w:r>
        <w:rPr>
          <w:rFonts w:hint="eastAsia"/>
          <w:sz w:val="21"/>
          <w:szCs w:val="21"/>
        </w:rPr>
        <w:t>联络</w:t>
      </w:r>
      <w:bookmarkEnd w:id="752"/>
      <w:bookmarkEnd w:id="753"/>
    </w:p>
    <w:bookmarkEnd w:id="754"/>
    <w:bookmarkEnd w:id="755"/>
    <w:bookmarkEnd w:id="75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1.7.1 </w:t>
      </w:r>
      <w:r>
        <w:rPr>
          <w:rFonts w:ascii="宋体" w:hAnsi="宋体" w:hint="eastAsia"/>
          <w:kern w:val="0"/>
          <w:szCs w:val="21"/>
        </w:rPr>
        <w:t>与合同有关的通知、批准、证明、证书、指示、指令、要求、请求、同意、意见、确定和决定等，均应采用书面形式，并应在合同约定的期限内送达接收人和送达地点。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1.7.2 </w:t>
      </w:r>
      <w:r>
        <w:rPr>
          <w:rFonts w:ascii="宋体" w:hAnsi="宋体" w:hint="eastAsia"/>
          <w:kern w:val="0"/>
          <w:szCs w:val="21"/>
        </w:rPr>
        <w:t>发包人和承包人应在专用合同条款中约定各自的送达接收人和送达地点。任何一方合同当事</w:t>
      </w:r>
      <w:r>
        <w:rPr>
          <w:rFonts w:ascii="宋体" w:hAnsi="宋体" w:hint="eastAsia"/>
          <w:kern w:val="0"/>
          <w:szCs w:val="21"/>
        </w:rPr>
        <w:lastRenderedPageBreak/>
        <w:t>人指定的接收人或送达地点发生变动的，应提前</w:t>
      </w:r>
      <w:r>
        <w:rPr>
          <w:rFonts w:ascii="宋体" w:hAnsi="宋体" w:hint="eastAsia"/>
          <w:kern w:val="0"/>
          <w:szCs w:val="21"/>
        </w:rPr>
        <w:t>3</w:t>
      </w:r>
      <w:r>
        <w:rPr>
          <w:rFonts w:ascii="宋体" w:hAnsi="宋体" w:hint="eastAsia"/>
          <w:kern w:val="0"/>
          <w:szCs w:val="21"/>
        </w:rPr>
        <w:t>天以书面形式通知对方。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1.7.3 </w:t>
      </w:r>
      <w:r>
        <w:rPr>
          <w:rFonts w:ascii="宋体" w:hAnsi="宋体" w:hint="eastAsia"/>
          <w:kern w:val="0"/>
          <w:szCs w:val="21"/>
        </w:rPr>
        <w:t>发包人和承包人应当及时签收另一方送达至送</w:t>
      </w:r>
      <w:r>
        <w:rPr>
          <w:rFonts w:ascii="宋体" w:hAnsi="宋体" w:hint="eastAsia"/>
          <w:kern w:val="0"/>
          <w:szCs w:val="21"/>
        </w:rPr>
        <w:t>达地点和指定接收人的来往信函。拒不签收的，由此增加的费用和（或）延误的工期由拒绝接收一方承担。</w:t>
      </w:r>
    </w:p>
    <w:p w:rsidR="00DD6DB7" w:rsidRDefault="007D0746">
      <w:pPr>
        <w:pStyle w:val="5"/>
        <w:spacing w:before="0" w:beforeAutospacing="0" w:after="0" w:afterAutospacing="0" w:line="360" w:lineRule="auto"/>
        <w:ind w:firstLineChars="200" w:firstLine="422"/>
        <w:rPr>
          <w:sz w:val="21"/>
          <w:szCs w:val="21"/>
        </w:rPr>
      </w:pPr>
      <w:bookmarkStart w:id="757" w:name="_Toc351203503"/>
      <w:bookmarkStart w:id="758" w:name="_Toc532377189"/>
      <w:r>
        <w:rPr>
          <w:rFonts w:hint="eastAsia"/>
          <w:sz w:val="21"/>
          <w:szCs w:val="21"/>
        </w:rPr>
        <w:t>1</w:t>
      </w:r>
      <w:bookmarkStart w:id="759" w:name="_Toc296346536"/>
      <w:bookmarkStart w:id="760" w:name="_Toc296503035"/>
      <w:bookmarkStart w:id="761" w:name="_Toc337558734"/>
      <w:r>
        <w:rPr>
          <w:rFonts w:hint="eastAsia"/>
          <w:sz w:val="21"/>
          <w:szCs w:val="21"/>
        </w:rPr>
        <w:t>.8</w:t>
      </w:r>
      <w:r>
        <w:rPr>
          <w:rFonts w:hint="eastAsia"/>
          <w:sz w:val="21"/>
          <w:szCs w:val="21"/>
        </w:rPr>
        <w:t>严禁贿赂</w:t>
      </w:r>
      <w:bookmarkEnd w:id="757"/>
      <w:bookmarkEnd w:id="758"/>
    </w:p>
    <w:bookmarkEnd w:id="759"/>
    <w:bookmarkEnd w:id="760"/>
    <w:bookmarkEnd w:id="761"/>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DD6DB7" w:rsidRDefault="007D0746">
      <w:pPr>
        <w:pStyle w:val="5"/>
        <w:spacing w:before="0" w:beforeAutospacing="0" w:after="0" w:afterAutospacing="0" w:line="360" w:lineRule="auto"/>
        <w:ind w:firstLineChars="200" w:firstLine="422"/>
        <w:rPr>
          <w:sz w:val="21"/>
          <w:szCs w:val="21"/>
        </w:rPr>
      </w:pPr>
      <w:bookmarkStart w:id="762" w:name="_Toc351203504"/>
      <w:bookmarkStart w:id="763" w:name="_Toc532377190"/>
      <w:r>
        <w:rPr>
          <w:rFonts w:hint="eastAsia"/>
          <w:sz w:val="21"/>
          <w:szCs w:val="21"/>
        </w:rPr>
        <w:t>1</w:t>
      </w:r>
      <w:bookmarkStart w:id="764" w:name="_Toc296503036"/>
      <w:bookmarkStart w:id="765" w:name="_Toc337558735"/>
      <w:bookmarkStart w:id="766" w:name="_Toc296346537"/>
      <w:r>
        <w:rPr>
          <w:rFonts w:hint="eastAsia"/>
          <w:sz w:val="21"/>
          <w:szCs w:val="21"/>
        </w:rPr>
        <w:t>.9</w:t>
      </w:r>
      <w:r>
        <w:rPr>
          <w:rFonts w:hint="eastAsia"/>
          <w:sz w:val="21"/>
          <w:szCs w:val="21"/>
        </w:rPr>
        <w:t>化石、文物</w:t>
      </w:r>
      <w:bookmarkEnd w:id="762"/>
      <w:bookmarkEnd w:id="763"/>
    </w:p>
    <w:bookmarkEnd w:id="764"/>
    <w:bookmarkEnd w:id="765"/>
    <w:bookmarkEnd w:id="76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w:t>
      </w:r>
      <w:r>
        <w:rPr>
          <w:rFonts w:ascii="宋体" w:hAnsi="宋体" w:hint="eastAsia"/>
          <w:kern w:val="0"/>
          <w:szCs w:val="21"/>
        </w:rPr>
        <w:t>迹、化石、钱币或物品属于国家所有。一旦发现上述文物，承包人应采取合理有效的保护措施，防止任何人员移动或损坏上述物品，并立即报告有关政府行政管理部门，同时通知监理人。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DD6DB7" w:rsidRDefault="007D0746">
      <w:pPr>
        <w:pStyle w:val="5"/>
        <w:spacing w:before="0" w:beforeAutospacing="0" w:after="0" w:afterAutospacing="0" w:line="360" w:lineRule="auto"/>
        <w:ind w:firstLineChars="200" w:firstLine="422"/>
        <w:rPr>
          <w:sz w:val="21"/>
          <w:szCs w:val="21"/>
        </w:rPr>
      </w:pPr>
      <w:bookmarkStart w:id="767" w:name="_Toc351203505"/>
      <w:bookmarkStart w:id="768" w:name="_Toc532377191"/>
      <w:r>
        <w:rPr>
          <w:rFonts w:hint="eastAsia"/>
          <w:sz w:val="21"/>
          <w:szCs w:val="21"/>
        </w:rPr>
        <w:t>1</w:t>
      </w:r>
      <w:bookmarkStart w:id="769" w:name="_Toc337558736"/>
      <w:r>
        <w:rPr>
          <w:rFonts w:hint="eastAsia"/>
          <w:sz w:val="21"/>
          <w:szCs w:val="21"/>
        </w:rPr>
        <w:t>.10</w:t>
      </w:r>
      <w:r>
        <w:rPr>
          <w:rFonts w:hint="eastAsia"/>
          <w:sz w:val="21"/>
          <w:szCs w:val="21"/>
        </w:rPr>
        <w:t>交通运输</w:t>
      </w:r>
      <w:bookmarkEnd w:id="767"/>
      <w:bookmarkEnd w:id="768"/>
    </w:p>
    <w:bookmarkEnd w:id="769"/>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1.10.1 </w:t>
      </w:r>
      <w:r>
        <w:rPr>
          <w:rFonts w:ascii="宋体" w:hAnsi="宋体" w:hint="eastAsia"/>
          <w:kern w:val="0"/>
          <w:szCs w:val="21"/>
        </w:rPr>
        <w:t>出入现场的权利</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1.10.2 </w:t>
      </w:r>
      <w:r>
        <w:rPr>
          <w:rFonts w:ascii="宋体" w:hAnsi="宋体" w:hint="eastAsia"/>
          <w:kern w:val="0"/>
          <w:szCs w:val="21"/>
        </w:rPr>
        <w:t>场外交通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w:t>
      </w:r>
      <w:r>
        <w:rPr>
          <w:rFonts w:ascii="宋体" w:hAnsi="宋体" w:hint="eastAsia"/>
          <w:kern w:val="0"/>
          <w:szCs w:val="21"/>
        </w:rPr>
        <w:t>交通法规，严格按照道路和桥梁的限制荷载行驶，执行有关道路限速、限行、禁止超载的规定，并配合交通管理部门的监督和检查。场外交通设施无法满足工程施工需要的，由发包人负责完善并承担相关费用。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1.10.3</w:t>
      </w:r>
      <w:r>
        <w:rPr>
          <w:rFonts w:ascii="宋体" w:hAnsi="宋体" w:hint="eastAsia"/>
          <w:kern w:val="0"/>
          <w:szCs w:val="21"/>
        </w:rPr>
        <w:t>场内交通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w:t>
      </w:r>
      <w:r>
        <w:rPr>
          <w:rFonts w:ascii="宋体" w:hAnsi="宋体" w:hint="eastAsia"/>
          <w:kern w:val="0"/>
          <w:szCs w:val="21"/>
        </w:rPr>
        <w:lastRenderedPageBreak/>
        <w:t>责修复并承担由此增加的费用。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除发包人按照合同约定提供的场内道路和交通设施外，承包人负责修建、维修、养护和管理施工所需的其他场内</w:t>
      </w:r>
      <w:r>
        <w:rPr>
          <w:rFonts w:ascii="宋体" w:hAnsi="宋体" w:hint="eastAsia"/>
          <w:kern w:val="0"/>
          <w:szCs w:val="21"/>
        </w:rPr>
        <w:t>临时道路和交通设施。发包人和监理人可以为实现合同目的使用承包人修建的场内临时道路和交通设施。</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1.10.4 </w:t>
      </w:r>
      <w:r>
        <w:rPr>
          <w:rFonts w:ascii="宋体" w:hAnsi="宋体" w:hint="eastAsia"/>
          <w:kern w:val="0"/>
          <w:szCs w:val="21"/>
        </w:rPr>
        <w:t>超大件和超重件的运输</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1.10.5 </w:t>
      </w:r>
      <w:r>
        <w:rPr>
          <w:rFonts w:ascii="宋体" w:hAnsi="宋体" w:hint="eastAsia"/>
          <w:kern w:val="0"/>
          <w:szCs w:val="21"/>
        </w:rPr>
        <w:t>道路和桥梁的损坏责任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w:t>
      </w:r>
      <w:r>
        <w:rPr>
          <w:rFonts w:ascii="宋体" w:hAnsi="宋体" w:hint="eastAsia"/>
          <w:kern w:val="0"/>
          <w:szCs w:val="21"/>
        </w:rPr>
        <w:t>能引起的赔偿。</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1.10.6 </w:t>
      </w:r>
      <w:r>
        <w:rPr>
          <w:rFonts w:ascii="宋体" w:hAnsi="宋体" w:hint="eastAsia"/>
          <w:kern w:val="0"/>
          <w:szCs w:val="21"/>
        </w:rPr>
        <w:t>水路和航空运输</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DD6DB7" w:rsidRDefault="007D0746">
      <w:pPr>
        <w:pStyle w:val="5"/>
        <w:spacing w:before="0" w:beforeAutospacing="0" w:after="0" w:afterAutospacing="0" w:line="360" w:lineRule="auto"/>
        <w:ind w:firstLineChars="200" w:firstLine="422"/>
        <w:rPr>
          <w:sz w:val="21"/>
          <w:szCs w:val="21"/>
        </w:rPr>
      </w:pPr>
      <w:bookmarkStart w:id="770" w:name="_Toc532377192"/>
      <w:bookmarkStart w:id="771" w:name="_Toc351203506"/>
      <w:r>
        <w:rPr>
          <w:rFonts w:hint="eastAsia"/>
          <w:sz w:val="21"/>
          <w:szCs w:val="21"/>
        </w:rPr>
        <w:t>1</w:t>
      </w:r>
      <w:bookmarkStart w:id="772" w:name="_Toc337558737"/>
      <w:bookmarkStart w:id="773" w:name="_Toc296346538"/>
      <w:bookmarkStart w:id="774" w:name="_Toc296503037"/>
      <w:r>
        <w:rPr>
          <w:rFonts w:hint="eastAsia"/>
          <w:sz w:val="21"/>
          <w:szCs w:val="21"/>
        </w:rPr>
        <w:t>.11</w:t>
      </w:r>
      <w:r>
        <w:rPr>
          <w:rFonts w:hint="eastAsia"/>
          <w:sz w:val="21"/>
          <w:szCs w:val="21"/>
        </w:rPr>
        <w:t>知识产权</w:t>
      </w:r>
      <w:bookmarkEnd w:id="770"/>
      <w:bookmarkEnd w:id="771"/>
      <w:bookmarkEnd w:id="772"/>
    </w:p>
    <w:bookmarkEnd w:id="773"/>
    <w:bookmarkEnd w:id="774"/>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1.11.1 </w:t>
      </w:r>
      <w:r>
        <w:rPr>
          <w:rFonts w:ascii="宋体" w:hAnsi="宋体" w:hint="eastAsia"/>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1.11.2 </w:t>
      </w:r>
      <w:r>
        <w:rPr>
          <w:rFonts w:ascii="宋体" w:hAnsi="宋体" w:hint="eastAsia"/>
          <w:kern w:val="0"/>
          <w:szCs w:val="21"/>
        </w:rPr>
        <w:t>除专用合同条款另有约定外，承包人为实施工程所编制的文件，除署名权以外的著作权属于发包人，承包人可因实施工程的运行、调试、维修、改造等目的而复制、使用此类文件，但不能用于与</w:t>
      </w:r>
      <w:r>
        <w:rPr>
          <w:rFonts w:ascii="宋体" w:hAnsi="宋体" w:hint="eastAsia"/>
          <w:kern w:val="0"/>
          <w:szCs w:val="21"/>
        </w:rPr>
        <w:t>合同无关的其他事项。未经发包人书面同意，承包人不得为了合同以外的目的而复制、使用上述文件或将之提供给任何第三方。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1.11.3 </w:t>
      </w:r>
      <w:r>
        <w:rPr>
          <w:rFonts w:ascii="宋体" w:hAnsi="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1.11.4 </w:t>
      </w:r>
      <w:r>
        <w:rPr>
          <w:rFonts w:ascii="宋体" w:hAnsi="宋体" w:hint="eastAsia"/>
          <w:kern w:val="0"/>
          <w:szCs w:val="21"/>
        </w:rPr>
        <w:t>除专用合同条款另有约定外，承包人在合同签订前和签订时已确定采用的专利、专有技术、技术秘密的使用费已包含在签约合同价中</w:t>
      </w:r>
      <w:r>
        <w:rPr>
          <w:rFonts w:ascii="宋体" w:hAnsi="宋体" w:hint="eastAsia"/>
          <w:kern w:val="0"/>
          <w:szCs w:val="21"/>
        </w:rPr>
        <w:t>。</w:t>
      </w:r>
    </w:p>
    <w:p w:rsidR="00DD6DB7" w:rsidRDefault="007D0746">
      <w:pPr>
        <w:pStyle w:val="5"/>
        <w:spacing w:before="0" w:beforeAutospacing="0" w:after="0" w:afterAutospacing="0" w:line="360" w:lineRule="auto"/>
        <w:ind w:firstLineChars="200" w:firstLine="422"/>
        <w:rPr>
          <w:sz w:val="21"/>
          <w:szCs w:val="21"/>
        </w:rPr>
      </w:pPr>
      <w:bookmarkStart w:id="775" w:name="_Toc351203507"/>
      <w:bookmarkStart w:id="776" w:name="_Toc532377193"/>
      <w:r>
        <w:rPr>
          <w:rFonts w:hint="eastAsia"/>
          <w:sz w:val="21"/>
          <w:szCs w:val="21"/>
        </w:rPr>
        <w:lastRenderedPageBreak/>
        <w:t>1</w:t>
      </w:r>
      <w:bookmarkStart w:id="777" w:name="_Toc337558738"/>
      <w:r>
        <w:rPr>
          <w:rFonts w:hint="eastAsia"/>
          <w:sz w:val="21"/>
          <w:szCs w:val="21"/>
        </w:rPr>
        <w:t>.12</w:t>
      </w:r>
      <w:r>
        <w:rPr>
          <w:rFonts w:hint="eastAsia"/>
          <w:sz w:val="21"/>
          <w:szCs w:val="21"/>
        </w:rPr>
        <w:t>保密</w:t>
      </w:r>
      <w:bookmarkEnd w:id="775"/>
      <w:bookmarkEnd w:id="776"/>
    </w:p>
    <w:bookmarkEnd w:id="777"/>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rsidR="00DD6DB7" w:rsidRDefault="007D0746">
      <w:pPr>
        <w:pStyle w:val="5"/>
        <w:spacing w:before="0" w:beforeAutospacing="0" w:after="0" w:afterAutospacing="0" w:line="360" w:lineRule="auto"/>
        <w:ind w:firstLineChars="200" w:firstLine="422"/>
        <w:rPr>
          <w:sz w:val="21"/>
          <w:szCs w:val="21"/>
        </w:rPr>
      </w:pPr>
      <w:bookmarkStart w:id="778" w:name="_Toc351203508"/>
      <w:bookmarkStart w:id="779" w:name="_Toc532377194"/>
      <w:r>
        <w:rPr>
          <w:rFonts w:hint="eastAsia"/>
          <w:sz w:val="21"/>
          <w:szCs w:val="21"/>
        </w:rPr>
        <w:t>1.13</w:t>
      </w:r>
      <w:r>
        <w:rPr>
          <w:rFonts w:hint="eastAsia"/>
          <w:sz w:val="21"/>
          <w:szCs w:val="21"/>
        </w:rPr>
        <w:t>工程量清单错误的修正</w:t>
      </w:r>
      <w:bookmarkEnd w:id="778"/>
      <w:bookmarkEnd w:id="779"/>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）工程量清单存在缺项、漏项的；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）工程量清单偏差超出专用合同条款约定的工程量偏差范围的；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）未按照国家现行计量规范强制性规定计量的。</w:t>
      </w:r>
    </w:p>
    <w:p w:rsidR="00DD6DB7" w:rsidRDefault="007D0746">
      <w:pPr>
        <w:pStyle w:val="4"/>
        <w:keepNext/>
        <w:keepLines/>
        <w:spacing w:beforeLines="50" w:before="156" w:beforeAutospacing="0" w:afterLines="50" w:after="156" w:afterAutospacing="0" w:line="360" w:lineRule="auto"/>
        <w:jc w:val="both"/>
        <w:rPr>
          <w:kern w:val="2"/>
          <w:sz w:val="21"/>
          <w:szCs w:val="21"/>
        </w:rPr>
      </w:pPr>
      <w:bookmarkStart w:id="780" w:name="_Toc532377195"/>
      <w:bookmarkStart w:id="781" w:name="_Toc532375588"/>
      <w:bookmarkStart w:id="782" w:name="_Toc351203509"/>
      <w:r>
        <w:rPr>
          <w:rFonts w:hint="eastAsia"/>
          <w:kern w:val="2"/>
          <w:sz w:val="21"/>
          <w:szCs w:val="21"/>
        </w:rPr>
        <w:t>2</w:t>
      </w:r>
      <w:bookmarkStart w:id="783" w:name="_Toc296503038"/>
      <w:bookmarkStart w:id="784" w:name="_Toc296346539"/>
      <w:bookmarkStart w:id="785" w:name="_Toc337558739"/>
      <w:bookmarkStart w:id="786" w:name="OLE_LINK2"/>
      <w:r>
        <w:rPr>
          <w:rFonts w:hint="eastAsia"/>
          <w:kern w:val="2"/>
          <w:sz w:val="21"/>
          <w:szCs w:val="21"/>
        </w:rPr>
        <w:t xml:space="preserve">. </w:t>
      </w:r>
      <w:r>
        <w:rPr>
          <w:rFonts w:hint="eastAsia"/>
          <w:kern w:val="2"/>
          <w:sz w:val="21"/>
          <w:szCs w:val="21"/>
        </w:rPr>
        <w:t>发包人</w:t>
      </w:r>
      <w:bookmarkEnd w:id="780"/>
      <w:bookmarkEnd w:id="781"/>
      <w:bookmarkEnd w:id="782"/>
    </w:p>
    <w:p w:rsidR="00DD6DB7" w:rsidRDefault="007D0746">
      <w:pPr>
        <w:pStyle w:val="5"/>
        <w:spacing w:before="0" w:beforeAutospacing="0" w:after="0" w:afterAutospacing="0" w:line="360" w:lineRule="auto"/>
        <w:ind w:firstLineChars="200" w:firstLine="422"/>
        <w:rPr>
          <w:sz w:val="21"/>
          <w:szCs w:val="21"/>
        </w:rPr>
      </w:pPr>
      <w:bookmarkStart w:id="787" w:name="_Toc532377196"/>
      <w:bookmarkStart w:id="788" w:name="_Toc351203510"/>
      <w:bookmarkEnd w:id="783"/>
      <w:bookmarkEnd w:id="784"/>
      <w:bookmarkEnd w:id="785"/>
      <w:r>
        <w:rPr>
          <w:rFonts w:hint="eastAsia"/>
          <w:sz w:val="21"/>
          <w:szCs w:val="21"/>
        </w:rPr>
        <w:t>2</w:t>
      </w:r>
      <w:bookmarkStart w:id="789" w:name="_Toc337558740"/>
      <w:bookmarkStart w:id="790" w:name="_Toc296503039"/>
      <w:bookmarkStart w:id="791" w:name="_Toc296346540"/>
      <w:r>
        <w:rPr>
          <w:rFonts w:hint="eastAsia"/>
          <w:sz w:val="21"/>
          <w:szCs w:val="21"/>
        </w:rPr>
        <w:t xml:space="preserve">.1 </w:t>
      </w:r>
      <w:r>
        <w:rPr>
          <w:rFonts w:hint="eastAsia"/>
          <w:sz w:val="21"/>
          <w:szCs w:val="21"/>
        </w:rPr>
        <w:t>许可或批准</w:t>
      </w:r>
      <w:bookmarkEnd w:id="787"/>
      <w:bookmarkEnd w:id="788"/>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因发包人原因未能及时办理完毕前述许可、批准或备案，由发包人承担由此增加的费用和（或）延误的工期，并支付承包人合理的</w:t>
      </w:r>
      <w:r>
        <w:rPr>
          <w:rFonts w:ascii="宋体" w:hAnsi="宋体" w:hint="eastAsia"/>
          <w:kern w:val="0"/>
          <w:szCs w:val="21"/>
        </w:rPr>
        <w:t>利润。</w:t>
      </w:r>
    </w:p>
    <w:p w:rsidR="00DD6DB7" w:rsidRDefault="007D0746">
      <w:pPr>
        <w:pStyle w:val="5"/>
        <w:spacing w:before="0" w:beforeAutospacing="0" w:after="0" w:afterAutospacing="0" w:line="360" w:lineRule="auto"/>
        <w:ind w:firstLineChars="200" w:firstLine="422"/>
        <w:rPr>
          <w:sz w:val="21"/>
          <w:szCs w:val="21"/>
        </w:rPr>
      </w:pPr>
      <w:bookmarkStart w:id="792" w:name="_Toc351203511"/>
      <w:bookmarkStart w:id="793" w:name="_Toc532377197"/>
      <w:r>
        <w:rPr>
          <w:rFonts w:hint="eastAsia"/>
          <w:sz w:val="21"/>
          <w:szCs w:val="21"/>
        </w:rPr>
        <w:t xml:space="preserve">2.2 </w:t>
      </w:r>
      <w:r>
        <w:rPr>
          <w:rFonts w:hint="eastAsia"/>
          <w:sz w:val="21"/>
          <w:szCs w:val="21"/>
        </w:rPr>
        <w:t>发包人代表</w:t>
      </w:r>
      <w:bookmarkEnd w:id="792"/>
      <w:bookmarkEnd w:id="793"/>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hint="eastAsia"/>
          <w:kern w:val="0"/>
          <w:szCs w:val="21"/>
        </w:rPr>
        <w:t>7</w:t>
      </w:r>
      <w:r>
        <w:rPr>
          <w:rFonts w:ascii="宋体" w:hAnsi="宋体" w:hint="eastAsia"/>
          <w:kern w:val="0"/>
          <w:szCs w:val="21"/>
        </w:rPr>
        <w:t>天书面通知承包人。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不属于法定必须监理的工程，监理人的职权可以由发包人代表或发包人指定的其他人员行使。</w:t>
      </w:r>
    </w:p>
    <w:p w:rsidR="00DD6DB7" w:rsidRDefault="007D0746">
      <w:pPr>
        <w:pStyle w:val="5"/>
        <w:spacing w:before="0" w:beforeAutospacing="0" w:after="0" w:afterAutospacing="0" w:line="360" w:lineRule="auto"/>
        <w:ind w:firstLineChars="200" w:firstLine="422"/>
        <w:rPr>
          <w:sz w:val="21"/>
          <w:szCs w:val="21"/>
        </w:rPr>
      </w:pPr>
      <w:bookmarkStart w:id="794" w:name="_Toc532377198"/>
      <w:bookmarkStart w:id="795" w:name="_Toc351203512"/>
      <w:r>
        <w:rPr>
          <w:rFonts w:hint="eastAsia"/>
          <w:sz w:val="21"/>
          <w:szCs w:val="21"/>
        </w:rPr>
        <w:t xml:space="preserve">2.3 </w:t>
      </w:r>
      <w:r>
        <w:rPr>
          <w:rFonts w:hint="eastAsia"/>
          <w:sz w:val="21"/>
          <w:szCs w:val="21"/>
        </w:rPr>
        <w:t>发包人</w:t>
      </w:r>
      <w:r>
        <w:rPr>
          <w:rFonts w:hint="eastAsia"/>
          <w:sz w:val="21"/>
          <w:szCs w:val="21"/>
        </w:rPr>
        <w:t>人员</w:t>
      </w:r>
      <w:bookmarkEnd w:id="794"/>
      <w:bookmarkEnd w:id="795"/>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发包人人员包括发包人代表及其他由发包人派驻施工现场的人员。</w:t>
      </w:r>
      <w:bookmarkEnd w:id="789"/>
      <w:bookmarkEnd w:id="790"/>
      <w:bookmarkEnd w:id="791"/>
    </w:p>
    <w:p w:rsidR="00DD6DB7" w:rsidRDefault="007D0746">
      <w:pPr>
        <w:pStyle w:val="5"/>
        <w:spacing w:before="0" w:beforeAutospacing="0" w:after="0" w:afterAutospacing="0" w:line="360" w:lineRule="auto"/>
        <w:ind w:firstLineChars="200" w:firstLine="422"/>
        <w:rPr>
          <w:sz w:val="21"/>
          <w:szCs w:val="21"/>
        </w:rPr>
      </w:pPr>
      <w:bookmarkStart w:id="796" w:name="_Toc532377199"/>
      <w:bookmarkStart w:id="797" w:name="_Toc351203513"/>
      <w:r>
        <w:rPr>
          <w:rFonts w:hint="eastAsia"/>
          <w:sz w:val="21"/>
          <w:szCs w:val="21"/>
        </w:rPr>
        <w:t>2</w:t>
      </w:r>
      <w:bookmarkStart w:id="798" w:name="_Toc337558741"/>
      <w:bookmarkStart w:id="799" w:name="_Toc296503040"/>
      <w:bookmarkStart w:id="800" w:name="_Toc296346541"/>
      <w:r>
        <w:rPr>
          <w:rFonts w:hint="eastAsia"/>
          <w:sz w:val="21"/>
          <w:szCs w:val="21"/>
        </w:rPr>
        <w:t xml:space="preserve">.4 </w:t>
      </w:r>
      <w:r>
        <w:rPr>
          <w:rFonts w:hint="eastAsia"/>
          <w:sz w:val="21"/>
          <w:szCs w:val="21"/>
        </w:rPr>
        <w:t>施工现场、施工条件和基础资料的提供</w:t>
      </w:r>
      <w:bookmarkEnd w:id="796"/>
      <w:bookmarkEnd w:id="797"/>
      <w:bookmarkEnd w:id="798"/>
      <w:bookmarkEnd w:id="799"/>
      <w:bookmarkEnd w:id="800"/>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2.4.1 </w:t>
      </w:r>
      <w:r>
        <w:rPr>
          <w:rFonts w:ascii="宋体" w:hAnsi="宋体" w:hint="eastAsia"/>
          <w:kern w:val="0"/>
          <w:szCs w:val="21"/>
        </w:rPr>
        <w:t>提供施工现场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w:t>
      </w:r>
      <w:bookmarkEnd w:id="786"/>
      <w:r>
        <w:rPr>
          <w:rFonts w:ascii="宋体" w:hAnsi="宋体" w:hint="eastAsia"/>
          <w:kern w:val="0"/>
          <w:szCs w:val="21"/>
        </w:rPr>
        <w:t>专用合同条款另有约定外，发包人应最迟于开工日期</w:t>
      </w:r>
      <w:r>
        <w:rPr>
          <w:rFonts w:ascii="宋体" w:hAnsi="宋体" w:hint="eastAsia"/>
          <w:kern w:val="0"/>
          <w:szCs w:val="21"/>
        </w:rPr>
        <w:t>7</w:t>
      </w:r>
      <w:r>
        <w:rPr>
          <w:rFonts w:ascii="宋体" w:hAnsi="宋体" w:hint="eastAsia"/>
          <w:kern w:val="0"/>
          <w:szCs w:val="21"/>
        </w:rPr>
        <w:t>天前向承包人移交施工现场。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2.4.2 </w:t>
      </w:r>
      <w:r>
        <w:rPr>
          <w:rFonts w:ascii="宋体" w:hAnsi="宋体" w:hint="eastAsia"/>
          <w:kern w:val="0"/>
          <w:szCs w:val="21"/>
        </w:rPr>
        <w:t>提供施工条件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）将施工用水、电力、通讯线路等施工所必需的条件接至施工现场内；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）保证向承包人提供正常施工所需要的进入施工现场的交通条件；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）协调处理施工现场周围地下管线和邻近建筑物、构筑物、古树名木的保护工作，并承担相关费用；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）按照专用合同条款约定应提供的其他设施和条件。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2.4.3 </w:t>
      </w:r>
      <w:r>
        <w:rPr>
          <w:rFonts w:ascii="宋体" w:hAnsi="宋体" w:hint="eastAsia"/>
          <w:kern w:val="0"/>
          <w:szCs w:val="21"/>
        </w:rPr>
        <w:t>提供基础资料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w:t>
      </w:r>
      <w:r>
        <w:rPr>
          <w:rFonts w:ascii="宋体" w:hAnsi="宋体" w:hint="eastAsia"/>
          <w:kern w:val="0"/>
          <w:szCs w:val="21"/>
        </w:rPr>
        <w:t>料，并对所提供资料的真实性、准确性和完整性负责。</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2.4.4 </w:t>
      </w:r>
      <w:r>
        <w:rPr>
          <w:rFonts w:ascii="宋体" w:hAnsi="宋体" w:hint="eastAsia"/>
          <w:kern w:val="0"/>
          <w:szCs w:val="21"/>
        </w:rPr>
        <w:t>逾期提供的责任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rsidR="00DD6DB7" w:rsidRDefault="007D0746">
      <w:pPr>
        <w:pStyle w:val="5"/>
        <w:spacing w:before="0" w:beforeAutospacing="0" w:after="0" w:afterAutospacing="0" w:line="360" w:lineRule="auto"/>
        <w:ind w:firstLineChars="200" w:firstLine="422"/>
        <w:rPr>
          <w:sz w:val="21"/>
          <w:szCs w:val="21"/>
        </w:rPr>
      </w:pPr>
      <w:bookmarkStart w:id="801" w:name="_Toc351203514"/>
      <w:bookmarkStart w:id="802" w:name="_Toc532377200"/>
      <w:r>
        <w:rPr>
          <w:rFonts w:hint="eastAsia"/>
          <w:sz w:val="21"/>
          <w:szCs w:val="21"/>
        </w:rPr>
        <w:t>2</w:t>
      </w:r>
      <w:bookmarkStart w:id="803" w:name="_Toc296346543"/>
      <w:bookmarkStart w:id="804" w:name="_Toc296503042"/>
      <w:bookmarkStart w:id="805" w:name="_Toc337558745"/>
      <w:r>
        <w:rPr>
          <w:rFonts w:hint="eastAsia"/>
          <w:sz w:val="21"/>
          <w:szCs w:val="21"/>
        </w:rPr>
        <w:t xml:space="preserve">.5 </w:t>
      </w:r>
      <w:r>
        <w:rPr>
          <w:rFonts w:hint="eastAsia"/>
          <w:sz w:val="21"/>
          <w:szCs w:val="21"/>
        </w:rPr>
        <w:t>资</w:t>
      </w:r>
      <w:bookmarkEnd w:id="803"/>
      <w:bookmarkEnd w:id="804"/>
      <w:bookmarkEnd w:id="805"/>
      <w:r>
        <w:rPr>
          <w:rFonts w:hint="eastAsia"/>
          <w:sz w:val="21"/>
          <w:szCs w:val="21"/>
        </w:rPr>
        <w:t>金来源证明及支付担保</w:t>
      </w:r>
      <w:bookmarkEnd w:id="801"/>
      <w:bookmarkEnd w:id="802"/>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w:t>
      </w:r>
      <w:r>
        <w:rPr>
          <w:rFonts w:ascii="宋体" w:hAnsi="宋体" w:hint="eastAsia"/>
          <w:kern w:val="0"/>
          <w:szCs w:val="21"/>
        </w:rPr>
        <w:t>28</w:t>
      </w:r>
      <w:r>
        <w:rPr>
          <w:rFonts w:ascii="宋体" w:hAnsi="宋体" w:hint="eastAsia"/>
          <w:kern w:val="0"/>
          <w:szCs w:val="21"/>
        </w:rPr>
        <w:t>天内，向承包人提供能够按照合同约定支付合同价款的相应资金来源证明。</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DD6DB7" w:rsidRDefault="007D0746">
      <w:pPr>
        <w:pStyle w:val="5"/>
        <w:spacing w:before="0" w:beforeAutospacing="0" w:after="0" w:afterAutospacing="0" w:line="360" w:lineRule="auto"/>
        <w:ind w:firstLineChars="200" w:firstLine="422"/>
        <w:rPr>
          <w:sz w:val="21"/>
          <w:szCs w:val="21"/>
        </w:rPr>
      </w:pPr>
      <w:bookmarkStart w:id="806" w:name="_Toc351203515"/>
      <w:bookmarkStart w:id="807" w:name="_Toc532377201"/>
      <w:r>
        <w:rPr>
          <w:rFonts w:hint="eastAsia"/>
          <w:sz w:val="21"/>
          <w:szCs w:val="21"/>
        </w:rPr>
        <w:t xml:space="preserve">2.6 </w:t>
      </w:r>
      <w:r>
        <w:rPr>
          <w:rFonts w:hint="eastAsia"/>
          <w:sz w:val="21"/>
          <w:szCs w:val="21"/>
        </w:rPr>
        <w:t>支付合同价款</w:t>
      </w:r>
      <w:bookmarkEnd w:id="806"/>
      <w:bookmarkEnd w:id="807"/>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DD6DB7" w:rsidRDefault="007D0746">
      <w:pPr>
        <w:pStyle w:val="5"/>
        <w:spacing w:before="0" w:beforeAutospacing="0" w:after="0" w:afterAutospacing="0" w:line="360" w:lineRule="auto"/>
        <w:ind w:firstLineChars="200" w:firstLine="422"/>
        <w:rPr>
          <w:sz w:val="21"/>
          <w:szCs w:val="21"/>
        </w:rPr>
      </w:pPr>
      <w:bookmarkStart w:id="808" w:name="_Toc532377202"/>
      <w:bookmarkStart w:id="809" w:name="_Toc351203516"/>
      <w:r>
        <w:rPr>
          <w:rFonts w:hint="eastAsia"/>
          <w:sz w:val="21"/>
          <w:szCs w:val="21"/>
        </w:rPr>
        <w:t xml:space="preserve">2.7 </w:t>
      </w:r>
      <w:r>
        <w:rPr>
          <w:rFonts w:hint="eastAsia"/>
          <w:sz w:val="21"/>
          <w:szCs w:val="21"/>
        </w:rPr>
        <w:t>组织竣工验收</w:t>
      </w:r>
      <w:bookmarkEnd w:id="808"/>
      <w:bookmarkEnd w:id="809"/>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发包人应按合同约定及时组织竣工验收。</w:t>
      </w:r>
    </w:p>
    <w:p w:rsidR="00DD6DB7" w:rsidRDefault="007D0746">
      <w:pPr>
        <w:pStyle w:val="5"/>
        <w:spacing w:before="0" w:beforeAutospacing="0" w:after="0" w:afterAutospacing="0" w:line="360" w:lineRule="auto"/>
        <w:ind w:firstLineChars="200" w:firstLine="422"/>
        <w:rPr>
          <w:sz w:val="21"/>
          <w:szCs w:val="21"/>
        </w:rPr>
      </w:pPr>
      <w:bookmarkStart w:id="810" w:name="_Toc351203517"/>
      <w:bookmarkStart w:id="811" w:name="_Toc532377203"/>
      <w:r>
        <w:rPr>
          <w:rFonts w:hint="eastAsia"/>
          <w:sz w:val="21"/>
          <w:szCs w:val="21"/>
        </w:rPr>
        <w:t xml:space="preserve">2.8 </w:t>
      </w:r>
      <w:r>
        <w:rPr>
          <w:rFonts w:hint="eastAsia"/>
          <w:sz w:val="21"/>
          <w:szCs w:val="21"/>
        </w:rPr>
        <w:t>现场统一管理协议</w:t>
      </w:r>
      <w:bookmarkEnd w:id="810"/>
      <w:bookmarkEnd w:id="811"/>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发包人应与承包人、由发包人直接发</w:t>
      </w:r>
      <w:r>
        <w:rPr>
          <w:rFonts w:ascii="宋体" w:hAnsi="宋体" w:hint="eastAsia"/>
          <w:kern w:val="0"/>
          <w:szCs w:val="21"/>
        </w:rPr>
        <w:t>包的专业工程的承包人签订施工现场统一管理协议，明确各方的权利义务。施工现场统一管理协议作为专用合同条款的附件。</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812" w:name="_Toc532375589"/>
      <w:bookmarkStart w:id="813" w:name="_Toc351203518"/>
      <w:bookmarkStart w:id="814" w:name="_Toc532377204"/>
      <w:r>
        <w:rPr>
          <w:rFonts w:hint="eastAsia"/>
          <w:kern w:val="2"/>
          <w:sz w:val="21"/>
          <w:szCs w:val="21"/>
        </w:rPr>
        <w:t>3</w:t>
      </w:r>
      <w:bookmarkStart w:id="815" w:name="_Toc337558746"/>
      <w:bookmarkStart w:id="816" w:name="_Toc296503045"/>
      <w:bookmarkStart w:id="817" w:name="_Toc296346546"/>
      <w:r>
        <w:rPr>
          <w:rFonts w:hint="eastAsia"/>
          <w:kern w:val="2"/>
          <w:sz w:val="21"/>
          <w:szCs w:val="21"/>
        </w:rPr>
        <w:t xml:space="preserve">. </w:t>
      </w:r>
      <w:r>
        <w:rPr>
          <w:rFonts w:hint="eastAsia"/>
          <w:kern w:val="2"/>
          <w:sz w:val="21"/>
          <w:szCs w:val="21"/>
        </w:rPr>
        <w:t>承包人</w:t>
      </w:r>
      <w:bookmarkEnd w:id="812"/>
      <w:bookmarkEnd w:id="813"/>
      <w:bookmarkEnd w:id="814"/>
    </w:p>
    <w:p w:rsidR="00DD6DB7" w:rsidRDefault="007D0746">
      <w:pPr>
        <w:pStyle w:val="5"/>
        <w:spacing w:before="0" w:beforeAutospacing="0" w:after="0" w:afterAutospacing="0" w:line="360" w:lineRule="auto"/>
        <w:ind w:firstLineChars="200" w:firstLine="422"/>
        <w:rPr>
          <w:sz w:val="21"/>
          <w:szCs w:val="21"/>
        </w:rPr>
      </w:pPr>
      <w:bookmarkStart w:id="818" w:name="_Toc532377205"/>
      <w:bookmarkStart w:id="819" w:name="_Toc351203519"/>
      <w:bookmarkEnd w:id="815"/>
      <w:bookmarkEnd w:id="816"/>
      <w:bookmarkEnd w:id="817"/>
      <w:r>
        <w:rPr>
          <w:rFonts w:hint="eastAsia"/>
          <w:sz w:val="21"/>
          <w:szCs w:val="21"/>
        </w:rPr>
        <w:t>3</w:t>
      </w:r>
      <w:bookmarkStart w:id="820" w:name="_Toc296503046"/>
      <w:bookmarkStart w:id="821" w:name="_Toc337558747"/>
      <w:bookmarkStart w:id="822" w:name="_Toc296346547"/>
      <w:r>
        <w:rPr>
          <w:rFonts w:hint="eastAsia"/>
          <w:sz w:val="21"/>
          <w:szCs w:val="21"/>
        </w:rPr>
        <w:t xml:space="preserve">.1 </w:t>
      </w:r>
      <w:r>
        <w:rPr>
          <w:rFonts w:hint="eastAsia"/>
          <w:sz w:val="21"/>
          <w:szCs w:val="21"/>
        </w:rPr>
        <w:t>承包人的一般义务</w:t>
      </w:r>
      <w:bookmarkEnd w:id="818"/>
      <w:bookmarkEnd w:id="819"/>
    </w:p>
    <w:bookmarkEnd w:id="820"/>
    <w:bookmarkEnd w:id="821"/>
    <w:bookmarkEnd w:id="822"/>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DD6DB7" w:rsidRDefault="007D0746">
      <w:pPr>
        <w:numPr>
          <w:ilvl w:val="0"/>
          <w:numId w:val="1"/>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办理法律规定应由承包人办理的许可和批准，并将办理结果书面报送发包人留存；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）按法律规定和合同约定完成工程，并在保修期内承担保修义务；</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）按法律规定和合同约定采取施工安全和环境保护措施，办理工伤保险，确保工程及人员、材料、设备和设施的安全；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）按合同约定的工作内容和施工进度要求，编制施工组织设计和施工措施计划，并对所有施工作业和施工方法的完备性和安全可靠性负责；</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）按照第</w:t>
      </w:r>
      <w:r>
        <w:rPr>
          <w:rFonts w:ascii="宋体" w:hAnsi="宋体" w:hint="eastAsia"/>
          <w:kern w:val="0"/>
          <w:szCs w:val="21"/>
        </w:rPr>
        <w:t>6.3</w:t>
      </w:r>
      <w:r>
        <w:rPr>
          <w:rFonts w:ascii="宋体" w:hAnsi="宋体" w:hint="eastAsia"/>
          <w:kern w:val="0"/>
          <w:szCs w:val="21"/>
        </w:rPr>
        <w:t>款〔环境保护〕约定负责施工场地及其周边环境与生态的保护工作；</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）按第</w:t>
      </w:r>
      <w:r>
        <w:rPr>
          <w:rFonts w:ascii="宋体" w:hAnsi="宋体" w:hint="eastAsia"/>
          <w:kern w:val="0"/>
          <w:szCs w:val="21"/>
        </w:rPr>
        <w:t>6.1</w:t>
      </w:r>
      <w:r>
        <w:rPr>
          <w:rFonts w:ascii="宋体" w:hAnsi="宋体" w:hint="eastAsia"/>
          <w:kern w:val="0"/>
          <w:szCs w:val="21"/>
        </w:rPr>
        <w:t>款〔安全文明施工〕约定采取施工安全措施，确保工程及其人员、材料、设备和设施的安全，防止</w:t>
      </w:r>
      <w:r>
        <w:rPr>
          <w:rFonts w:ascii="宋体" w:hAnsi="宋体" w:hint="eastAsia"/>
          <w:kern w:val="0"/>
          <w:szCs w:val="21"/>
        </w:rPr>
        <w:t>因工程施工造成的人身伤害和财产损失；</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）将发包人按合同约定支付的各项价款专用于合同工程，且应及时支付其雇用人员工资，并及时向分包人支付合同价款；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）按照法律规定和合同约定编制竣工资料，完成竣工资料立卷及归档，并按专用合同条款约定的竣工资料的套数、内容、时间等要求移交发包人；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10</w:t>
      </w:r>
      <w:r>
        <w:rPr>
          <w:rFonts w:ascii="宋体" w:hAnsi="宋体" w:hint="eastAsia"/>
          <w:kern w:val="0"/>
          <w:szCs w:val="21"/>
        </w:rPr>
        <w:t>）应履行的其他义务。</w:t>
      </w:r>
    </w:p>
    <w:p w:rsidR="00DD6DB7" w:rsidRDefault="007D0746">
      <w:pPr>
        <w:pStyle w:val="5"/>
        <w:spacing w:before="0" w:beforeAutospacing="0" w:after="0" w:afterAutospacing="0" w:line="360" w:lineRule="auto"/>
        <w:ind w:firstLineChars="200" w:firstLine="422"/>
        <w:rPr>
          <w:sz w:val="21"/>
          <w:szCs w:val="21"/>
        </w:rPr>
      </w:pPr>
      <w:bookmarkStart w:id="823" w:name="_Toc351203520"/>
      <w:bookmarkStart w:id="824" w:name="_Toc532377206"/>
      <w:r>
        <w:rPr>
          <w:rFonts w:hint="eastAsia"/>
          <w:sz w:val="21"/>
          <w:szCs w:val="21"/>
        </w:rPr>
        <w:t>3</w:t>
      </w:r>
      <w:bookmarkStart w:id="825" w:name="_Toc296503047"/>
      <w:bookmarkStart w:id="826" w:name="_Toc296346548"/>
      <w:bookmarkStart w:id="827" w:name="_Toc337558748"/>
      <w:r>
        <w:rPr>
          <w:rFonts w:hint="eastAsia"/>
          <w:sz w:val="21"/>
          <w:szCs w:val="21"/>
        </w:rPr>
        <w:t xml:space="preserve">.2 </w:t>
      </w:r>
      <w:bookmarkEnd w:id="823"/>
      <w:r>
        <w:rPr>
          <w:rFonts w:hint="eastAsia"/>
          <w:sz w:val="21"/>
          <w:szCs w:val="21"/>
        </w:rPr>
        <w:t>项目经理</w:t>
      </w:r>
      <w:bookmarkEnd w:id="824"/>
    </w:p>
    <w:bookmarkEnd w:id="825"/>
    <w:bookmarkEnd w:id="826"/>
    <w:bookmarkEnd w:id="827"/>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3.2.1 </w:t>
      </w:r>
      <w:r>
        <w:rPr>
          <w:rFonts w:ascii="宋体" w:hAnsi="宋体" w:hint="eastAsia"/>
          <w:kern w:val="0"/>
          <w:szCs w:val="21"/>
        </w:rPr>
        <w:t>项目经理应为合同当事人所确认的人选，并在专用合同条款中明确项目经理的姓名、职称、注册执业证书编号、联系方式及授权范围等事项，项目经理经承包人授权后代表承包人负责履行合同。</w:t>
      </w:r>
      <w:r>
        <w:rPr>
          <w:rFonts w:ascii="宋体" w:hAnsi="宋体" w:hint="eastAsia"/>
          <w:kern w:val="0"/>
          <w:szCs w:val="21"/>
        </w:rPr>
        <w:t>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w:t>
      </w:r>
      <w:r>
        <w:rPr>
          <w:rFonts w:ascii="宋体" w:hAnsi="宋体" w:hint="eastAsia"/>
          <w:kern w:val="0"/>
          <w:szCs w:val="21"/>
        </w:rPr>
        <w:lastRenderedPageBreak/>
        <w:t>得同时担任其他项目的项目经理。项目经理确需离开施工现场时，应事先通知监理人，并取得发包人的书面同意。项目经理的通知中应当载明临时代行其职责的人员的注册执业资格、管理经验等资料</w:t>
      </w:r>
      <w:r>
        <w:rPr>
          <w:rFonts w:ascii="宋体" w:hAnsi="宋体" w:hint="eastAsia"/>
          <w:kern w:val="0"/>
          <w:szCs w:val="21"/>
        </w:rPr>
        <w:t>，该人员应具备履行相应职责的能力。</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承包人违反上述约定的，应按照专用合同条款的约定，承担违约责任。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3.2.2 </w:t>
      </w:r>
      <w:r>
        <w:rPr>
          <w:rFonts w:ascii="宋体" w:hAnsi="宋体" w:hint="eastAsia"/>
          <w:kern w:val="0"/>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hint="eastAsia"/>
          <w:kern w:val="0"/>
          <w:szCs w:val="21"/>
        </w:rPr>
        <w:t>48</w:t>
      </w:r>
      <w:r>
        <w:rPr>
          <w:rFonts w:ascii="宋体" w:hAnsi="宋体" w:hint="eastAsia"/>
          <w:kern w:val="0"/>
          <w:szCs w:val="21"/>
        </w:rPr>
        <w:t>小时内向发包人代表和总监理工程师提交书面报告。</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3.2.3 </w:t>
      </w:r>
      <w:r>
        <w:rPr>
          <w:rFonts w:ascii="宋体" w:hAnsi="宋体" w:hint="eastAsia"/>
          <w:kern w:val="0"/>
          <w:szCs w:val="21"/>
        </w:rPr>
        <w:t>承包人需要更换项目经理的，应提前</w:t>
      </w:r>
      <w:r>
        <w:rPr>
          <w:rFonts w:ascii="宋体" w:hAnsi="宋体" w:hint="eastAsia"/>
          <w:kern w:val="0"/>
          <w:szCs w:val="21"/>
        </w:rPr>
        <w:t>14</w:t>
      </w:r>
      <w:r>
        <w:rPr>
          <w:rFonts w:ascii="宋体" w:hAnsi="宋体" w:hint="eastAsia"/>
          <w:kern w:val="0"/>
          <w:szCs w:val="21"/>
        </w:rPr>
        <w:t>天书面通知发包人和监理人，并征得发包人书面同意。通知中应当载明继任项目经理的注册执业资格、管理经验等资料，继任</w:t>
      </w:r>
      <w:r>
        <w:rPr>
          <w:rFonts w:ascii="宋体" w:hAnsi="宋体" w:hint="eastAsia"/>
          <w:kern w:val="0"/>
          <w:szCs w:val="21"/>
        </w:rPr>
        <w:t>项目经理继续履行第</w:t>
      </w:r>
      <w:r>
        <w:rPr>
          <w:rFonts w:ascii="宋体" w:hAnsi="宋体" w:hint="eastAsia"/>
          <w:kern w:val="0"/>
          <w:szCs w:val="21"/>
        </w:rPr>
        <w:t>3.2.1</w:t>
      </w:r>
      <w:r>
        <w:rPr>
          <w:rFonts w:ascii="宋体" w:hAnsi="宋体" w:hint="eastAsia"/>
          <w:kern w:val="0"/>
          <w:szCs w:val="21"/>
        </w:rPr>
        <w:t>项约定的职责。未经发包人书面同意，承包人不得擅自更换项目经理。承包人擅自更换项目经理的，应按照专用合同条款的约定承担违约责任。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3.2.4 </w:t>
      </w:r>
      <w:r>
        <w:rPr>
          <w:rFonts w:ascii="宋体" w:hAnsi="宋体" w:hint="eastAsia"/>
          <w:kern w:val="0"/>
          <w:szCs w:val="21"/>
        </w:rPr>
        <w:t>发包人有权书面通知承包人更换其认为不称职的项目经理，通知中应当载明要求更换的理由。承包人应在接到更换通知后</w:t>
      </w:r>
      <w:r>
        <w:rPr>
          <w:rFonts w:ascii="宋体" w:hAnsi="宋体" w:hint="eastAsia"/>
          <w:kern w:val="0"/>
          <w:szCs w:val="21"/>
        </w:rPr>
        <w:t>14</w:t>
      </w:r>
      <w:r>
        <w:rPr>
          <w:rFonts w:ascii="宋体" w:hAnsi="宋体" w:hint="eastAsia"/>
          <w:kern w:val="0"/>
          <w:szCs w:val="21"/>
        </w:rPr>
        <w:t>天内向发包人提出书面的改进报告。发包人收到改进报告后仍要求更换的，承包人应在接到第二次更换通知的</w:t>
      </w:r>
      <w:r>
        <w:rPr>
          <w:rFonts w:ascii="宋体" w:hAnsi="宋体" w:hint="eastAsia"/>
          <w:kern w:val="0"/>
          <w:szCs w:val="21"/>
        </w:rPr>
        <w:t>28</w:t>
      </w:r>
      <w:r>
        <w:rPr>
          <w:rFonts w:ascii="宋体" w:hAnsi="宋体" w:hint="eastAsia"/>
          <w:kern w:val="0"/>
          <w:szCs w:val="21"/>
        </w:rPr>
        <w:t>天内进行更换，并将新任命的项目经理的注册执业资格、管理经验等资料书面通知发包人。继任项目经理继续履行第</w:t>
      </w:r>
      <w:r>
        <w:rPr>
          <w:rFonts w:ascii="宋体" w:hAnsi="宋体" w:hint="eastAsia"/>
          <w:kern w:val="0"/>
          <w:szCs w:val="21"/>
        </w:rPr>
        <w:t>3.2.1</w:t>
      </w:r>
      <w:r>
        <w:rPr>
          <w:rFonts w:ascii="宋体" w:hAnsi="宋体" w:hint="eastAsia"/>
          <w:kern w:val="0"/>
          <w:szCs w:val="21"/>
        </w:rPr>
        <w:t>项约定的职责。承包人无</w:t>
      </w:r>
      <w:r>
        <w:rPr>
          <w:rFonts w:ascii="宋体" w:hAnsi="宋体" w:hint="eastAsia"/>
          <w:kern w:val="0"/>
          <w:szCs w:val="21"/>
        </w:rPr>
        <w:t>正当理由拒绝更换项目经理的，应按照专用合同条款的约定承担违约责任。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3.2.5 </w:t>
      </w:r>
      <w:r>
        <w:rPr>
          <w:rFonts w:ascii="宋体" w:hAnsi="宋体" w:hint="eastAsia"/>
          <w:kern w:val="0"/>
          <w:szCs w:val="21"/>
        </w:rPr>
        <w:t>项目经理因特殊情况授权其下属人员履行其某项工作职责的，该下属人员应具备履行相应职责的能力，并应提前</w:t>
      </w:r>
      <w:r>
        <w:rPr>
          <w:rFonts w:ascii="宋体" w:hAnsi="宋体" w:hint="eastAsia"/>
          <w:kern w:val="0"/>
          <w:szCs w:val="21"/>
        </w:rPr>
        <w:t>7</w:t>
      </w:r>
      <w:r>
        <w:rPr>
          <w:rFonts w:ascii="宋体" w:hAnsi="宋体" w:hint="eastAsia"/>
          <w:kern w:val="0"/>
          <w:szCs w:val="21"/>
        </w:rPr>
        <w:t>天将上述人员的姓名和授权范围书面通知监理人，并征得发包人书面同意。</w:t>
      </w:r>
    </w:p>
    <w:p w:rsidR="00DD6DB7" w:rsidRDefault="007D0746">
      <w:pPr>
        <w:pStyle w:val="5"/>
        <w:spacing w:before="0" w:beforeAutospacing="0" w:after="0" w:afterAutospacing="0" w:line="360" w:lineRule="auto"/>
        <w:ind w:firstLineChars="200" w:firstLine="422"/>
        <w:rPr>
          <w:sz w:val="21"/>
          <w:szCs w:val="21"/>
        </w:rPr>
      </w:pPr>
      <w:bookmarkStart w:id="828" w:name="_Toc351203521"/>
      <w:bookmarkStart w:id="829" w:name="_Toc532377207"/>
      <w:r>
        <w:rPr>
          <w:rFonts w:hint="eastAsia"/>
          <w:sz w:val="21"/>
          <w:szCs w:val="21"/>
        </w:rPr>
        <w:t>3</w:t>
      </w:r>
      <w:bookmarkStart w:id="830" w:name="_Toc296503048"/>
      <w:bookmarkStart w:id="831" w:name="_Toc296346549"/>
      <w:bookmarkStart w:id="832" w:name="_Toc337558749"/>
      <w:r>
        <w:rPr>
          <w:rFonts w:hint="eastAsia"/>
          <w:sz w:val="21"/>
          <w:szCs w:val="21"/>
        </w:rPr>
        <w:t xml:space="preserve">.3 </w:t>
      </w:r>
      <w:bookmarkEnd w:id="830"/>
      <w:bookmarkEnd w:id="831"/>
      <w:r>
        <w:rPr>
          <w:rFonts w:hint="eastAsia"/>
          <w:sz w:val="21"/>
          <w:szCs w:val="21"/>
        </w:rPr>
        <w:t>承包人人员</w:t>
      </w:r>
      <w:bookmarkEnd w:id="828"/>
      <w:bookmarkEnd w:id="829"/>
    </w:p>
    <w:bookmarkEnd w:id="832"/>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3.3.1 </w:t>
      </w:r>
      <w:r>
        <w:rPr>
          <w:rFonts w:ascii="宋体" w:hAnsi="宋体" w:hint="eastAsia"/>
          <w:kern w:val="0"/>
          <w:szCs w:val="21"/>
        </w:rPr>
        <w:t>除专用合同条款另有约定外，承包人应在接到开工通知后</w:t>
      </w:r>
      <w:r>
        <w:rPr>
          <w:rFonts w:ascii="宋体" w:hAnsi="宋体" w:hint="eastAsia"/>
          <w:kern w:val="0"/>
          <w:szCs w:val="21"/>
        </w:rPr>
        <w:t>7</w:t>
      </w:r>
      <w:r>
        <w:rPr>
          <w:rFonts w:ascii="宋体" w:hAnsi="宋体" w:hint="eastAsia"/>
          <w:kern w:val="0"/>
          <w:szCs w:val="21"/>
        </w:rPr>
        <w:t>天内，向监理人提交承包人项目管理机构及施工现场人员安排的报告，其内容应包括合同管理、施工、技术、材料、质量、安全、财务等主要施工管理人员名单及其岗位、注册执业资格等，以及各工种技术</w:t>
      </w:r>
      <w:r>
        <w:rPr>
          <w:rFonts w:ascii="宋体" w:hAnsi="宋体" w:hint="eastAsia"/>
          <w:kern w:val="0"/>
          <w:szCs w:val="21"/>
        </w:rPr>
        <w:t>工人的安排情况，并同时提交主要施工管理人员与承包人之间的劳动关系证明和缴纳社会保险的有效证明。</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3.3.2 </w:t>
      </w:r>
      <w:r>
        <w:rPr>
          <w:rFonts w:ascii="宋体" w:hAnsi="宋体" w:hint="eastAsia"/>
          <w:kern w:val="0"/>
          <w:szCs w:val="21"/>
        </w:rPr>
        <w:t>承包人派驻到施工现场的主要施工管理人员应相对稳定。施工过程中如有变动，承包人应及时向监理人提交施工现场人员变动情况的报告。承包人更换主要施工管理人员时，应提前</w:t>
      </w:r>
      <w:r>
        <w:rPr>
          <w:rFonts w:ascii="宋体" w:hAnsi="宋体" w:hint="eastAsia"/>
          <w:kern w:val="0"/>
          <w:szCs w:val="21"/>
        </w:rPr>
        <w:t>7</w:t>
      </w:r>
      <w:r>
        <w:rPr>
          <w:rFonts w:ascii="宋体" w:hAnsi="宋体" w:hint="eastAsia"/>
          <w:kern w:val="0"/>
          <w:szCs w:val="21"/>
        </w:rPr>
        <w:t>天书面通知监理人，并征得发包人书面同意。通知中应当载明继任人员的注册执业资格、管理经验等资料。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3.3.3 </w:t>
      </w:r>
      <w:r>
        <w:rPr>
          <w:rFonts w:ascii="宋体" w:hAnsi="宋体" w:hint="eastAsia"/>
          <w:kern w:val="0"/>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w:t>
      </w:r>
      <w:r>
        <w:rPr>
          <w:rFonts w:ascii="宋体" w:hAnsi="宋体" w:hint="eastAsia"/>
          <w:kern w:val="0"/>
          <w:szCs w:val="21"/>
        </w:rPr>
        <w:lastRenderedPageBreak/>
        <w:t>的约定承担违约责任。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3.3.4 </w:t>
      </w:r>
      <w:r>
        <w:rPr>
          <w:rFonts w:ascii="宋体" w:hAnsi="宋体" w:hint="eastAsia"/>
          <w:kern w:val="0"/>
          <w:szCs w:val="21"/>
        </w:rPr>
        <w:t>除专用合同条款另有约定外，承包人的主要施工管理人员离开施工现场每月累计不超过</w:t>
      </w:r>
      <w:r>
        <w:rPr>
          <w:rFonts w:ascii="宋体" w:hAnsi="宋体" w:hint="eastAsia"/>
          <w:kern w:val="0"/>
          <w:szCs w:val="21"/>
        </w:rPr>
        <w:t>5</w:t>
      </w:r>
      <w:r>
        <w:rPr>
          <w:rFonts w:ascii="宋体" w:hAnsi="宋体" w:hint="eastAsia"/>
          <w:kern w:val="0"/>
          <w:szCs w:val="21"/>
        </w:rPr>
        <w:t>天的，应报监理人同意；离开施工现场每月累计超过</w:t>
      </w:r>
      <w:r>
        <w:rPr>
          <w:rFonts w:ascii="宋体" w:hAnsi="宋体" w:hint="eastAsia"/>
          <w:kern w:val="0"/>
          <w:szCs w:val="21"/>
        </w:rPr>
        <w:t>5</w:t>
      </w:r>
      <w:r>
        <w:rPr>
          <w:rFonts w:ascii="宋体" w:hAnsi="宋体" w:hint="eastAsia"/>
          <w:kern w:val="0"/>
          <w:szCs w:val="21"/>
        </w:rPr>
        <w:t>天的，应通知监理人，并征得发包人书面同意。主要施工管理人员离开施工现场前应指定一名有经验的人</w:t>
      </w:r>
      <w:r>
        <w:rPr>
          <w:rFonts w:ascii="宋体" w:hAnsi="宋体" w:hint="eastAsia"/>
          <w:kern w:val="0"/>
          <w:szCs w:val="21"/>
        </w:rPr>
        <w:t>员临时代行其职责，该人员应具备履行相应职责的资格和能力，且应征得监理人或发包人的同意。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3.3.5 </w:t>
      </w:r>
      <w:r>
        <w:rPr>
          <w:rFonts w:ascii="宋体" w:hAnsi="宋体" w:hint="eastAsia"/>
          <w:kern w:val="0"/>
          <w:szCs w:val="21"/>
        </w:rPr>
        <w:t>承包人擅自更换主要施工管理人员，或前述人员未经监理人或发包人同意擅自离开施工现场的，应按照专用合同条款约定承担违约责任。</w:t>
      </w:r>
    </w:p>
    <w:p w:rsidR="00DD6DB7" w:rsidRDefault="007D0746">
      <w:pPr>
        <w:pStyle w:val="5"/>
        <w:spacing w:before="0" w:beforeAutospacing="0" w:after="0" w:afterAutospacing="0" w:line="360" w:lineRule="auto"/>
        <w:ind w:firstLineChars="200" w:firstLine="422"/>
        <w:rPr>
          <w:sz w:val="21"/>
          <w:szCs w:val="21"/>
        </w:rPr>
      </w:pPr>
      <w:bookmarkStart w:id="833" w:name="_Toc351203522"/>
      <w:bookmarkStart w:id="834" w:name="_Toc532377208"/>
      <w:r>
        <w:rPr>
          <w:rFonts w:hint="eastAsia"/>
          <w:sz w:val="21"/>
          <w:szCs w:val="21"/>
        </w:rPr>
        <w:t>3</w:t>
      </w:r>
      <w:bookmarkStart w:id="835" w:name="_Toc337558750"/>
      <w:bookmarkStart w:id="836" w:name="_Toc296503050"/>
      <w:bookmarkStart w:id="837" w:name="_Toc296346551"/>
      <w:r>
        <w:rPr>
          <w:rFonts w:hint="eastAsia"/>
          <w:sz w:val="21"/>
          <w:szCs w:val="21"/>
        </w:rPr>
        <w:t xml:space="preserve">.4 </w:t>
      </w:r>
      <w:r>
        <w:rPr>
          <w:rFonts w:hint="eastAsia"/>
          <w:sz w:val="21"/>
          <w:szCs w:val="21"/>
        </w:rPr>
        <w:t>承包人现场查勘</w:t>
      </w:r>
      <w:bookmarkEnd w:id="833"/>
      <w:bookmarkEnd w:id="834"/>
    </w:p>
    <w:bookmarkEnd w:id="835"/>
    <w:bookmarkEnd w:id="836"/>
    <w:bookmarkEnd w:id="837"/>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w:t>
      </w:r>
      <w:r>
        <w:rPr>
          <w:rFonts w:ascii="宋体" w:hAnsi="宋体" w:hint="eastAsia"/>
          <w:kern w:val="0"/>
          <w:szCs w:val="21"/>
        </w:rPr>
        <w:t>2.4.3</w:t>
      </w:r>
      <w:r>
        <w:rPr>
          <w:rFonts w:ascii="宋体" w:hAnsi="宋体" w:hint="eastAsia"/>
          <w:kern w:val="0"/>
          <w:szCs w:val="21"/>
        </w:rPr>
        <w:t>项〔提供基础资料〕提交的基础资料所做出的解释和推断负责，但因基础资料存在错误、遗漏导致承包人解释或推断失实的，由发包人承担责任。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w:t>
      </w:r>
      <w:r>
        <w:rPr>
          <w:rFonts w:ascii="宋体" w:hAnsi="宋体" w:hint="eastAsia"/>
          <w:kern w:val="0"/>
          <w:szCs w:val="21"/>
        </w:rPr>
        <w:t>成合同工作有关的其他资料。因承包人未能充分查勘、了解前述情况或未能充分估计前述情况所可能产生后果的，承包人承担由此增加的费用和（或）延误的工期。</w:t>
      </w:r>
    </w:p>
    <w:p w:rsidR="00DD6DB7" w:rsidRDefault="007D0746">
      <w:pPr>
        <w:pStyle w:val="5"/>
        <w:spacing w:before="0" w:beforeAutospacing="0" w:after="0" w:afterAutospacing="0" w:line="360" w:lineRule="auto"/>
        <w:ind w:firstLineChars="200" w:firstLine="422"/>
        <w:rPr>
          <w:sz w:val="21"/>
          <w:szCs w:val="21"/>
        </w:rPr>
      </w:pPr>
      <w:bookmarkStart w:id="838" w:name="_Toc532377209"/>
      <w:bookmarkStart w:id="839" w:name="_Toc351203523"/>
      <w:r>
        <w:rPr>
          <w:rFonts w:hint="eastAsia"/>
          <w:sz w:val="21"/>
          <w:szCs w:val="21"/>
        </w:rPr>
        <w:t>3</w:t>
      </w:r>
      <w:bookmarkStart w:id="840" w:name="_Toc296503051"/>
      <w:bookmarkStart w:id="841" w:name="_Toc296346552"/>
      <w:bookmarkStart w:id="842" w:name="_Toc337558751"/>
      <w:r>
        <w:rPr>
          <w:rFonts w:hint="eastAsia"/>
          <w:sz w:val="21"/>
          <w:szCs w:val="21"/>
        </w:rPr>
        <w:t xml:space="preserve">.5 </w:t>
      </w:r>
      <w:r>
        <w:rPr>
          <w:rFonts w:hint="eastAsia"/>
          <w:sz w:val="21"/>
          <w:szCs w:val="21"/>
        </w:rPr>
        <w:t>分包</w:t>
      </w:r>
      <w:bookmarkEnd w:id="838"/>
      <w:bookmarkEnd w:id="839"/>
    </w:p>
    <w:bookmarkEnd w:id="840"/>
    <w:bookmarkEnd w:id="841"/>
    <w:bookmarkEnd w:id="842"/>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3.5.1 </w:t>
      </w:r>
      <w:r>
        <w:rPr>
          <w:rFonts w:ascii="宋体" w:hAnsi="宋体" w:hint="eastAsia"/>
          <w:kern w:val="0"/>
          <w:szCs w:val="21"/>
        </w:rPr>
        <w:t>分包的一般约定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3.5.2 </w:t>
      </w:r>
      <w:r>
        <w:rPr>
          <w:rFonts w:ascii="宋体" w:hAnsi="宋体" w:hint="eastAsia"/>
          <w:kern w:val="0"/>
          <w:szCs w:val="21"/>
        </w:rPr>
        <w:t>分包的确</w:t>
      </w:r>
      <w:r>
        <w:rPr>
          <w:rFonts w:ascii="宋体" w:hAnsi="宋体" w:hint="eastAsia"/>
          <w:kern w:val="0"/>
          <w:szCs w:val="21"/>
        </w:rPr>
        <w:t>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w:t>
      </w:r>
      <w:r>
        <w:rPr>
          <w:rFonts w:ascii="宋体" w:hAnsi="宋体" w:hint="eastAsia"/>
          <w:kern w:val="0"/>
          <w:szCs w:val="21"/>
        </w:rPr>
        <w:t>10.7</w:t>
      </w:r>
      <w:r>
        <w:rPr>
          <w:rFonts w:ascii="宋体" w:hAnsi="宋体" w:hint="eastAsia"/>
          <w:kern w:val="0"/>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宋体" w:hAnsi="宋体" w:hint="eastAsia"/>
          <w:kern w:val="0"/>
          <w:szCs w:val="21"/>
        </w:rPr>
        <w:t>7</w:t>
      </w:r>
      <w:r>
        <w:rPr>
          <w:rFonts w:ascii="宋体" w:hAnsi="宋体" w:hint="eastAsia"/>
          <w:kern w:val="0"/>
          <w:szCs w:val="21"/>
        </w:rPr>
        <w:t>天内向发包人和监理人提交分包合同副本。</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3.5.3 </w:t>
      </w:r>
      <w:r>
        <w:rPr>
          <w:rFonts w:ascii="宋体" w:hAnsi="宋体" w:hint="eastAsia"/>
          <w:kern w:val="0"/>
          <w:szCs w:val="21"/>
        </w:rPr>
        <w:t>分包管理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w:t>
      </w:r>
      <w:r>
        <w:rPr>
          <w:rFonts w:ascii="宋体" w:hAnsi="宋体" w:hint="eastAsia"/>
          <w:kern w:val="0"/>
          <w:szCs w:val="21"/>
        </w:rPr>
        <w:t>以及各种证照的办理。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3.5.4 </w:t>
      </w:r>
      <w:r>
        <w:rPr>
          <w:rFonts w:ascii="宋体" w:hAnsi="宋体" w:hint="eastAsia"/>
          <w:kern w:val="0"/>
          <w:szCs w:val="21"/>
        </w:rPr>
        <w:t>分包合同价款</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）除本项第（</w:t>
      </w:r>
      <w:r>
        <w:rPr>
          <w:rFonts w:ascii="宋体" w:hAnsi="宋体" w:hint="eastAsia"/>
          <w:kern w:val="0"/>
          <w:szCs w:val="21"/>
        </w:rPr>
        <w:t>2</w:t>
      </w:r>
      <w:r>
        <w:rPr>
          <w:rFonts w:ascii="宋体" w:hAnsi="宋体" w:hint="eastAsia"/>
          <w:kern w:val="0"/>
          <w:szCs w:val="21"/>
        </w:rPr>
        <w:t>）目约定的情况或专用合同条款另有约定外，分包合同价款由承包人与分包人结</w:t>
      </w:r>
      <w:r>
        <w:rPr>
          <w:rFonts w:ascii="宋体" w:hAnsi="宋体" w:hint="eastAsia"/>
          <w:kern w:val="0"/>
          <w:szCs w:val="21"/>
        </w:rPr>
        <w:lastRenderedPageBreak/>
        <w:t>算，未经承包人同意，发包人不得向分包人支付分包工程价款；</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）生效法律文书要求发包人向分包人支付分包合同价款的，发包人有权从应付承包人工程款中扣除该部分款项。</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3.5.5 </w:t>
      </w:r>
      <w:r>
        <w:rPr>
          <w:rFonts w:ascii="宋体" w:hAnsi="宋体" w:hint="eastAsia"/>
          <w:kern w:val="0"/>
          <w:szCs w:val="21"/>
        </w:rPr>
        <w:t>分包合同权益的转让</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w:t>
      </w:r>
      <w:r>
        <w:rPr>
          <w:rFonts w:ascii="宋体" w:hAnsi="宋体" w:hint="eastAsia"/>
          <w:kern w:val="0"/>
          <w:szCs w:val="21"/>
        </w:rPr>
        <w:t>后，由分包人向发包人履行义务。</w:t>
      </w:r>
      <w:bookmarkStart w:id="843" w:name="_Toc351203524"/>
    </w:p>
    <w:p w:rsidR="00DD6DB7" w:rsidRDefault="007D0746">
      <w:pPr>
        <w:pStyle w:val="5"/>
        <w:spacing w:before="0" w:beforeAutospacing="0" w:after="0" w:afterAutospacing="0" w:line="360" w:lineRule="auto"/>
        <w:ind w:firstLineChars="200" w:firstLine="422"/>
        <w:rPr>
          <w:sz w:val="21"/>
          <w:szCs w:val="21"/>
        </w:rPr>
      </w:pPr>
      <w:bookmarkStart w:id="844" w:name="_Toc532377210"/>
      <w:r>
        <w:rPr>
          <w:rFonts w:hint="eastAsia"/>
          <w:sz w:val="21"/>
          <w:szCs w:val="21"/>
        </w:rPr>
        <w:t xml:space="preserve">3.6 </w:t>
      </w:r>
      <w:r>
        <w:rPr>
          <w:rFonts w:hint="eastAsia"/>
          <w:sz w:val="21"/>
          <w:szCs w:val="21"/>
        </w:rPr>
        <w:t>工程照管与成品、半成品保护</w:t>
      </w:r>
      <w:bookmarkEnd w:id="843"/>
      <w:bookmarkEnd w:id="844"/>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）除专用合同条款另有约定外，自发包人向承包人移交施工现场之日起，承包人应负责照管工程及工程相关的材料、工程设备，直到颁发工程接收证书之日止。</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）在承包人负责照管期间，因承包人原因造成工程、材料、工程设备损坏的，由承包人负责修复或更换，并承担由此增加的费用和（或）延误的工期。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）对合同内分期完成的成品和半成品，在工程接收证书颁发前，由承包人承担保护责任。因承包人原因造成成品或半成品损坏的，由承包人负责修复或更换，并承担由此增加的费</w:t>
      </w:r>
      <w:r>
        <w:rPr>
          <w:rFonts w:ascii="宋体" w:hAnsi="宋体" w:hint="eastAsia"/>
          <w:kern w:val="0"/>
          <w:szCs w:val="21"/>
        </w:rPr>
        <w:t>用和（或）延误的工期。</w:t>
      </w:r>
    </w:p>
    <w:p w:rsidR="00DD6DB7" w:rsidRDefault="007D0746">
      <w:pPr>
        <w:pStyle w:val="5"/>
        <w:spacing w:before="0" w:beforeAutospacing="0" w:after="0" w:afterAutospacing="0" w:line="360" w:lineRule="auto"/>
        <w:ind w:firstLineChars="200" w:firstLine="422"/>
        <w:rPr>
          <w:sz w:val="21"/>
          <w:szCs w:val="21"/>
        </w:rPr>
      </w:pPr>
      <w:bookmarkStart w:id="845" w:name="_Toc532377211"/>
      <w:bookmarkStart w:id="846" w:name="_Toc351203525"/>
      <w:r>
        <w:rPr>
          <w:rFonts w:hint="eastAsia"/>
          <w:sz w:val="21"/>
          <w:szCs w:val="21"/>
        </w:rPr>
        <w:t>3</w:t>
      </w:r>
      <w:bookmarkStart w:id="847" w:name="_Toc296346553"/>
      <w:bookmarkStart w:id="848" w:name="_Toc296503052"/>
      <w:bookmarkStart w:id="849" w:name="_Toc337558752"/>
      <w:r>
        <w:rPr>
          <w:rFonts w:hint="eastAsia"/>
          <w:sz w:val="21"/>
          <w:szCs w:val="21"/>
        </w:rPr>
        <w:t xml:space="preserve">.7 </w:t>
      </w:r>
      <w:r>
        <w:rPr>
          <w:rFonts w:hint="eastAsia"/>
          <w:sz w:val="21"/>
          <w:szCs w:val="21"/>
        </w:rPr>
        <w:t>履约担保</w:t>
      </w:r>
      <w:bookmarkEnd w:id="845"/>
      <w:bookmarkEnd w:id="846"/>
    </w:p>
    <w:bookmarkEnd w:id="847"/>
    <w:bookmarkEnd w:id="848"/>
    <w:bookmarkEnd w:id="84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DD6DB7" w:rsidRDefault="007D0746">
      <w:pPr>
        <w:pStyle w:val="5"/>
        <w:spacing w:before="0" w:beforeAutospacing="0" w:after="0" w:afterAutospacing="0" w:line="360" w:lineRule="auto"/>
        <w:ind w:firstLineChars="200" w:firstLine="422"/>
        <w:rPr>
          <w:sz w:val="21"/>
          <w:szCs w:val="21"/>
        </w:rPr>
      </w:pPr>
      <w:bookmarkStart w:id="850" w:name="_Toc351203526"/>
      <w:bookmarkStart w:id="851" w:name="_Toc532377212"/>
      <w:r>
        <w:rPr>
          <w:rFonts w:hint="eastAsia"/>
          <w:sz w:val="21"/>
          <w:szCs w:val="21"/>
        </w:rPr>
        <w:t xml:space="preserve">3.8 </w:t>
      </w:r>
      <w:r>
        <w:rPr>
          <w:rFonts w:hint="eastAsia"/>
          <w:sz w:val="21"/>
          <w:szCs w:val="21"/>
        </w:rPr>
        <w:t>联合体</w:t>
      </w:r>
      <w:bookmarkEnd w:id="850"/>
      <w:bookmarkEnd w:id="851"/>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3.8.1 </w:t>
      </w:r>
      <w:r>
        <w:rPr>
          <w:rFonts w:ascii="宋体" w:hAnsi="宋体" w:hint="eastAsia"/>
          <w:kern w:val="0"/>
          <w:szCs w:val="21"/>
        </w:rPr>
        <w:t>联合体各方应共同与发包人签订合同协议书。联合体各方应为履行合同向发包人承担连带责任。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3.8.2 </w:t>
      </w:r>
      <w:r>
        <w:rPr>
          <w:rFonts w:ascii="宋体" w:hAnsi="宋体" w:hint="eastAsia"/>
          <w:kern w:val="0"/>
          <w:szCs w:val="21"/>
        </w:rPr>
        <w:t>联合体协议经发包人确认后作为合同附件。在履行合同过程中，未经发包人同意，不得修改联合体协议。</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3.8.3 </w:t>
      </w:r>
      <w:r>
        <w:rPr>
          <w:rFonts w:ascii="宋体" w:hAnsi="宋体" w:hint="eastAsia"/>
          <w:kern w:val="0"/>
          <w:szCs w:val="21"/>
        </w:rPr>
        <w:t>联合体牵头人负责与发包人和监理人联系，并接受指示，负责组织联合体各成员全面履行合同。</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852" w:name="_Toc532375590"/>
      <w:bookmarkStart w:id="853" w:name="_Toc532377213"/>
      <w:bookmarkStart w:id="854" w:name="_Toc351203527"/>
      <w:r>
        <w:rPr>
          <w:rFonts w:hint="eastAsia"/>
          <w:kern w:val="2"/>
          <w:sz w:val="21"/>
          <w:szCs w:val="21"/>
        </w:rPr>
        <w:lastRenderedPageBreak/>
        <w:t>4</w:t>
      </w:r>
      <w:bookmarkStart w:id="855" w:name="_Toc296346554"/>
      <w:bookmarkStart w:id="856" w:name="_Toc296503053"/>
      <w:bookmarkStart w:id="857" w:name="_Toc337558753"/>
      <w:r>
        <w:rPr>
          <w:rFonts w:hint="eastAsia"/>
          <w:kern w:val="2"/>
          <w:sz w:val="21"/>
          <w:szCs w:val="21"/>
        </w:rPr>
        <w:t xml:space="preserve">. </w:t>
      </w:r>
      <w:r>
        <w:rPr>
          <w:rFonts w:hint="eastAsia"/>
          <w:kern w:val="2"/>
          <w:sz w:val="21"/>
          <w:szCs w:val="21"/>
        </w:rPr>
        <w:t>监</w:t>
      </w:r>
      <w:bookmarkEnd w:id="855"/>
      <w:bookmarkEnd w:id="856"/>
      <w:r>
        <w:rPr>
          <w:rFonts w:hint="eastAsia"/>
          <w:kern w:val="2"/>
          <w:sz w:val="21"/>
          <w:szCs w:val="21"/>
        </w:rPr>
        <w:t>理人</w:t>
      </w:r>
      <w:bookmarkEnd w:id="852"/>
      <w:bookmarkEnd w:id="853"/>
      <w:bookmarkEnd w:id="854"/>
    </w:p>
    <w:p w:rsidR="00DD6DB7" w:rsidRDefault="007D0746">
      <w:pPr>
        <w:pStyle w:val="5"/>
        <w:spacing w:before="0" w:beforeAutospacing="0" w:after="0" w:afterAutospacing="0" w:line="360" w:lineRule="auto"/>
        <w:ind w:firstLineChars="200" w:firstLine="422"/>
        <w:rPr>
          <w:sz w:val="21"/>
          <w:szCs w:val="21"/>
        </w:rPr>
      </w:pPr>
      <w:bookmarkStart w:id="858" w:name="_Toc532377214"/>
      <w:bookmarkStart w:id="859" w:name="_Toc351203528"/>
      <w:bookmarkEnd w:id="857"/>
      <w:r>
        <w:rPr>
          <w:rFonts w:hint="eastAsia"/>
          <w:sz w:val="21"/>
          <w:szCs w:val="21"/>
        </w:rPr>
        <w:t>4</w:t>
      </w:r>
      <w:bookmarkStart w:id="860" w:name="_Toc296346555"/>
      <w:bookmarkStart w:id="861" w:name="_Toc296503054"/>
      <w:bookmarkStart w:id="862" w:name="_Toc337558754"/>
      <w:r>
        <w:rPr>
          <w:rFonts w:hint="eastAsia"/>
          <w:sz w:val="21"/>
          <w:szCs w:val="21"/>
        </w:rPr>
        <w:t>.1</w:t>
      </w:r>
      <w:r>
        <w:rPr>
          <w:rFonts w:hint="eastAsia"/>
          <w:sz w:val="21"/>
          <w:szCs w:val="21"/>
        </w:rPr>
        <w:t>监理人的一般规定</w:t>
      </w:r>
      <w:bookmarkEnd w:id="858"/>
      <w:bookmarkEnd w:id="859"/>
    </w:p>
    <w:bookmarkEnd w:id="860"/>
    <w:bookmarkEnd w:id="861"/>
    <w:bookmarkEnd w:id="862"/>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w:t>
      </w:r>
      <w:r>
        <w:rPr>
          <w:rFonts w:ascii="宋体" w:hAnsi="宋体" w:hint="eastAsia"/>
          <w:kern w:val="0"/>
          <w:szCs w:val="21"/>
        </w:rPr>
        <w:t>另有约定外，监理人在施工现场的办公场所、生活场所由承包人提供，所发生的费用由发包人承担。</w:t>
      </w:r>
    </w:p>
    <w:p w:rsidR="00DD6DB7" w:rsidRDefault="007D0746">
      <w:pPr>
        <w:pStyle w:val="5"/>
        <w:spacing w:before="0" w:beforeAutospacing="0" w:after="0" w:afterAutospacing="0" w:line="360" w:lineRule="auto"/>
        <w:ind w:firstLineChars="200" w:firstLine="422"/>
        <w:rPr>
          <w:sz w:val="21"/>
          <w:szCs w:val="21"/>
        </w:rPr>
      </w:pPr>
      <w:bookmarkStart w:id="863" w:name="_Toc351203529"/>
      <w:bookmarkStart w:id="864" w:name="_Toc532377215"/>
      <w:r>
        <w:rPr>
          <w:rFonts w:hint="eastAsia"/>
          <w:sz w:val="21"/>
          <w:szCs w:val="21"/>
        </w:rPr>
        <w:t>4</w:t>
      </w:r>
      <w:bookmarkStart w:id="865" w:name="_Toc337558755"/>
      <w:r>
        <w:rPr>
          <w:rFonts w:hint="eastAsia"/>
          <w:sz w:val="21"/>
          <w:szCs w:val="21"/>
        </w:rPr>
        <w:t>.2</w:t>
      </w:r>
      <w:r>
        <w:rPr>
          <w:rFonts w:hint="eastAsia"/>
          <w:sz w:val="21"/>
          <w:szCs w:val="21"/>
        </w:rPr>
        <w:t>监理人员</w:t>
      </w:r>
      <w:bookmarkEnd w:id="863"/>
      <w:bookmarkEnd w:id="864"/>
    </w:p>
    <w:bookmarkEnd w:id="865"/>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hint="eastAsia"/>
          <w:kern w:val="0"/>
          <w:szCs w:val="21"/>
        </w:rPr>
        <w:t>7</w:t>
      </w:r>
      <w:r>
        <w:rPr>
          <w:rFonts w:ascii="宋体" w:hAnsi="宋体" w:hint="eastAsia"/>
          <w:kern w:val="0"/>
          <w:szCs w:val="21"/>
        </w:rPr>
        <w:t>天书面通知承包人；更换其他监理人员，监理人应提前</w:t>
      </w:r>
      <w:r>
        <w:rPr>
          <w:rFonts w:ascii="宋体" w:hAnsi="宋体" w:hint="eastAsia"/>
          <w:kern w:val="0"/>
          <w:szCs w:val="21"/>
        </w:rPr>
        <w:t>48</w:t>
      </w:r>
      <w:r>
        <w:rPr>
          <w:rFonts w:ascii="宋体" w:hAnsi="宋体" w:hint="eastAsia"/>
          <w:kern w:val="0"/>
          <w:szCs w:val="21"/>
        </w:rPr>
        <w:t>小时书面通知承包人。</w:t>
      </w:r>
    </w:p>
    <w:p w:rsidR="00DD6DB7" w:rsidRDefault="007D0746">
      <w:pPr>
        <w:pStyle w:val="5"/>
        <w:spacing w:before="0" w:beforeAutospacing="0" w:after="0" w:afterAutospacing="0" w:line="360" w:lineRule="auto"/>
        <w:ind w:firstLineChars="200" w:firstLine="422"/>
        <w:rPr>
          <w:sz w:val="21"/>
          <w:szCs w:val="21"/>
        </w:rPr>
      </w:pPr>
      <w:bookmarkStart w:id="866" w:name="_Toc351203530"/>
      <w:bookmarkStart w:id="867" w:name="_Toc532377216"/>
      <w:r>
        <w:rPr>
          <w:rFonts w:hint="eastAsia"/>
          <w:sz w:val="21"/>
          <w:szCs w:val="21"/>
        </w:rPr>
        <w:t>4</w:t>
      </w:r>
      <w:bookmarkStart w:id="868" w:name="_Toc296503055"/>
      <w:bookmarkStart w:id="869" w:name="_Toc296346556"/>
      <w:bookmarkStart w:id="870" w:name="_Toc337558756"/>
      <w:r>
        <w:rPr>
          <w:rFonts w:hint="eastAsia"/>
          <w:sz w:val="21"/>
          <w:szCs w:val="21"/>
        </w:rPr>
        <w:t>.3</w:t>
      </w:r>
      <w:bookmarkEnd w:id="868"/>
      <w:bookmarkEnd w:id="869"/>
      <w:r>
        <w:rPr>
          <w:rFonts w:hint="eastAsia"/>
          <w:sz w:val="21"/>
          <w:szCs w:val="21"/>
        </w:rPr>
        <w:t>监理人的指</w:t>
      </w:r>
      <w:bookmarkEnd w:id="870"/>
      <w:r>
        <w:rPr>
          <w:rFonts w:hint="eastAsia"/>
          <w:sz w:val="21"/>
          <w:szCs w:val="21"/>
        </w:rPr>
        <w:t>示</w:t>
      </w:r>
      <w:bookmarkEnd w:id="866"/>
      <w:bookmarkEnd w:id="867"/>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w:t>
      </w:r>
      <w:r>
        <w:rPr>
          <w:rFonts w:ascii="宋体" w:hAnsi="宋体" w:hint="eastAsia"/>
          <w:kern w:val="0"/>
          <w:szCs w:val="21"/>
        </w:rPr>
        <w:t>24</w:t>
      </w:r>
      <w:r>
        <w:rPr>
          <w:rFonts w:ascii="宋体" w:hAnsi="宋体" w:hint="eastAsia"/>
          <w:kern w:val="0"/>
          <w:szCs w:val="21"/>
        </w:rPr>
        <w:t>小时内补发书面监理指示，补发的书面监理指示应与口头指示一致。</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w:t>
      </w:r>
      <w:r>
        <w:rPr>
          <w:rFonts w:ascii="宋体" w:hAnsi="宋体" w:hint="eastAsia"/>
          <w:kern w:val="0"/>
          <w:szCs w:val="21"/>
        </w:rPr>
        <w:t>理工程师不应将第</w:t>
      </w:r>
      <w:r>
        <w:rPr>
          <w:rFonts w:ascii="宋体" w:hAnsi="宋体" w:hint="eastAsia"/>
          <w:kern w:val="0"/>
          <w:szCs w:val="21"/>
        </w:rPr>
        <w:t>4.4</w:t>
      </w:r>
      <w:r>
        <w:rPr>
          <w:rFonts w:ascii="宋体" w:hAnsi="宋体" w:hint="eastAsia"/>
          <w:kern w:val="0"/>
          <w:szCs w:val="21"/>
        </w:rPr>
        <w:t>款〔商定或确定〕约定应由总监理工程师作出确定的权力授权或委托给其他监理人员。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w:t>
      </w:r>
      <w:r>
        <w:rPr>
          <w:rFonts w:ascii="宋体" w:hAnsi="宋体" w:hint="eastAsia"/>
          <w:kern w:val="0"/>
          <w:szCs w:val="21"/>
        </w:rPr>
        <w:t>48</w:t>
      </w:r>
      <w:r>
        <w:rPr>
          <w:rFonts w:ascii="宋体" w:hAnsi="宋体" w:hint="eastAsia"/>
          <w:kern w:val="0"/>
          <w:szCs w:val="21"/>
        </w:rPr>
        <w:t>小时内对该指示予以确认、更改或撤销，监理人逾期未回复的，承包人有权拒绝执行上述指示。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DD6DB7" w:rsidRDefault="007D0746">
      <w:pPr>
        <w:pStyle w:val="5"/>
        <w:spacing w:before="0" w:beforeAutospacing="0" w:after="0" w:afterAutospacing="0" w:line="360" w:lineRule="auto"/>
        <w:ind w:firstLineChars="200" w:firstLine="422"/>
        <w:rPr>
          <w:sz w:val="21"/>
          <w:szCs w:val="21"/>
        </w:rPr>
      </w:pPr>
      <w:bookmarkStart w:id="871" w:name="_Toc351203531"/>
      <w:bookmarkStart w:id="872" w:name="_Toc532377217"/>
      <w:r>
        <w:rPr>
          <w:rFonts w:hint="eastAsia"/>
          <w:sz w:val="21"/>
          <w:szCs w:val="21"/>
        </w:rPr>
        <w:t>4</w:t>
      </w:r>
      <w:bookmarkStart w:id="873" w:name="_Toc296346558"/>
      <w:bookmarkStart w:id="874" w:name="_Toc296503057"/>
      <w:bookmarkStart w:id="875" w:name="_Toc337558757"/>
      <w:r>
        <w:rPr>
          <w:rFonts w:hint="eastAsia"/>
          <w:sz w:val="21"/>
          <w:szCs w:val="21"/>
        </w:rPr>
        <w:t xml:space="preserve">.4 </w:t>
      </w:r>
      <w:r>
        <w:rPr>
          <w:rFonts w:hint="eastAsia"/>
          <w:sz w:val="21"/>
          <w:szCs w:val="21"/>
        </w:rPr>
        <w:t>商定或确定</w:t>
      </w:r>
      <w:bookmarkEnd w:id="871"/>
      <w:bookmarkEnd w:id="872"/>
    </w:p>
    <w:bookmarkEnd w:id="873"/>
    <w:bookmarkEnd w:id="874"/>
    <w:bookmarkEnd w:id="875"/>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w:t>
      </w:r>
      <w:r>
        <w:rPr>
          <w:rFonts w:ascii="宋体" w:hAnsi="宋体" w:hint="eastAsia"/>
          <w:kern w:val="0"/>
          <w:szCs w:val="21"/>
        </w:rPr>
        <w:t>通过协商达成一致，不能达成一致的，由总监理工程师按照合同约定审慎做出公正的确定。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w:t>
      </w:r>
      <w:r>
        <w:rPr>
          <w:rFonts w:ascii="宋体" w:hAnsi="宋体" w:hint="eastAsia"/>
          <w:kern w:val="0"/>
          <w:szCs w:val="21"/>
        </w:rPr>
        <w:lastRenderedPageBreak/>
        <w:t>师的确定没有异议的，按照总监理工程师的确定执行。任何一方合同当事人有异议，按照第</w:t>
      </w:r>
      <w:r>
        <w:rPr>
          <w:rFonts w:ascii="宋体" w:hAnsi="宋体" w:hint="eastAsia"/>
          <w:kern w:val="0"/>
          <w:szCs w:val="21"/>
        </w:rPr>
        <w:t>20</w:t>
      </w:r>
      <w:r>
        <w:rPr>
          <w:rFonts w:ascii="宋体" w:hAnsi="宋体" w:hint="eastAsia"/>
          <w:kern w:val="0"/>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876" w:name="_Toc532377218"/>
      <w:bookmarkStart w:id="877" w:name="_Toc351203532"/>
      <w:bookmarkStart w:id="878" w:name="_Toc532375591"/>
      <w:r>
        <w:rPr>
          <w:rFonts w:hint="eastAsia"/>
          <w:kern w:val="2"/>
          <w:sz w:val="21"/>
          <w:szCs w:val="21"/>
        </w:rPr>
        <w:t>5</w:t>
      </w:r>
      <w:bookmarkStart w:id="879" w:name="_Toc337558758"/>
      <w:r>
        <w:rPr>
          <w:rFonts w:hint="eastAsia"/>
          <w:kern w:val="2"/>
          <w:sz w:val="21"/>
          <w:szCs w:val="21"/>
        </w:rPr>
        <w:t xml:space="preserve">. </w:t>
      </w:r>
      <w:r>
        <w:rPr>
          <w:rFonts w:hint="eastAsia"/>
          <w:kern w:val="2"/>
          <w:sz w:val="21"/>
          <w:szCs w:val="21"/>
        </w:rPr>
        <w:t>工程质量</w:t>
      </w:r>
      <w:bookmarkEnd w:id="876"/>
      <w:bookmarkEnd w:id="877"/>
      <w:bookmarkEnd w:id="878"/>
    </w:p>
    <w:p w:rsidR="00DD6DB7" w:rsidRDefault="007D0746">
      <w:pPr>
        <w:pStyle w:val="5"/>
        <w:spacing w:before="0" w:beforeAutospacing="0" w:after="0" w:afterAutospacing="0" w:line="360" w:lineRule="auto"/>
        <w:ind w:firstLineChars="200" w:firstLine="422"/>
        <w:rPr>
          <w:sz w:val="21"/>
          <w:szCs w:val="21"/>
        </w:rPr>
      </w:pPr>
      <w:bookmarkStart w:id="880" w:name="_Toc351203533"/>
      <w:bookmarkStart w:id="881" w:name="_Toc532377219"/>
      <w:bookmarkEnd w:id="879"/>
      <w:r>
        <w:rPr>
          <w:rFonts w:hint="eastAsia"/>
          <w:sz w:val="21"/>
          <w:szCs w:val="21"/>
        </w:rPr>
        <w:t>5</w:t>
      </w:r>
      <w:bookmarkStart w:id="882" w:name="_Toc337558759"/>
      <w:r>
        <w:rPr>
          <w:rFonts w:hint="eastAsia"/>
          <w:sz w:val="21"/>
          <w:szCs w:val="21"/>
        </w:rPr>
        <w:t>.1</w:t>
      </w:r>
      <w:r>
        <w:rPr>
          <w:rFonts w:hint="eastAsia"/>
          <w:sz w:val="21"/>
          <w:szCs w:val="21"/>
        </w:rPr>
        <w:t>质量要求</w:t>
      </w:r>
      <w:bookmarkEnd w:id="880"/>
      <w:bookmarkEnd w:id="881"/>
    </w:p>
    <w:bookmarkEnd w:id="882"/>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5.1.1 </w:t>
      </w:r>
      <w:r>
        <w:rPr>
          <w:rFonts w:ascii="宋体" w:hAnsi="宋体" w:hint="eastAsia"/>
          <w:kern w:val="0"/>
          <w:szCs w:val="21"/>
        </w:rPr>
        <w:t>工程质量标准必须符合现行国家有关工程施工质量验收规范和标准的要求。有关工程质量的特殊标准或要求由合同当事人在专用合同条款中约定。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5.1.2 </w:t>
      </w:r>
      <w:r>
        <w:rPr>
          <w:rFonts w:ascii="宋体" w:hAnsi="宋体" w:hint="eastAsia"/>
          <w:kern w:val="0"/>
          <w:szCs w:val="21"/>
        </w:rPr>
        <w:t>因发包人原因造成工程质量未达到合同约定标准的，由发包人承担由此增加的费用和（或）延误的工期，并支付承包人合理的利润。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5.1.3 </w:t>
      </w:r>
      <w:r>
        <w:rPr>
          <w:rFonts w:ascii="宋体" w:hAnsi="宋体" w:hint="eastAsia"/>
          <w:kern w:val="0"/>
          <w:szCs w:val="21"/>
        </w:rPr>
        <w:t>因承包人原因造成工程质量未达到合同约定标准的，发包人有权要求承包人返工直至工程质量达到合同约定的标准为止，并由承包人承担由此增加的费用和（或）延误的工期。</w:t>
      </w:r>
    </w:p>
    <w:p w:rsidR="00DD6DB7" w:rsidRDefault="007D0746">
      <w:pPr>
        <w:pStyle w:val="5"/>
        <w:spacing w:before="0" w:beforeAutospacing="0" w:after="0" w:afterAutospacing="0" w:line="360" w:lineRule="auto"/>
        <w:ind w:firstLineChars="200" w:firstLine="422"/>
        <w:rPr>
          <w:sz w:val="21"/>
          <w:szCs w:val="21"/>
        </w:rPr>
      </w:pPr>
      <w:bookmarkStart w:id="883" w:name="_Toc351203534"/>
      <w:bookmarkStart w:id="884" w:name="_Toc532377220"/>
      <w:r>
        <w:rPr>
          <w:rFonts w:hint="eastAsia"/>
          <w:sz w:val="21"/>
          <w:szCs w:val="21"/>
        </w:rPr>
        <w:t>5</w:t>
      </w:r>
      <w:bookmarkStart w:id="885" w:name="_Toc337558760"/>
      <w:r>
        <w:rPr>
          <w:rFonts w:hint="eastAsia"/>
          <w:sz w:val="21"/>
          <w:szCs w:val="21"/>
        </w:rPr>
        <w:t>.2</w:t>
      </w:r>
      <w:r>
        <w:rPr>
          <w:rFonts w:hint="eastAsia"/>
          <w:sz w:val="21"/>
          <w:szCs w:val="21"/>
        </w:rPr>
        <w:t>质量保证措施</w:t>
      </w:r>
      <w:bookmarkEnd w:id="883"/>
      <w:bookmarkEnd w:id="884"/>
    </w:p>
    <w:bookmarkEnd w:id="885"/>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5.2.1 </w:t>
      </w:r>
      <w:r>
        <w:rPr>
          <w:rFonts w:ascii="宋体" w:hAnsi="宋体" w:hint="eastAsia"/>
          <w:kern w:val="0"/>
          <w:szCs w:val="21"/>
        </w:rPr>
        <w:t>发包人的质量管理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w:t>
      </w:r>
      <w:r>
        <w:rPr>
          <w:rFonts w:ascii="宋体" w:hAnsi="宋体" w:hint="eastAsia"/>
          <w:kern w:val="0"/>
          <w:szCs w:val="21"/>
        </w:rPr>
        <w:t>与工程质量有关的各项工作。</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5.2.2 </w:t>
      </w:r>
      <w:r>
        <w:rPr>
          <w:rFonts w:ascii="宋体" w:hAnsi="宋体" w:hint="eastAsia"/>
          <w:kern w:val="0"/>
          <w:szCs w:val="21"/>
        </w:rPr>
        <w:t>承包人的质量管理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w:t>
      </w:r>
      <w:r>
        <w:rPr>
          <w:rFonts w:ascii="宋体" w:hAnsi="宋体" w:hint="eastAsia"/>
          <w:kern w:val="0"/>
          <w:szCs w:val="21"/>
        </w:rPr>
        <w:t>7.1</w:t>
      </w:r>
      <w:r>
        <w:rPr>
          <w:rFonts w:ascii="宋体" w:hAnsi="宋体" w:hint="eastAsia"/>
          <w:kern w:val="0"/>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承包人应对施工人员进行质量教育和技术培训，定期考核施工人员的劳动技能，严格执行施工规范和操作规程。</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w:t>
      </w:r>
      <w:r>
        <w:rPr>
          <w:rFonts w:ascii="宋体" w:hAnsi="宋体" w:hint="eastAsia"/>
          <w:kern w:val="0"/>
          <w:szCs w:val="21"/>
        </w:rPr>
        <w:t>报送监理人审查。此外，承包人还应按照法律规定和发包人的要求，进行施工现场取样试验、工程复核测量和设备性能检测，提供试验样品、提交试验报告和测量成果以及其他工作。</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5.2.3 </w:t>
      </w:r>
      <w:r>
        <w:rPr>
          <w:rFonts w:ascii="宋体" w:hAnsi="宋体" w:hint="eastAsia"/>
          <w:kern w:val="0"/>
          <w:szCs w:val="21"/>
        </w:rPr>
        <w:t>监理人的质量检查和检验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监理人的检查和检验不应</w:t>
      </w:r>
      <w:r>
        <w:rPr>
          <w:rFonts w:ascii="宋体" w:hAnsi="宋体" w:hint="eastAsia"/>
          <w:kern w:val="0"/>
          <w:szCs w:val="21"/>
        </w:rPr>
        <w:t>影响施工正常进行。监理人的检查和检验影响施工正常进行的，且经检查检验不合格的，影响正常施工的费用由承包人承担，工期不予顺延；经检查检验合格的，由此增加的费用和（或）延误的工期由发包人承担。</w:t>
      </w:r>
    </w:p>
    <w:p w:rsidR="00DD6DB7" w:rsidRDefault="007D0746">
      <w:pPr>
        <w:pStyle w:val="5"/>
        <w:spacing w:before="0" w:beforeAutospacing="0" w:after="0" w:afterAutospacing="0" w:line="360" w:lineRule="auto"/>
        <w:ind w:firstLineChars="200" w:firstLine="422"/>
        <w:rPr>
          <w:sz w:val="21"/>
          <w:szCs w:val="21"/>
        </w:rPr>
      </w:pPr>
      <w:bookmarkStart w:id="886" w:name="_Toc532377221"/>
      <w:bookmarkStart w:id="887" w:name="_Toc351203535"/>
      <w:r>
        <w:rPr>
          <w:rFonts w:hint="eastAsia"/>
          <w:sz w:val="21"/>
          <w:szCs w:val="21"/>
        </w:rPr>
        <w:t>5</w:t>
      </w:r>
      <w:bookmarkStart w:id="888" w:name="_Toc337558761"/>
      <w:r>
        <w:rPr>
          <w:rFonts w:hint="eastAsia"/>
          <w:sz w:val="21"/>
          <w:szCs w:val="21"/>
        </w:rPr>
        <w:t xml:space="preserve">.3 </w:t>
      </w:r>
      <w:r>
        <w:rPr>
          <w:rFonts w:hint="eastAsia"/>
          <w:sz w:val="21"/>
          <w:szCs w:val="21"/>
        </w:rPr>
        <w:t>隐蔽工程检查</w:t>
      </w:r>
      <w:bookmarkEnd w:id="886"/>
      <w:bookmarkEnd w:id="887"/>
    </w:p>
    <w:bookmarkEnd w:id="888"/>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5.3.1</w:t>
      </w:r>
      <w:r>
        <w:rPr>
          <w:rFonts w:ascii="宋体" w:hAnsi="宋体" w:hint="eastAsia"/>
          <w:kern w:val="0"/>
          <w:szCs w:val="21"/>
        </w:rPr>
        <w:t>承包人自检</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承包人应当对工程隐蔽部位进行自检，并经自检确认是否具备覆盖条件。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5.3.2</w:t>
      </w:r>
      <w:r>
        <w:rPr>
          <w:rFonts w:ascii="宋体" w:hAnsi="宋体" w:hint="eastAsia"/>
          <w:kern w:val="0"/>
          <w:szCs w:val="21"/>
        </w:rPr>
        <w:t>检查程序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w:t>
      </w:r>
      <w:r>
        <w:rPr>
          <w:rFonts w:ascii="宋体" w:hAnsi="宋体" w:hint="eastAsia"/>
          <w:kern w:val="0"/>
          <w:szCs w:val="21"/>
        </w:rPr>
        <w:t>48</w:t>
      </w:r>
      <w:r>
        <w:rPr>
          <w:rFonts w:ascii="宋体" w:hAnsi="宋体" w:hint="eastAsia"/>
          <w:kern w:val="0"/>
          <w:szCs w:val="21"/>
        </w:rPr>
        <w:t>小时书面通知监理人检查，通知中应载明隐蔽检查的内容、时间和地点，并应附有自检记录和必要的检查资料。</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小时，由此导致工期延误的，工期应予以顺延。监理人未按时进行检查，也未提出延期要求的，视为隐蔽工程检查合格，承包人可自行完成</w:t>
      </w:r>
      <w:r>
        <w:rPr>
          <w:rFonts w:ascii="宋体" w:hAnsi="宋体" w:hint="eastAsia"/>
          <w:kern w:val="0"/>
          <w:szCs w:val="21"/>
        </w:rPr>
        <w:t>覆盖工作，并作相应记录报送监理人，监理人应签名确认。监理人事后对检查记录有疑问的，可按第</w:t>
      </w:r>
      <w:r>
        <w:rPr>
          <w:rFonts w:ascii="宋体" w:hAnsi="宋体" w:hint="eastAsia"/>
          <w:kern w:val="0"/>
          <w:szCs w:val="21"/>
        </w:rPr>
        <w:t>5.3.3</w:t>
      </w:r>
      <w:r>
        <w:rPr>
          <w:rFonts w:ascii="宋体" w:hAnsi="宋体" w:hint="eastAsia"/>
          <w:kern w:val="0"/>
          <w:szCs w:val="21"/>
        </w:rPr>
        <w:t>项〔重新检查〕的约定重新检查。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5.3.3 </w:t>
      </w:r>
      <w:r>
        <w:rPr>
          <w:rFonts w:ascii="宋体" w:hAnsi="宋体" w:hint="eastAsia"/>
          <w:kern w:val="0"/>
          <w:szCs w:val="21"/>
        </w:rPr>
        <w:t>重新检查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5.3.4 </w:t>
      </w:r>
      <w:r>
        <w:rPr>
          <w:rFonts w:ascii="宋体" w:hAnsi="宋体" w:hint="eastAsia"/>
          <w:kern w:val="0"/>
          <w:szCs w:val="21"/>
        </w:rPr>
        <w:t>承包</w:t>
      </w:r>
      <w:r>
        <w:rPr>
          <w:rFonts w:ascii="宋体" w:hAnsi="宋体" w:hint="eastAsia"/>
          <w:kern w:val="0"/>
          <w:szCs w:val="21"/>
        </w:rPr>
        <w:t>人私自覆盖</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DD6DB7" w:rsidRDefault="007D0746">
      <w:pPr>
        <w:pStyle w:val="5"/>
        <w:spacing w:before="0" w:beforeAutospacing="0" w:after="0" w:afterAutospacing="0" w:line="360" w:lineRule="auto"/>
        <w:ind w:firstLineChars="200" w:firstLine="422"/>
        <w:rPr>
          <w:sz w:val="21"/>
          <w:szCs w:val="21"/>
        </w:rPr>
      </w:pPr>
      <w:bookmarkStart w:id="889" w:name="_Toc532377222"/>
      <w:r>
        <w:rPr>
          <w:rFonts w:hint="eastAsia"/>
          <w:sz w:val="21"/>
          <w:szCs w:val="21"/>
        </w:rPr>
        <w:t>5.4</w:t>
      </w:r>
      <w:r>
        <w:rPr>
          <w:rFonts w:hint="eastAsia"/>
          <w:sz w:val="21"/>
          <w:szCs w:val="21"/>
        </w:rPr>
        <w:t>不合格工程的处理</w:t>
      </w:r>
      <w:bookmarkEnd w:id="889"/>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5.4.1 </w:t>
      </w:r>
      <w:r>
        <w:rPr>
          <w:rFonts w:ascii="宋体" w:hAnsi="宋体" w:hint="eastAsia"/>
          <w:kern w:val="0"/>
          <w:szCs w:val="21"/>
        </w:rPr>
        <w:t>因承包人原因造成工程不合格的，发包人有权随时要求承包人采取补救措施，直至达到合同要求的质量标准，由此增加的费用和（或）延误的工期由承包人承担。无法补救的，按照第</w:t>
      </w:r>
      <w:r>
        <w:rPr>
          <w:rFonts w:ascii="宋体" w:hAnsi="宋体" w:hint="eastAsia"/>
          <w:kern w:val="0"/>
          <w:szCs w:val="21"/>
        </w:rPr>
        <w:t>13.2.4</w:t>
      </w:r>
      <w:r>
        <w:rPr>
          <w:rFonts w:ascii="宋体" w:hAnsi="宋体" w:hint="eastAsia"/>
          <w:kern w:val="0"/>
          <w:szCs w:val="21"/>
        </w:rPr>
        <w:t>项</w:t>
      </w:r>
      <w:r>
        <w:rPr>
          <w:rFonts w:ascii="宋体" w:hAnsi="宋体" w:hint="eastAsia"/>
          <w:kern w:val="0"/>
          <w:szCs w:val="21"/>
        </w:rPr>
        <w:lastRenderedPageBreak/>
        <w:t>〔拒绝接收全部或部分工程〕约定执行。</w:t>
      </w:r>
      <w:r>
        <w:rPr>
          <w:rFonts w:ascii="宋体" w:hAnsi="宋体" w:hint="eastAsia"/>
          <w:kern w:val="0"/>
          <w:szCs w:val="21"/>
        </w:rPr>
        <w:t xml:space="preserve"> </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5.4.2 </w:t>
      </w:r>
      <w:r>
        <w:rPr>
          <w:rFonts w:ascii="宋体" w:hAnsi="宋体" w:hint="eastAsia"/>
          <w:kern w:val="0"/>
          <w:szCs w:val="21"/>
        </w:rPr>
        <w:t>因发包人原因造成工程不合格的，由此增加的费用和（或）延误的工期由发包人承担，并支付承包人合理的利润。</w:t>
      </w:r>
    </w:p>
    <w:p w:rsidR="00DD6DB7" w:rsidRDefault="007D0746">
      <w:pPr>
        <w:pStyle w:val="5"/>
        <w:spacing w:before="0" w:beforeAutospacing="0" w:after="0" w:afterAutospacing="0" w:line="360" w:lineRule="auto"/>
        <w:ind w:firstLineChars="200" w:firstLine="422"/>
        <w:rPr>
          <w:sz w:val="21"/>
          <w:szCs w:val="21"/>
        </w:rPr>
      </w:pPr>
      <w:bookmarkStart w:id="890" w:name="_Toc351203537"/>
      <w:bookmarkStart w:id="891" w:name="_Toc532377223"/>
      <w:r>
        <w:rPr>
          <w:rFonts w:hint="eastAsia"/>
          <w:sz w:val="21"/>
          <w:szCs w:val="21"/>
        </w:rPr>
        <w:t xml:space="preserve">5.5 </w:t>
      </w:r>
      <w:r>
        <w:rPr>
          <w:rFonts w:hint="eastAsia"/>
          <w:sz w:val="21"/>
          <w:szCs w:val="21"/>
        </w:rPr>
        <w:t>质量争议检测</w:t>
      </w:r>
      <w:bookmarkEnd w:id="890"/>
      <w:bookmarkEnd w:id="891"/>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合同当事人均有责任的，由双方根据其责任分别承担。合同当事人无法达成一致的，按照第</w:t>
      </w:r>
      <w:r>
        <w:rPr>
          <w:rFonts w:ascii="宋体" w:hAnsi="宋体" w:hint="eastAsia"/>
          <w:kern w:val="0"/>
          <w:szCs w:val="21"/>
        </w:rPr>
        <w:t>4.4</w:t>
      </w:r>
      <w:r>
        <w:rPr>
          <w:rFonts w:ascii="宋体" w:hAnsi="宋体" w:hint="eastAsia"/>
          <w:kern w:val="0"/>
          <w:szCs w:val="21"/>
        </w:rPr>
        <w:t>款〔商定或确定〕执行。</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892" w:name="_Toc532375592"/>
      <w:bookmarkStart w:id="893" w:name="_Toc351203538"/>
      <w:bookmarkStart w:id="894" w:name="_Toc532377224"/>
      <w:r>
        <w:rPr>
          <w:rFonts w:hint="eastAsia"/>
          <w:kern w:val="2"/>
          <w:sz w:val="21"/>
          <w:szCs w:val="21"/>
        </w:rPr>
        <w:t>6</w:t>
      </w:r>
      <w:bookmarkStart w:id="895" w:name="_Toc337558763"/>
      <w:r>
        <w:rPr>
          <w:rFonts w:hint="eastAsia"/>
          <w:kern w:val="2"/>
          <w:sz w:val="21"/>
          <w:szCs w:val="21"/>
        </w:rPr>
        <w:t xml:space="preserve">. </w:t>
      </w:r>
      <w:r>
        <w:rPr>
          <w:rFonts w:hint="eastAsia"/>
          <w:kern w:val="2"/>
          <w:sz w:val="21"/>
          <w:szCs w:val="21"/>
        </w:rPr>
        <w:t>安全文明施工与环境保护</w:t>
      </w:r>
      <w:bookmarkEnd w:id="892"/>
      <w:bookmarkEnd w:id="893"/>
      <w:bookmarkEnd w:id="894"/>
    </w:p>
    <w:p w:rsidR="00DD6DB7" w:rsidRDefault="007D0746">
      <w:pPr>
        <w:pStyle w:val="5"/>
        <w:spacing w:before="0" w:beforeAutospacing="0" w:after="0" w:afterAutospacing="0" w:line="360" w:lineRule="auto"/>
        <w:ind w:firstLineChars="200" w:firstLine="422"/>
        <w:rPr>
          <w:sz w:val="21"/>
          <w:szCs w:val="21"/>
        </w:rPr>
      </w:pPr>
      <w:bookmarkStart w:id="896" w:name="_Toc532377225"/>
      <w:bookmarkStart w:id="897" w:name="_Toc351203539"/>
      <w:bookmarkEnd w:id="895"/>
      <w:r>
        <w:rPr>
          <w:rFonts w:hint="eastAsia"/>
          <w:sz w:val="21"/>
          <w:szCs w:val="21"/>
        </w:rPr>
        <w:t>6</w:t>
      </w:r>
      <w:bookmarkStart w:id="898" w:name="_Toc337558764"/>
      <w:r>
        <w:rPr>
          <w:rFonts w:hint="eastAsia"/>
          <w:sz w:val="21"/>
          <w:szCs w:val="21"/>
        </w:rPr>
        <w:t>.1</w:t>
      </w:r>
      <w:r>
        <w:rPr>
          <w:rFonts w:hint="eastAsia"/>
          <w:sz w:val="21"/>
          <w:szCs w:val="21"/>
        </w:rPr>
        <w:t>安全文明施工</w:t>
      </w:r>
      <w:bookmarkEnd w:id="896"/>
      <w:bookmarkEnd w:id="897"/>
    </w:p>
    <w:bookmarkEnd w:id="898"/>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6.1.1</w:t>
      </w:r>
      <w:r>
        <w:rPr>
          <w:rFonts w:ascii="宋体" w:hAnsi="宋体" w:hint="eastAsia"/>
          <w:kern w:val="0"/>
          <w:szCs w:val="21"/>
        </w:rPr>
        <w:t>安全生产要求</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w:t>
      </w:r>
      <w:r>
        <w:rPr>
          <w:rFonts w:ascii="宋体" w:hAnsi="宋体" w:hint="eastAsia"/>
          <w:kern w:val="0"/>
          <w:szCs w:val="21"/>
        </w:rPr>
        <w:t>求的，应在专用合同条款中明确施工项目安全生产标准化达标目标及相应事项。承包人有权拒绝发包人及监理人强令承包人违章作业、冒险施工的任何指示。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w:t>
      </w:r>
      <w:r>
        <w:rPr>
          <w:rFonts w:ascii="宋体" w:hAnsi="宋体" w:hint="eastAsia"/>
          <w:kern w:val="0"/>
          <w:szCs w:val="21"/>
        </w:rPr>
        <w:t>7.8</w:t>
      </w:r>
      <w:r>
        <w:rPr>
          <w:rFonts w:ascii="宋体" w:hAnsi="宋体" w:hint="eastAsia"/>
          <w:kern w:val="0"/>
          <w:szCs w:val="21"/>
        </w:rPr>
        <w:t>款〔暂停施工〕的约定执行。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6.1.2 </w:t>
      </w:r>
      <w:r>
        <w:rPr>
          <w:rFonts w:ascii="宋体" w:hAnsi="宋体" w:hint="eastAsia"/>
          <w:kern w:val="0"/>
          <w:szCs w:val="21"/>
        </w:rPr>
        <w:t>安全生产保证措施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w:t>
      </w:r>
      <w:r>
        <w:rPr>
          <w:rFonts w:ascii="宋体" w:hAnsi="宋体" w:hint="eastAsia"/>
          <w:kern w:val="0"/>
          <w:szCs w:val="21"/>
        </w:rPr>
        <w:t>产教育培训制度，并按安全生产法律规定及合同约定履行安全职责，如实编制工程安全生产的有关记录，接受发包人、监理人及政府安全监督部门的检查与监督。</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6.1.3</w:t>
      </w:r>
      <w:r>
        <w:rPr>
          <w:rFonts w:ascii="宋体" w:hAnsi="宋体" w:hint="eastAsia"/>
          <w:kern w:val="0"/>
          <w:szCs w:val="21"/>
        </w:rPr>
        <w:t>特别安全生产事项</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承包人在动力设备、输电线路、地下管道、密封防震车间、易燃易爆地段以及临街交通要道附近施工时，施工开始前应向发包人和监理人提出安全防护措施，经发包人认可后实</w:t>
      </w:r>
      <w:r>
        <w:rPr>
          <w:rFonts w:ascii="宋体" w:hAnsi="宋体" w:hint="eastAsia"/>
          <w:kern w:val="0"/>
          <w:szCs w:val="21"/>
        </w:rPr>
        <w:t>施。</w:t>
      </w:r>
      <w:r>
        <w:rPr>
          <w:rFonts w:ascii="宋体" w:hAnsi="宋体" w:hint="eastAsia"/>
          <w:kern w:val="0"/>
          <w:szCs w:val="21"/>
        </w:rPr>
        <w:t xml:space="preserve"> </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w:t>
      </w:r>
      <w:r>
        <w:rPr>
          <w:rFonts w:ascii="宋体" w:hAnsi="宋体" w:hint="eastAsia"/>
          <w:kern w:val="0"/>
          <w:szCs w:val="21"/>
        </w:rPr>
        <w:t>7</w:t>
      </w:r>
      <w:r>
        <w:rPr>
          <w:rFonts w:ascii="宋体" w:hAnsi="宋体" w:hint="eastAsia"/>
          <w:kern w:val="0"/>
          <w:szCs w:val="21"/>
        </w:rPr>
        <w:t>天以书面通知发包人和监理人，并报送相应的安全防护措施，经发包人认可</w:t>
      </w:r>
      <w:r>
        <w:rPr>
          <w:rFonts w:ascii="宋体" w:hAnsi="宋体" w:hint="eastAsia"/>
          <w:kern w:val="0"/>
          <w:szCs w:val="21"/>
        </w:rPr>
        <w:lastRenderedPageBreak/>
        <w:t>后实施。</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6.1.4 </w:t>
      </w:r>
      <w:r>
        <w:rPr>
          <w:rFonts w:ascii="宋体" w:hAnsi="宋体" w:hint="eastAsia"/>
          <w:kern w:val="0"/>
          <w:szCs w:val="21"/>
        </w:rPr>
        <w:t>治安保卫</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w:t>
      </w:r>
      <w:r>
        <w:rPr>
          <w:rFonts w:ascii="宋体" w:hAnsi="宋体" w:hint="eastAsia"/>
          <w:kern w:val="0"/>
          <w:szCs w:val="21"/>
        </w:rPr>
        <w:t>7</w:t>
      </w:r>
      <w:r>
        <w:rPr>
          <w:rFonts w:ascii="宋体" w:hAnsi="宋体" w:hint="eastAsia"/>
          <w:kern w:val="0"/>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6.1.5 </w:t>
      </w:r>
      <w:r>
        <w:rPr>
          <w:rFonts w:ascii="宋体" w:hAnsi="宋体" w:hint="eastAsia"/>
          <w:kern w:val="0"/>
          <w:szCs w:val="21"/>
        </w:rPr>
        <w:t>文明施工</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w:t>
      </w:r>
      <w:r>
        <w:rPr>
          <w:rFonts w:ascii="宋体" w:hAnsi="宋体" w:hint="eastAsia"/>
          <w:kern w:val="0"/>
          <w:szCs w:val="21"/>
        </w:rPr>
        <w:t>当采取措施保持施工现场平整，物料堆放整齐。工程所在地有关政府行政管理部门有特殊要求的，按照其要求执行。合同当事人对文明施工有其他要求的，可以在专用合同条款中明确。</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6.1.6 </w:t>
      </w:r>
      <w:r>
        <w:rPr>
          <w:rFonts w:ascii="宋体" w:hAnsi="宋体" w:hint="eastAsia"/>
          <w:kern w:val="0"/>
          <w:szCs w:val="21"/>
        </w:rPr>
        <w:t>安全文明施工费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w:t>
      </w:r>
      <w:r>
        <w:rPr>
          <w:rFonts w:ascii="宋体" w:hAnsi="宋体" w:hint="eastAsia"/>
          <w:kern w:val="0"/>
          <w:szCs w:val="21"/>
        </w:rPr>
        <w:t>或政府有关规定发生变化，增加的安全文明施工费由发包人承担。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w:t>
      </w:r>
      <w:r>
        <w:rPr>
          <w:rFonts w:ascii="宋体" w:hAnsi="宋体" w:hint="eastAsia"/>
          <w:kern w:val="0"/>
          <w:szCs w:val="21"/>
        </w:rPr>
        <w:t>28</w:t>
      </w:r>
      <w:r>
        <w:rPr>
          <w:rFonts w:ascii="宋体" w:hAnsi="宋体" w:hint="eastAsia"/>
          <w:kern w:val="0"/>
          <w:szCs w:val="21"/>
        </w:rPr>
        <w:t>天内预付安全文明施工费总额的</w:t>
      </w:r>
      <w:r>
        <w:rPr>
          <w:rFonts w:ascii="宋体" w:hAnsi="宋体" w:hint="eastAsia"/>
          <w:kern w:val="0"/>
          <w:szCs w:val="21"/>
        </w:rPr>
        <w:t>50%</w:t>
      </w:r>
      <w:r>
        <w:rPr>
          <w:rFonts w:ascii="宋体" w:hAnsi="宋体" w:hint="eastAsia"/>
          <w:kern w:val="0"/>
          <w:szCs w:val="21"/>
        </w:rPr>
        <w:t>，其余部分与进度款同期支付。发包人逾期支付安全文明施工费超过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w:t>
      </w:r>
      <w:r>
        <w:rPr>
          <w:rFonts w:ascii="宋体" w:hAnsi="宋体" w:hint="eastAsia"/>
          <w:kern w:val="0"/>
          <w:szCs w:val="21"/>
        </w:rPr>
        <w:t>施工，并按第</w:t>
      </w:r>
      <w:r>
        <w:rPr>
          <w:rFonts w:ascii="宋体" w:hAnsi="宋体" w:hint="eastAsia"/>
          <w:kern w:val="0"/>
          <w:szCs w:val="21"/>
        </w:rPr>
        <w:t>16.1.1</w:t>
      </w:r>
      <w:r>
        <w:rPr>
          <w:rFonts w:ascii="宋体" w:hAnsi="宋体" w:hint="eastAsia"/>
          <w:kern w:val="0"/>
          <w:szCs w:val="21"/>
        </w:rPr>
        <w:t>项〔发包人违约的情形〕执行。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承包人对安全文明施工费应专款专用，承包人应在财务账目中单独列项备查，不得挪作他用，否则</w:t>
      </w:r>
      <w:r>
        <w:rPr>
          <w:rFonts w:ascii="宋体" w:hAnsi="宋体" w:hint="eastAsia"/>
          <w:kern w:val="0"/>
          <w:szCs w:val="21"/>
        </w:rPr>
        <w:lastRenderedPageBreak/>
        <w:t>发包人有权责令其限期改正；逾期未改正的，可以责令其暂停施工，由此增加的费用和（或）延误的工期由承包人承担。</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6.1.7 </w:t>
      </w:r>
      <w:r>
        <w:rPr>
          <w:rFonts w:ascii="宋体" w:hAnsi="宋体" w:hint="eastAsia"/>
          <w:kern w:val="0"/>
          <w:szCs w:val="21"/>
        </w:rPr>
        <w:t>紧急情况处理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6.1.8</w:t>
      </w:r>
      <w:r>
        <w:rPr>
          <w:rFonts w:ascii="宋体" w:hAnsi="宋体" w:hint="eastAsia"/>
          <w:kern w:val="0"/>
          <w:szCs w:val="21"/>
        </w:rPr>
        <w:t xml:space="preserve"> </w:t>
      </w:r>
      <w:r>
        <w:rPr>
          <w:rFonts w:ascii="宋体" w:hAnsi="宋体" w:hint="eastAsia"/>
          <w:kern w:val="0"/>
          <w:szCs w:val="21"/>
        </w:rPr>
        <w:t>事故处理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6.1.9 </w:t>
      </w:r>
      <w:r>
        <w:rPr>
          <w:rFonts w:ascii="宋体" w:hAnsi="宋体" w:hint="eastAsia"/>
          <w:kern w:val="0"/>
          <w:szCs w:val="21"/>
        </w:rPr>
        <w:t>安全生产责任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6.1.9.1 </w:t>
      </w:r>
      <w:r>
        <w:rPr>
          <w:rFonts w:ascii="宋体" w:hAnsi="宋体" w:hint="eastAsia"/>
          <w:kern w:val="0"/>
          <w:szCs w:val="21"/>
        </w:rPr>
        <w:t>发包人的安全责任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）工程或工程的任何部分对土地的占用所造成的第三者财产损失；</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）由于发包人原因在施工场地及其毗邻地带造成的第三者人身伤亡和财产损失；</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）由于发包人原因对承包人、监理人造成的人员人身伤亡和财产损失；</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）由于发包人原因造成的发包人自身人员的人身伤害以及财产损失。</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6.1.9.2 </w:t>
      </w:r>
      <w:r>
        <w:rPr>
          <w:rFonts w:ascii="宋体" w:hAnsi="宋体" w:hint="eastAsia"/>
          <w:kern w:val="0"/>
          <w:szCs w:val="21"/>
        </w:rPr>
        <w:t>承包人的安全责任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DD6DB7" w:rsidRDefault="007D0746">
      <w:pPr>
        <w:pStyle w:val="5"/>
        <w:spacing w:before="0" w:beforeAutospacing="0" w:after="0" w:afterAutospacing="0" w:line="360" w:lineRule="auto"/>
        <w:ind w:firstLineChars="200" w:firstLine="422"/>
        <w:rPr>
          <w:sz w:val="21"/>
          <w:szCs w:val="21"/>
        </w:rPr>
      </w:pPr>
      <w:bookmarkStart w:id="899" w:name="_Toc532377226"/>
      <w:bookmarkStart w:id="900" w:name="_Toc351203540"/>
      <w:r>
        <w:rPr>
          <w:rFonts w:hint="eastAsia"/>
          <w:sz w:val="21"/>
          <w:szCs w:val="21"/>
        </w:rPr>
        <w:t>6</w:t>
      </w:r>
      <w:bookmarkStart w:id="901" w:name="_Toc337558765"/>
      <w:r>
        <w:rPr>
          <w:rFonts w:hint="eastAsia"/>
          <w:sz w:val="21"/>
          <w:szCs w:val="21"/>
        </w:rPr>
        <w:t xml:space="preserve">.2 </w:t>
      </w:r>
      <w:r>
        <w:rPr>
          <w:rFonts w:hint="eastAsia"/>
          <w:sz w:val="21"/>
          <w:szCs w:val="21"/>
        </w:rPr>
        <w:t>职业健康</w:t>
      </w:r>
      <w:bookmarkEnd w:id="899"/>
      <w:bookmarkEnd w:id="900"/>
    </w:p>
    <w:bookmarkEnd w:id="901"/>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6.2.1 </w:t>
      </w:r>
      <w:r>
        <w:rPr>
          <w:rFonts w:ascii="宋体" w:hAnsi="宋体" w:hint="eastAsia"/>
          <w:kern w:val="0"/>
          <w:szCs w:val="21"/>
        </w:rPr>
        <w:t>劳动保护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w:t>
      </w:r>
      <w:r>
        <w:rPr>
          <w:rFonts w:ascii="宋体" w:hAnsi="宋体" w:hint="eastAsia"/>
          <w:kern w:val="0"/>
          <w:szCs w:val="21"/>
        </w:rPr>
        <w:t>人应按法律规定安排工作时间，保证其雇佣人员享有休息和休假的权利。因工程施工的特殊需</w:t>
      </w:r>
      <w:r>
        <w:rPr>
          <w:rFonts w:ascii="宋体" w:hAnsi="宋体" w:hint="eastAsia"/>
          <w:kern w:val="0"/>
          <w:szCs w:val="21"/>
        </w:rPr>
        <w:lastRenderedPageBreak/>
        <w:t>要占用休假日或延长工作时间的，应不超过法律规定的限度，并按法律规定给予补休或付酬。</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6.2.2 </w:t>
      </w:r>
      <w:r>
        <w:rPr>
          <w:rFonts w:ascii="宋体" w:hAnsi="宋体" w:hint="eastAsia"/>
          <w:kern w:val="0"/>
          <w:szCs w:val="21"/>
        </w:rPr>
        <w:t>生活条件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hint="eastAsia"/>
          <w:kern w:val="0"/>
          <w:szCs w:val="21"/>
        </w:rPr>
        <w:t xml:space="preserve"> </w:t>
      </w:r>
      <w:r>
        <w:rPr>
          <w:rFonts w:ascii="宋体" w:hAnsi="宋体" w:hint="eastAsia"/>
          <w:kern w:val="0"/>
          <w:szCs w:val="21"/>
        </w:rPr>
        <w:t>在远离城镇的施工场地，还应配备必要的伤病防治和急救的医务人员与医疗设施。</w:t>
      </w:r>
    </w:p>
    <w:p w:rsidR="00DD6DB7" w:rsidRDefault="007D0746">
      <w:pPr>
        <w:pStyle w:val="5"/>
        <w:spacing w:before="0" w:beforeAutospacing="0" w:after="0" w:afterAutospacing="0" w:line="360" w:lineRule="auto"/>
        <w:ind w:firstLineChars="200" w:firstLine="422"/>
        <w:rPr>
          <w:sz w:val="21"/>
          <w:szCs w:val="21"/>
        </w:rPr>
      </w:pPr>
      <w:bookmarkStart w:id="902" w:name="_Toc532377227"/>
      <w:bookmarkStart w:id="903" w:name="_Toc351203541"/>
      <w:r>
        <w:rPr>
          <w:rFonts w:hint="eastAsia"/>
          <w:sz w:val="21"/>
          <w:szCs w:val="21"/>
        </w:rPr>
        <w:t>6</w:t>
      </w:r>
      <w:bookmarkStart w:id="904" w:name="_Toc337558766"/>
      <w:r>
        <w:rPr>
          <w:rFonts w:hint="eastAsia"/>
          <w:sz w:val="21"/>
          <w:szCs w:val="21"/>
        </w:rPr>
        <w:t xml:space="preserve">.3 </w:t>
      </w:r>
      <w:r>
        <w:rPr>
          <w:rFonts w:hint="eastAsia"/>
          <w:sz w:val="21"/>
          <w:szCs w:val="21"/>
        </w:rPr>
        <w:t>环境保护</w:t>
      </w:r>
      <w:bookmarkEnd w:id="902"/>
      <w:bookmarkEnd w:id="903"/>
    </w:p>
    <w:bookmarkEnd w:id="904"/>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w:t>
      </w:r>
      <w:r>
        <w:rPr>
          <w:rFonts w:ascii="宋体" w:hAnsi="宋体" w:hint="eastAsia"/>
          <w:kern w:val="0"/>
          <w:szCs w:val="21"/>
        </w:rPr>
        <w:t>施。在合同履行期间，承包人应采取合理措施保护施工现场环境。对施工作业过程中可能引起的大气、水、噪音以及固体废物污染采取具体可行的防范措施。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905" w:name="_Toc351203542"/>
      <w:bookmarkStart w:id="906" w:name="_Toc532375593"/>
      <w:bookmarkStart w:id="907" w:name="_Toc532377228"/>
      <w:r>
        <w:rPr>
          <w:rFonts w:hint="eastAsia"/>
          <w:kern w:val="2"/>
          <w:sz w:val="21"/>
          <w:szCs w:val="21"/>
        </w:rPr>
        <w:t>7</w:t>
      </w:r>
      <w:bookmarkStart w:id="908" w:name="_Toc337558767"/>
      <w:r>
        <w:rPr>
          <w:rFonts w:hint="eastAsia"/>
          <w:kern w:val="2"/>
          <w:sz w:val="21"/>
          <w:szCs w:val="21"/>
        </w:rPr>
        <w:t xml:space="preserve">. </w:t>
      </w:r>
      <w:r>
        <w:rPr>
          <w:rFonts w:hint="eastAsia"/>
          <w:kern w:val="2"/>
          <w:sz w:val="21"/>
          <w:szCs w:val="21"/>
        </w:rPr>
        <w:t>工期和进度</w:t>
      </w:r>
      <w:bookmarkEnd w:id="905"/>
      <w:bookmarkEnd w:id="906"/>
      <w:bookmarkEnd w:id="907"/>
    </w:p>
    <w:p w:rsidR="00DD6DB7" w:rsidRDefault="007D0746">
      <w:pPr>
        <w:pStyle w:val="5"/>
        <w:spacing w:before="0" w:beforeAutospacing="0" w:after="0" w:afterAutospacing="0" w:line="360" w:lineRule="auto"/>
        <w:ind w:firstLineChars="200" w:firstLine="422"/>
        <w:rPr>
          <w:sz w:val="21"/>
          <w:szCs w:val="21"/>
        </w:rPr>
      </w:pPr>
      <w:bookmarkStart w:id="909" w:name="_Toc351203543"/>
      <w:bookmarkStart w:id="910" w:name="_Toc532377229"/>
      <w:bookmarkEnd w:id="908"/>
      <w:r>
        <w:rPr>
          <w:rFonts w:hint="eastAsia"/>
          <w:sz w:val="21"/>
          <w:szCs w:val="21"/>
        </w:rPr>
        <w:t>7</w:t>
      </w:r>
      <w:bookmarkStart w:id="911" w:name="_Toc337558768"/>
      <w:bookmarkStart w:id="912" w:name="_Toc296346567"/>
      <w:bookmarkStart w:id="913" w:name="_Toc296503066"/>
      <w:r>
        <w:rPr>
          <w:rFonts w:hint="eastAsia"/>
          <w:sz w:val="21"/>
          <w:szCs w:val="21"/>
        </w:rPr>
        <w:t>.1</w:t>
      </w:r>
      <w:r>
        <w:rPr>
          <w:rFonts w:hint="eastAsia"/>
          <w:sz w:val="21"/>
          <w:szCs w:val="21"/>
        </w:rPr>
        <w:t>施工组织设计</w:t>
      </w:r>
      <w:bookmarkEnd w:id="909"/>
      <w:bookmarkEnd w:id="910"/>
    </w:p>
    <w:bookmarkEnd w:id="911"/>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7.1.1 </w:t>
      </w:r>
      <w:r>
        <w:rPr>
          <w:rFonts w:ascii="宋体" w:hAnsi="宋体" w:hint="eastAsia"/>
          <w:kern w:val="0"/>
          <w:szCs w:val="21"/>
        </w:rPr>
        <w:t>施工组织设计的内容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）施工方案；</w:t>
      </w:r>
      <w:r>
        <w:rPr>
          <w:rFonts w:ascii="宋体" w:hAnsi="宋体" w:hint="eastAsia"/>
          <w:kern w:val="0"/>
          <w:szCs w:val="21"/>
        </w:rPr>
        <w:t xml:space="preserve"> </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）施工现场平面布置图；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）施工进度计划和保证措施；</w:t>
      </w:r>
      <w:r>
        <w:rPr>
          <w:rFonts w:ascii="宋体" w:hAnsi="宋体" w:hint="eastAsia"/>
          <w:kern w:val="0"/>
          <w:szCs w:val="21"/>
        </w:rPr>
        <w:t xml:space="preserve"> </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）劳动力及材料供应计划；</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）施工机械设备</w:t>
      </w:r>
      <w:r>
        <w:rPr>
          <w:rFonts w:ascii="宋体" w:hAnsi="宋体" w:hint="eastAsia"/>
          <w:kern w:val="0"/>
          <w:szCs w:val="21"/>
        </w:rPr>
        <w:t>的选用；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）质量保证体系及措施；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）安全生产、文明施工措施；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）环境保护、成本控制措施；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）合同当事人约定的其他内容。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7.1.2 </w:t>
      </w:r>
      <w:r>
        <w:rPr>
          <w:rFonts w:ascii="宋体" w:hAnsi="宋体" w:hint="eastAsia"/>
          <w:kern w:val="0"/>
          <w:szCs w:val="21"/>
        </w:rPr>
        <w:t>施工组织设计的提交和修改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w:t>
      </w:r>
      <w:r>
        <w:rPr>
          <w:rFonts w:ascii="宋体" w:hAnsi="宋体" w:hint="eastAsia"/>
          <w:kern w:val="0"/>
          <w:szCs w:val="21"/>
        </w:rPr>
        <w:t>14</w:t>
      </w:r>
      <w:r>
        <w:rPr>
          <w:rFonts w:ascii="宋体" w:hAnsi="宋体" w:hint="eastAsia"/>
          <w:kern w:val="0"/>
          <w:szCs w:val="21"/>
        </w:rPr>
        <w:t>天内，但至迟不得晚于第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7</w:t>
      </w:r>
      <w:r>
        <w:rPr>
          <w:rFonts w:ascii="宋体" w:hAnsi="宋体" w:hint="eastAsia"/>
          <w:kern w:val="0"/>
          <w:szCs w:val="21"/>
        </w:rPr>
        <w:t>天，向监理人提交详细的施工组织设计，并由监理人报送发包人。除专用合同条款另有约定外，发包人和监理人应在监理人收到施工组织设计后</w:t>
      </w:r>
      <w:r>
        <w:rPr>
          <w:rFonts w:ascii="宋体" w:hAnsi="宋体" w:hint="eastAsia"/>
          <w:kern w:val="0"/>
          <w:szCs w:val="21"/>
        </w:rPr>
        <w:t>7</w:t>
      </w:r>
      <w:r>
        <w:rPr>
          <w:rFonts w:ascii="宋体" w:hAnsi="宋体" w:hint="eastAsia"/>
          <w:kern w:val="0"/>
          <w:szCs w:val="21"/>
        </w:rPr>
        <w:t>天内确认或提出修改意见。对发包人和监理人提出的合理意见和要求，承包人应自费修改完善。根据工程实际情况需要修改施工组织设计</w:t>
      </w:r>
      <w:r>
        <w:rPr>
          <w:rFonts w:ascii="宋体" w:hAnsi="宋体" w:hint="eastAsia"/>
          <w:kern w:val="0"/>
          <w:szCs w:val="21"/>
        </w:rPr>
        <w:lastRenderedPageBreak/>
        <w:t>的，承包人应向发包人和监理人提交修改后的施工组织设计。</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w:t>
      </w:r>
      <w:r>
        <w:rPr>
          <w:rFonts w:ascii="宋体" w:hAnsi="宋体" w:hint="eastAsia"/>
          <w:kern w:val="0"/>
          <w:szCs w:val="21"/>
        </w:rPr>
        <w:t>7.2</w:t>
      </w:r>
      <w:r>
        <w:rPr>
          <w:rFonts w:ascii="宋体" w:hAnsi="宋体" w:hint="eastAsia"/>
          <w:kern w:val="0"/>
          <w:szCs w:val="21"/>
        </w:rPr>
        <w:t>款〔施工进度计划〕执行。</w:t>
      </w:r>
    </w:p>
    <w:p w:rsidR="00DD6DB7" w:rsidRDefault="007D0746">
      <w:pPr>
        <w:pStyle w:val="5"/>
        <w:spacing w:before="0" w:beforeAutospacing="0" w:after="0" w:afterAutospacing="0" w:line="360" w:lineRule="auto"/>
        <w:ind w:firstLineChars="200" w:firstLine="422"/>
        <w:rPr>
          <w:sz w:val="21"/>
          <w:szCs w:val="21"/>
        </w:rPr>
      </w:pPr>
      <w:bookmarkStart w:id="914" w:name="_Toc532377230"/>
      <w:bookmarkStart w:id="915" w:name="_Toc351203544"/>
      <w:r>
        <w:rPr>
          <w:rFonts w:hint="eastAsia"/>
          <w:sz w:val="21"/>
          <w:szCs w:val="21"/>
        </w:rPr>
        <w:t>7</w:t>
      </w:r>
      <w:bookmarkStart w:id="916" w:name="_Toc337558769"/>
      <w:r>
        <w:rPr>
          <w:rFonts w:hint="eastAsia"/>
          <w:sz w:val="21"/>
          <w:szCs w:val="21"/>
        </w:rPr>
        <w:t xml:space="preserve">.2 </w:t>
      </w:r>
      <w:r>
        <w:rPr>
          <w:rFonts w:hint="eastAsia"/>
          <w:sz w:val="21"/>
          <w:szCs w:val="21"/>
        </w:rPr>
        <w:t>施工进度计划</w:t>
      </w:r>
      <w:bookmarkEnd w:id="914"/>
      <w:bookmarkEnd w:id="915"/>
    </w:p>
    <w:bookmarkEnd w:id="91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w:t>
      </w:r>
      <w:r>
        <w:rPr>
          <w:rFonts w:ascii="宋体" w:hAnsi="宋体" w:hint="eastAsia"/>
          <w:kern w:val="0"/>
          <w:szCs w:val="21"/>
        </w:rPr>
        <w:t xml:space="preserve"> </w:t>
      </w:r>
      <w:r>
        <w:rPr>
          <w:rFonts w:ascii="宋体" w:hAnsi="宋体" w:hint="eastAsia"/>
          <w:kern w:val="0"/>
          <w:szCs w:val="21"/>
        </w:rPr>
        <w:t>施工进度计划的编制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承包人应按照第</w:t>
      </w:r>
      <w:r>
        <w:rPr>
          <w:rFonts w:ascii="宋体" w:hAnsi="宋体" w:hint="eastAsia"/>
          <w:kern w:val="0"/>
          <w:szCs w:val="21"/>
        </w:rPr>
        <w:t>7.1</w:t>
      </w:r>
      <w:r>
        <w:rPr>
          <w:rFonts w:ascii="宋体" w:hAnsi="宋体" w:hint="eastAsia"/>
          <w:kern w:val="0"/>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7.2.2 </w:t>
      </w:r>
      <w:r>
        <w:rPr>
          <w:rFonts w:ascii="宋体" w:hAnsi="宋体" w:hint="eastAsia"/>
          <w:kern w:val="0"/>
          <w:szCs w:val="21"/>
        </w:rPr>
        <w:t>施工进度计划的修订</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宋体" w:hAnsi="宋体" w:hint="eastAsia"/>
          <w:kern w:val="0"/>
          <w:szCs w:val="21"/>
        </w:rPr>
        <w:t>7</w:t>
      </w:r>
      <w:r>
        <w:rPr>
          <w:rFonts w:ascii="宋体" w:hAnsi="宋体" w:hint="eastAsia"/>
          <w:kern w:val="0"/>
          <w:szCs w:val="21"/>
        </w:rPr>
        <w:t>天内完成审核和批准或提出修改意见。发包人和监理人对承包人提交的施工进度计划的确认，不能减轻或免除承包人根据法律规定和合同约定应承担的任何责任或义务。</w:t>
      </w:r>
    </w:p>
    <w:p w:rsidR="00DD6DB7" w:rsidRDefault="007D0746">
      <w:pPr>
        <w:pStyle w:val="5"/>
        <w:spacing w:before="0" w:beforeAutospacing="0" w:after="0" w:afterAutospacing="0" w:line="360" w:lineRule="auto"/>
        <w:ind w:firstLineChars="200" w:firstLine="422"/>
        <w:rPr>
          <w:sz w:val="21"/>
          <w:szCs w:val="21"/>
        </w:rPr>
      </w:pPr>
      <w:bookmarkStart w:id="917" w:name="_Toc351203545"/>
      <w:bookmarkStart w:id="918" w:name="_Toc532377231"/>
      <w:r>
        <w:rPr>
          <w:rFonts w:hint="eastAsia"/>
          <w:sz w:val="21"/>
          <w:szCs w:val="21"/>
        </w:rPr>
        <w:t>7</w:t>
      </w:r>
      <w:bookmarkStart w:id="919" w:name="_Toc337558770"/>
      <w:r>
        <w:rPr>
          <w:rFonts w:hint="eastAsia"/>
          <w:sz w:val="21"/>
          <w:szCs w:val="21"/>
        </w:rPr>
        <w:t xml:space="preserve">.3 </w:t>
      </w:r>
      <w:r>
        <w:rPr>
          <w:rFonts w:hint="eastAsia"/>
          <w:sz w:val="21"/>
          <w:szCs w:val="21"/>
        </w:rPr>
        <w:t>开工</w:t>
      </w:r>
      <w:bookmarkEnd w:id="917"/>
      <w:bookmarkEnd w:id="918"/>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7.3.1 </w:t>
      </w:r>
      <w:r>
        <w:rPr>
          <w:rFonts w:ascii="宋体" w:hAnsi="宋体" w:hint="eastAsia"/>
          <w:kern w:val="0"/>
          <w:szCs w:val="21"/>
        </w:rPr>
        <w:t>开工准备</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w:t>
      </w:r>
      <w:r>
        <w:rPr>
          <w:rFonts w:ascii="宋体" w:hAnsi="宋体" w:hint="eastAsia"/>
          <w:kern w:val="0"/>
          <w:szCs w:val="21"/>
        </w:rPr>
        <w:t>7.1</w:t>
      </w:r>
      <w:r>
        <w:rPr>
          <w:rFonts w:ascii="宋体" w:hAnsi="宋体" w:hint="eastAsia"/>
          <w:kern w:val="0"/>
          <w:szCs w:val="21"/>
        </w:rPr>
        <w:t>款〔施工组织设计〕约定的期限，向监理人提交工程开工报审表，经监理人报发</w:t>
      </w:r>
      <w:r>
        <w:rPr>
          <w:rFonts w:ascii="宋体" w:hAnsi="宋体" w:hint="eastAsia"/>
          <w:kern w:val="0"/>
          <w:szCs w:val="21"/>
        </w:rPr>
        <w:t>包人批准后执行。开工报审表应详细说明按施工进度计划正常施工所需的施工道路、临时设施、材料、工程设备、施工设备、施工人员等落实情况以及工程的进度安排。</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7.3.2 </w:t>
      </w:r>
      <w:r>
        <w:rPr>
          <w:rFonts w:ascii="宋体" w:hAnsi="宋体" w:hint="eastAsia"/>
          <w:kern w:val="0"/>
          <w:szCs w:val="21"/>
        </w:rPr>
        <w:t>开工通知</w:t>
      </w:r>
    </w:p>
    <w:bookmarkEnd w:id="91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w:t>
      </w:r>
      <w:r>
        <w:rPr>
          <w:rFonts w:ascii="宋体" w:hAnsi="宋体" w:hint="eastAsia"/>
          <w:kern w:val="0"/>
          <w:szCs w:val="21"/>
        </w:rPr>
        <w:t>7</w:t>
      </w:r>
      <w:r>
        <w:rPr>
          <w:rFonts w:ascii="宋体" w:hAnsi="宋体" w:hint="eastAsia"/>
          <w:kern w:val="0"/>
          <w:szCs w:val="21"/>
        </w:rPr>
        <w:t>天前向承包人发出开工通知，工期自开工通知中载明的开工日期起算。</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w:t>
      </w:r>
      <w:r>
        <w:rPr>
          <w:rFonts w:ascii="宋体" w:hAnsi="宋体" w:hint="eastAsia"/>
          <w:kern w:val="0"/>
          <w:szCs w:val="21"/>
        </w:rPr>
        <w:t>90</w:t>
      </w:r>
      <w:r>
        <w:rPr>
          <w:rFonts w:ascii="宋体" w:hAnsi="宋体" w:hint="eastAsia"/>
          <w:kern w:val="0"/>
          <w:szCs w:val="21"/>
        </w:rPr>
        <w:t>天内发出开工通知</w:t>
      </w:r>
      <w:r>
        <w:rPr>
          <w:rFonts w:ascii="宋体" w:hAnsi="宋体" w:hint="eastAsia"/>
          <w:kern w:val="0"/>
          <w:szCs w:val="21"/>
        </w:rPr>
        <w:t>的，承包人有权提出价格调整要求，或者解除合同。发包人应当承担由此增加的费用和（或）延误的工期，并向承包人支付合理利润。</w:t>
      </w:r>
    </w:p>
    <w:p w:rsidR="00DD6DB7" w:rsidRDefault="007D0746">
      <w:pPr>
        <w:pStyle w:val="5"/>
        <w:spacing w:before="0" w:beforeAutospacing="0" w:after="0" w:afterAutospacing="0" w:line="360" w:lineRule="auto"/>
        <w:ind w:firstLineChars="200" w:firstLine="422"/>
        <w:rPr>
          <w:sz w:val="21"/>
          <w:szCs w:val="21"/>
        </w:rPr>
      </w:pPr>
      <w:bookmarkStart w:id="920" w:name="_Toc532377232"/>
      <w:bookmarkStart w:id="921" w:name="_Toc351203546"/>
      <w:r>
        <w:rPr>
          <w:rFonts w:hint="eastAsia"/>
          <w:sz w:val="21"/>
          <w:szCs w:val="21"/>
        </w:rPr>
        <w:t>7.4</w:t>
      </w:r>
      <w:r>
        <w:rPr>
          <w:rFonts w:hint="eastAsia"/>
          <w:sz w:val="21"/>
          <w:szCs w:val="21"/>
        </w:rPr>
        <w:t>测量放线</w:t>
      </w:r>
      <w:bookmarkEnd w:id="920"/>
      <w:bookmarkEnd w:id="921"/>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7.4.1 </w:t>
      </w:r>
      <w:r>
        <w:rPr>
          <w:rFonts w:ascii="宋体" w:hAnsi="宋体" w:hint="eastAsia"/>
          <w:kern w:val="0"/>
          <w:szCs w:val="21"/>
        </w:rPr>
        <w:t>除专用合同条款另有约定外，发包人应在至迟不得晚于第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7</w:t>
      </w:r>
      <w:r>
        <w:rPr>
          <w:rFonts w:ascii="宋体" w:hAnsi="宋体" w:hint="eastAsia"/>
          <w:kern w:val="0"/>
          <w:szCs w:val="21"/>
        </w:rPr>
        <w:t>天通过监理人向承包人提供测量基准点、基准线和水准点及其书面资料。发包人应对其提供的测量基准点、基准线和水准点及其书面资料的真实性、准确性和完整性负责。</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承包人发现发包人提供的测量基准点、基准线和水准点及其书面资料存在错误或疏漏的，应及时通知监理人。监理人应及时报告发包人，</w:t>
      </w:r>
      <w:r>
        <w:rPr>
          <w:rFonts w:ascii="宋体" w:hAnsi="宋体" w:hint="eastAsia"/>
          <w:kern w:val="0"/>
          <w:szCs w:val="21"/>
        </w:rPr>
        <w:t>并会同发包人和承包人予以核实。发包人应就如何处理和是否继续施工作出决定，并通知监理人和承包人。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7.4.2 </w:t>
      </w:r>
      <w:r>
        <w:rPr>
          <w:rFonts w:ascii="宋体" w:hAnsi="宋体" w:hint="eastAsia"/>
          <w:kern w:val="0"/>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922" w:name="_Toc351203547"/>
    </w:p>
    <w:p w:rsidR="00DD6DB7" w:rsidRDefault="007D0746">
      <w:pPr>
        <w:pStyle w:val="5"/>
        <w:spacing w:before="0" w:beforeAutospacing="0" w:after="0" w:afterAutospacing="0" w:line="360" w:lineRule="auto"/>
        <w:ind w:firstLineChars="200" w:firstLine="422"/>
        <w:rPr>
          <w:sz w:val="21"/>
          <w:szCs w:val="21"/>
        </w:rPr>
      </w:pPr>
      <w:bookmarkStart w:id="923" w:name="_Toc532377233"/>
      <w:r>
        <w:rPr>
          <w:rFonts w:hint="eastAsia"/>
          <w:sz w:val="21"/>
          <w:szCs w:val="21"/>
        </w:rPr>
        <w:t>7</w:t>
      </w:r>
      <w:bookmarkStart w:id="924" w:name="_Toc337558772"/>
      <w:bookmarkStart w:id="925" w:name="_Toc296503073"/>
      <w:bookmarkStart w:id="926" w:name="_Toc296346574"/>
      <w:bookmarkEnd w:id="912"/>
      <w:bookmarkEnd w:id="913"/>
      <w:r>
        <w:rPr>
          <w:rFonts w:hint="eastAsia"/>
          <w:sz w:val="21"/>
          <w:szCs w:val="21"/>
        </w:rPr>
        <w:t xml:space="preserve">.5 </w:t>
      </w:r>
      <w:r>
        <w:rPr>
          <w:rFonts w:hint="eastAsia"/>
          <w:sz w:val="21"/>
          <w:szCs w:val="21"/>
        </w:rPr>
        <w:t>工期延误</w:t>
      </w:r>
      <w:bookmarkEnd w:id="922"/>
      <w:bookmarkEnd w:id="923"/>
    </w:p>
    <w:bookmarkEnd w:id="924"/>
    <w:bookmarkEnd w:id="925"/>
    <w:bookmarkEnd w:id="926"/>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7.5.1 </w:t>
      </w:r>
      <w:r>
        <w:rPr>
          <w:rFonts w:ascii="宋体" w:hAnsi="宋体" w:hint="eastAsia"/>
          <w:kern w:val="0"/>
          <w:szCs w:val="21"/>
        </w:rPr>
        <w:t>因发包人原因导致工期延误</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在合同履行过程中，因下列情况导致工期延误和（或）费用增加的，由发包人承担由此延误的工期和（或）增加</w:t>
      </w:r>
      <w:r>
        <w:rPr>
          <w:rFonts w:ascii="宋体" w:hAnsi="宋体" w:hint="eastAsia"/>
          <w:kern w:val="0"/>
          <w:szCs w:val="21"/>
        </w:rPr>
        <w:t>的费用，且发包人应支付承包人合理的利润：</w:t>
      </w:r>
      <w:r>
        <w:rPr>
          <w:rFonts w:ascii="宋体" w:hAnsi="宋体" w:hint="eastAsia"/>
          <w:kern w:val="0"/>
          <w:szCs w:val="21"/>
        </w:rPr>
        <w:t xml:space="preserve"> </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）发包人未能按合同约定提供图纸或所提供图纸不符合合同约定的；</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）发包人未能按合同约定提供施工现场、施工条件、基础资料、许可、批准等开工条件的；</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）发包人提供的测量基准点、基准线和水准点及其书面资料存在错误或疏漏的；</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）发包人未能在计划开工日期之日起</w:t>
      </w:r>
      <w:r>
        <w:rPr>
          <w:rFonts w:ascii="宋体" w:hAnsi="宋体" w:hint="eastAsia"/>
          <w:kern w:val="0"/>
          <w:szCs w:val="21"/>
        </w:rPr>
        <w:t>7</w:t>
      </w:r>
      <w:r>
        <w:rPr>
          <w:rFonts w:ascii="宋体" w:hAnsi="宋体" w:hint="eastAsia"/>
          <w:kern w:val="0"/>
          <w:szCs w:val="21"/>
        </w:rPr>
        <w:t>天内同意下达开工通知的；</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）发包人未能按合同约定日期支付工程预付款、进度款或竣工结算款的；</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）监理人未按合同约定发出指示、批准等文件的；</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）专用合同条款中约定的其他情形。</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hint="eastAsia"/>
          <w:kern w:val="0"/>
          <w:szCs w:val="21"/>
        </w:rPr>
        <w:t>7.2.2</w:t>
      </w:r>
      <w:r>
        <w:rPr>
          <w:rFonts w:ascii="宋体" w:hAnsi="宋体" w:hint="eastAsia"/>
          <w:kern w:val="0"/>
          <w:szCs w:val="21"/>
        </w:rPr>
        <w:t>项〔施工进度计划的修订〕执行。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7.5.2 </w:t>
      </w:r>
      <w:r>
        <w:rPr>
          <w:rFonts w:ascii="宋体" w:hAnsi="宋体" w:hint="eastAsia"/>
          <w:kern w:val="0"/>
          <w:szCs w:val="21"/>
        </w:rPr>
        <w:t>因承包人原因导致工期延误</w:t>
      </w:r>
    </w:p>
    <w:p w:rsidR="00DD6DB7" w:rsidRDefault="007D0746">
      <w:pPr>
        <w:autoSpaceDE w:val="0"/>
        <w:autoSpaceDN w:val="0"/>
        <w:spacing w:line="360" w:lineRule="auto"/>
        <w:ind w:firstLineChars="200" w:firstLine="420"/>
        <w:jc w:val="left"/>
        <w:rPr>
          <w:rFonts w:ascii="宋体" w:hAnsi="宋体"/>
          <w:kern w:val="0"/>
          <w:szCs w:val="21"/>
        </w:rPr>
      </w:pPr>
      <w:bookmarkStart w:id="927" w:name="_Toc296346577"/>
      <w:bookmarkStart w:id="928" w:name="_Toc296503076"/>
      <w:r>
        <w:rPr>
          <w:rFonts w:ascii="宋体" w:hAnsi="宋体" w:hint="eastAsia"/>
          <w:kern w:val="0"/>
          <w:szCs w:val="21"/>
        </w:rPr>
        <w:t>因</w:t>
      </w:r>
      <w:bookmarkEnd w:id="927"/>
      <w:bookmarkEnd w:id="928"/>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DD6DB7" w:rsidRDefault="007D0746">
      <w:pPr>
        <w:pStyle w:val="5"/>
        <w:spacing w:before="0" w:beforeAutospacing="0" w:after="0" w:afterAutospacing="0" w:line="360" w:lineRule="auto"/>
        <w:ind w:firstLineChars="200" w:firstLine="422"/>
        <w:rPr>
          <w:sz w:val="21"/>
          <w:szCs w:val="21"/>
        </w:rPr>
      </w:pPr>
      <w:bookmarkStart w:id="929" w:name="_Toc532377234"/>
      <w:bookmarkStart w:id="930" w:name="_Toc351203548"/>
      <w:r>
        <w:rPr>
          <w:rFonts w:hint="eastAsia"/>
          <w:sz w:val="21"/>
          <w:szCs w:val="21"/>
        </w:rPr>
        <w:t>7</w:t>
      </w:r>
      <w:bookmarkStart w:id="931" w:name="_Toc337558773"/>
      <w:bookmarkStart w:id="932" w:name="_Toc296503074"/>
      <w:bookmarkStart w:id="933" w:name="_Toc296346575"/>
      <w:bookmarkStart w:id="934" w:name="_Toc296346578"/>
      <w:bookmarkStart w:id="935" w:name="_Toc296503077"/>
      <w:r>
        <w:rPr>
          <w:rFonts w:hint="eastAsia"/>
          <w:sz w:val="21"/>
          <w:szCs w:val="21"/>
        </w:rPr>
        <w:t xml:space="preserve">.6 </w:t>
      </w:r>
      <w:r>
        <w:rPr>
          <w:rFonts w:hint="eastAsia"/>
          <w:sz w:val="21"/>
          <w:szCs w:val="21"/>
        </w:rPr>
        <w:t>不利物质条件</w:t>
      </w:r>
      <w:bookmarkEnd w:id="929"/>
      <w:bookmarkEnd w:id="930"/>
    </w:p>
    <w:bookmarkEnd w:id="931"/>
    <w:bookmarkEnd w:id="932"/>
    <w:bookmarkEnd w:id="933"/>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w:t>
      </w:r>
      <w:r>
        <w:rPr>
          <w:rFonts w:ascii="宋体" w:hAnsi="宋体" w:hint="eastAsia"/>
          <w:kern w:val="0"/>
          <w:szCs w:val="21"/>
        </w:rPr>
        <w:t>、非自然的物质障碍和污染物，包括地表以下物质条件和水文条件以及专用合同条款约定的其他情形，但不包括气候条件。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条〔变更〕约定执行。承包人因采取合理措施而增加的费用和</w:t>
      </w:r>
      <w:r>
        <w:rPr>
          <w:rFonts w:ascii="宋体" w:hAnsi="宋体" w:hint="eastAsia"/>
          <w:kern w:val="0"/>
          <w:szCs w:val="21"/>
        </w:rPr>
        <w:lastRenderedPageBreak/>
        <w:t>（或）延误的工期由发包人承担。</w:t>
      </w:r>
    </w:p>
    <w:p w:rsidR="00DD6DB7" w:rsidRDefault="007D0746">
      <w:pPr>
        <w:pStyle w:val="5"/>
        <w:spacing w:before="0" w:beforeAutospacing="0" w:after="0" w:afterAutospacing="0" w:line="360" w:lineRule="auto"/>
        <w:ind w:firstLineChars="200" w:firstLine="422"/>
        <w:rPr>
          <w:sz w:val="21"/>
          <w:szCs w:val="21"/>
        </w:rPr>
      </w:pPr>
      <w:bookmarkStart w:id="936" w:name="_Toc351203549"/>
      <w:bookmarkStart w:id="937" w:name="_Toc532377235"/>
      <w:r>
        <w:rPr>
          <w:rFonts w:hint="eastAsia"/>
          <w:sz w:val="21"/>
          <w:szCs w:val="21"/>
        </w:rPr>
        <w:t>7</w:t>
      </w:r>
      <w:bookmarkStart w:id="938" w:name="_Toc337558774"/>
      <w:bookmarkStart w:id="939" w:name="_Toc296503075"/>
      <w:bookmarkStart w:id="940" w:name="_Toc296346576"/>
      <w:r>
        <w:rPr>
          <w:rFonts w:hint="eastAsia"/>
          <w:sz w:val="21"/>
          <w:szCs w:val="21"/>
        </w:rPr>
        <w:t xml:space="preserve">.7 </w:t>
      </w:r>
      <w:r>
        <w:rPr>
          <w:rFonts w:hint="eastAsia"/>
          <w:sz w:val="21"/>
          <w:szCs w:val="21"/>
        </w:rPr>
        <w:t>异常恶劣的气候条件</w:t>
      </w:r>
      <w:bookmarkEnd w:id="936"/>
      <w:bookmarkEnd w:id="937"/>
    </w:p>
    <w:bookmarkEnd w:id="938"/>
    <w:bookmarkEnd w:id="939"/>
    <w:bookmarkEnd w:id="940"/>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w:t>
      </w:r>
      <w:r>
        <w:rPr>
          <w:rFonts w:ascii="宋体" w:hAnsi="宋体" w:hint="eastAsia"/>
          <w:kern w:val="0"/>
          <w:szCs w:val="21"/>
        </w:rPr>
        <w:t>见的，对合同履行造成实质性影响的，但尚未构成不可抗力事件的恶劣气候条件。合同当事人可以在专用合同条款中约定异常恶劣的气候条件的具体情形。</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条〔变更〕约定办理。承包人因采取合理措施而增加的费用和（或）延误的工期由发包人承担。</w:t>
      </w:r>
      <w:bookmarkStart w:id="941" w:name="_Toc351203550"/>
    </w:p>
    <w:p w:rsidR="00DD6DB7" w:rsidRDefault="007D0746">
      <w:pPr>
        <w:pStyle w:val="5"/>
        <w:spacing w:before="0" w:beforeAutospacing="0" w:after="0" w:afterAutospacing="0" w:line="360" w:lineRule="auto"/>
        <w:ind w:firstLineChars="200" w:firstLine="422"/>
        <w:rPr>
          <w:sz w:val="21"/>
          <w:szCs w:val="21"/>
        </w:rPr>
      </w:pPr>
      <w:bookmarkStart w:id="942" w:name="_Toc532377236"/>
      <w:r>
        <w:rPr>
          <w:rFonts w:hint="eastAsia"/>
          <w:sz w:val="21"/>
          <w:szCs w:val="21"/>
        </w:rPr>
        <w:t>7</w:t>
      </w:r>
      <w:bookmarkStart w:id="943" w:name="_Toc337558775"/>
      <w:r>
        <w:rPr>
          <w:rFonts w:hint="eastAsia"/>
          <w:sz w:val="21"/>
          <w:szCs w:val="21"/>
        </w:rPr>
        <w:t xml:space="preserve">.8 </w:t>
      </w:r>
      <w:r>
        <w:rPr>
          <w:rFonts w:hint="eastAsia"/>
          <w:sz w:val="21"/>
          <w:szCs w:val="21"/>
        </w:rPr>
        <w:t>暂停施工</w:t>
      </w:r>
      <w:bookmarkEnd w:id="941"/>
      <w:bookmarkEnd w:id="942"/>
    </w:p>
    <w:bookmarkEnd w:id="934"/>
    <w:bookmarkEnd w:id="935"/>
    <w:bookmarkEnd w:id="943"/>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7.8.1</w:t>
      </w:r>
      <w:r>
        <w:rPr>
          <w:rFonts w:ascii="宋体" w:hAnsi="宋体" w:hint="eastAsia"/>
          <w:kern w:val="0"/>
          <w:szCs w:val="21"/>
        </w:rPr>
        <w:t>发包人原因引起的暂停施工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因发包人原因引起暂停施工的，监理人经发包人同意后，应及时下达暂停施工指示。情况紧急且监理人未</w:t>
      </w:r>
      <w:r>
        <w:rPr>
          <w:rFonts w:ascii="宋体" w:hAnsi="宋体" w:hint="eastAsia"/>
          <w:kern w:val="0"/>
          <w:szCs w:val="21"/>
        </w:rPr>
        <w:t>及时下达暂停施工指示的，按照第</w:t>
      </w:r>
      <w:r>
        <w:rPr>
          <w:rFonts w:ascii="宋体" w:hAnsi="宋体" w:hint="eastAsia"/>
          <w:kern w:val="0"/>
          <w:szCs w:val="21"/>
        </w:rPr>
        <w:t>7.8.4</w:t>
      </w:r>
      <w:r>
        <w:rPr>
          <w:rFonts w:ascii="宋体" w:hAnsi="宋体" w:hint="eastAsia"/>
          <w:kern w:val="0"/>
          <w:szCs w:val="21"/>
        </w:rPr>
        <w:t>项〔紧急情况下的暂停施工〕执行。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7.8.2 </w:t>
      </w:r>
      <w:r>
        <w:rPr>
          <w:rFonts w:ascii="宋体" w:hAnsi="宋体" w:hint="eastAsia"/>
          <w:kern w:val="0"/>
          <w:szCs w:val="21"/>
        </w:rPr>
        <w:t>承包人原因引起的暂停施工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因承包人原因引起的暂停施工，承包人应承担由此增加的费用和（或）延误的工期，且承包人在收到监理人复工指示后</w:t>
      </w:r>
      <w:r>
        <w:rPr>
          <w:rFonts w:ascii="宋体" w:hAnsi="宋体" w:hint="eastAsia"/>
          <w:kern w:val="0"/>
          <w:szCs w:val="21"/>
        </w:rPr>
        <w:t>84</w:t>
      </w:r>
      <w:r>
        <w:rPr>
          <w:rFonts w:ascii="宋体" w:hAnsi="宋体" w:hint="eastAsia"/>
          <w:kern w:val="0"/>
          <w:szCs w:val="21"/>
        </w:rPr>
        <w:t>天内仍未复工的，视为第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）目约定的承包人无法继续履行合同的情形。</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7.8.3 </w:t>
      </w:r>
      <w:r>
        <w:rPr>
          <w:rFonts w:ascii="宋体" w:hAnsi="宋体" w:hint="eastAsia"/>
          <w:kern w:val="0"/>
          <w:szCs w:val="21"/>
        </w:rPr>
        <w:t>指示暂停施工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监理人认为有必要时，并经发包人批准后，可向承包人作出暂停施工的</w:t>
      </w:r>
      <w:r>
        <w:rPr>
          <w:rFonts w:ascii="宋体" w:hAnsi="宋体" w:hint="eastAsia"/>
          <w:kern w:val="0"/>
          <w:szCs w:val="21"/>
        </w:rPr>
        <w:t>指示，承包人应按监理人指示暂停施工。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7.8.4 </w:t>
      </w:r>
      <w:r>
        <w:rPr>
          <w:rFonts w:ascii="宋体" w:hAnsi="宋体" w:hint="eastAsia"/>
          <w:kern w:val="0"/>
          <w:szCs w:val="21"/>
        </w:rPr>
        <w:t>紧急情况下的暂停施工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w:t>
      </w:r>
      <w:r>
        <w:rPr>
          <w:rFonts w:ascii="宋体" w:hAnsi="宋体" w:hint="eastAsia"/>
          <w:kern w:val="0"/>
          <w:szCs w:val="21"/>
        </w:rPr>
        <w:t>24</w:t>
      </w:r>
      <w:r>
        <w:rPr>
          <w:rFonts w:ascii="宋体" w:hAnsi="宋体" w:hint="eastAsia"/>
          <w:kern w:val="0"/>
          <w:szCs w:val="21"/>
        </w:rPr>
        <w:t>小时内发出指示，逾期未发出指示，视为同意承包人暂停施工。监理人不同意承包人暂停施工的，应说明理由，承包人对监理人的答复有异议，按照第</w:t>
      </w:r>
      <w:r>
        <w:rPr>
          <w:rFonts w:ascii="宋体" w:hAnsi="宋体" w:hint="eastAsia"/>
          <w:kern w:val="0"/>
          <w:szCs w:val="21"/>
        </w:rPr>
        <w:t>20</w:t>
      </w:r>
      <w:r>
        <w:rPr>
          <w:rFonts w:ascii="宋体" w:hAnsi="宋体" w:hint="eastAsia"/>
          <w:kern w:val="0"/>
          <w:szCs w:val="21"/>
        </w:rPr>
        <w:t>条〔争议解决〕约定处理。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7.8.5 </w:t>
      </w:r>
      <w:r>
        <w:rPr>
          <w:rFonts w:ascii="宋体" w:hAnsi="宋体" w:hint="eastAsia"/>
          <w:kern w:val="0"/>
          <w:szCs w:val="21"/>
        </w:rPr>
        <w:t>暂停施工后的复工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承包人无故拖延和拒绝复工的，承包人承担由此增加的费用和（或）延误的工期；因发包人原因无法按时复工的，按照第</w:t>
      </w:r>
      <w:r>
        <w:rPr>
          <w:rFonts w:ascii="宋体" w:hAnsi="宋体" w:hint="eastAsia"/>
          <w:kern w:val="0"/>
          <w:szCs w:val="21"/>
        </w:rPr>
        <w:t>7.5.1</w:t>
      </w:r>
      <w:r>
        <w:rPr>
          <w:rFonts w:ascii="宋体" w:hAnsi="宋体" w:hint="eastAsia"/>
          <w:kern w:val="0"/>
          <w:szCs w:val="21"/>
        </w:rPr>
        <w:t>项〔因发包人原因导致工期延误〕约定办理。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7.8.6 </w:t>
      </w:r>
      <w:r>
        <w:rPr>
          <w:rFonts w:ascii="宋体" w:hAnsi="宋体" w:hint="eastAsia"/>
          <w:kern w:val="0"/>
          <w:szCs w:val="21"/>
        </w:rPr>
        <w:t>暂停施工持续</w:t>
      </w:r>
      <w:r>
        <w:rPr>
          <w:rFonts w:ascii="宋体" w:hAnsi="宋体" w:hint="eastAsia"/>
          <w:kern w:val="0"/>
          <w:szCs w:val="21"/>
        </w:rPr>
        <w:t>56</w:t>
      </w:r>
      <w:r>
        <w:rPr>
          <w:rFonts w:ascii="宋体" w:hAnsi="宋体" w:hint="eastAsia"/>
          <w:kern w:val="0"/>
          <w:szCs w:val="21"/>
        </w:rPr>
        <w:t>天以上</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w:t>
      </w:r>
      <w:r>
        <w:rPr>
          <w:rFonts w:ascii="宋体" w:hAnsi="宋体" w:hint="eastAsia"/>
          <w:kern w:val="0"/>
          <w:szCs w:val="21"/>
        </w:rPr>
        <w:t>56</w:t>
      </w:r>
      <w:r>
        <w:rPr>
          <w:rFonts w:ascii="宋体" w:hAnsi="宋体" w:hint="eastAsia"/>
          <w:kern w:val="0"/>
          <w:szCs w:val="21"/>
        </w:rPr>
        <w:t>天内未向承包人发出复工通知，除该项停工属于第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条〔不可抗力〕约定的情形外，承包人可向发包人提交书面通知，要求发包人在收到书面通知后</w:t>
      </w:r>
      <w:r>
        <w:rPr>
          <w:rFonts w:ascii="宋体" w:hAnsi="宋体" w:hint="eastAsia"/>
          <w:kern w:val="0"/>
          <w:szCs w:val="21"/>
        </w:rPr>
        <w:t>28</w:t>
      </w:r>
      <w:r>
        <w:rPr>
          <w:rFonts w:ascii="宋体" w:hAnsi="宋体" w:hint="eastAsia"/>
          <w:kern w:val="0"/>
          <w:szCs w:val="21"/>
        </w:rPr>
        <w:t>天内准许已暂停施工的部分或全部工程继续施工。发包人逾期不予批准的，则承包人可以通知发包人，将工程受影响的部分视为按第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）项的可取消工作。</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暂停施工持续</w:t>
      </w:r>
      <w:r>
        <w:rPr>
          <w:rFonts w:ascii="宋体" w:hAnsi="宋体" w:hint="eastAsia"/>
          <w:kern w:val="0"/>
          <w:szCs w:val="21"/>
        </w:rPr>
        <w:t>84</w:t>
      </w:r>
      <w:r>
        <w:rPr>
          <w:rFonts w:ascii="宋体" w:hAnsi="宋体" w:hint="eastAsia"/>
          <w:kern w:val="0"/>
          <w:szCs w:val="21"/>
        </w:rPr>
        <w:t>天以上不复工的，且不属于第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条〔不可抗力〕约定的情形，并影响到整个工程以及合同目的实现的，承包人有权提出价格调整要求，或者解除合同。解除合同的，按照</w:t>
      </w:r>
      <w:r>
        <w:rPr>
          <w:rFonts w:ascii="宋体" w:hAnsi="宋体" w:hint="eastAsia"/>
          <w:kern w:val="0"/>
          <w:szCs w:val="21"/>
        </w:rPr>
        <w:t>第</w:t>
      </w:r>
      <w:r>
        <w:rPr>
          <w:rFonts w:ascii="宋体" w:hAnsi="宋体" w:hint="eastAsia"/>
          <w:kern w:val="0"/>
          <w:szCs w:val="21"/>
        </w:rPr>
        <w:t>16.1.3</w:t>
      </w:r>
      <w:r>
        <w:rPr>
          <w:rFonts w:ascii="宋体" w:hAnsi="宋体" w:hint="eastAsia"/>
          <w:kern w:val="0"/>
          <w:szCs w:val="21"/>
        </w:rPr>
        <w:t>项〔因发包人违约解除合同〕执行。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7.8.7 </w:t>
      </w:r>
      <w:r>
        <w:rPr>
          <w:rFonts w:ascii="宋体" w:hAnsi="宋体" w:hint="eastAsia"/>
          <w:kern w:val="0"/>
          <w:szCs w:val="21"/>
        </w:rPr>
        <w:t>暂停施工期间的工程照管</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7.8.8 </w:t>
      </w:r>
      <w:r>
        <w:rPr>
          <w:rFonts w:ascii="宋体" w:hAnsi="宋体" w:hint="eastAsia"/>
          <w:kern w:val="0"/>
          <w:szCs w:val="21"/>
        </w:rPr>
        <w:t>暂停施工的措施</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暂停施工期间，发包人和承包人均应采取必要的措施确保工程质量及安全，防止因暂停施工扩大损失。</w:t>
      </w:r>
    </w:p>
    <w:p w:rsidR="00DD6DB7" w:rsidRDefault="007D0746">
      <w:pPr>
        <w:pStyle w:val="5"/>
        <w:spacing w:before="0" w:beforeAutospacing="0" w:after="0" w:afterAutospacing="0" w:line="360" w:lineRule="auto"/>
        <w:ind w:firstLineChars="200" w:firstLine="422"/>
        <w:rPr>
          <w:sz w:val="21"/>
          <w:szCs w:val="21"/>
        </w:rPr>
      </w:pPr>
      <w:bookmarkStart w:id="944" w:name="_Toc351203551"/>
      <w:bookmarkStart w:id="945" w:name="_Toc532377237"/>
      <w:r>
        <w:rPr>
          <w:rFonts w:hint="eastAsia"/>
          <w:sz w:val="21"/>
          <w:szCs w:val="21"/>
        </w:rPr>
        <w:t>7.9</w:t>
      </w:r>
      <w:r>
        <w:rPr>
          <w:rFonts w:hint="eastAsia"/>
          <w:sz w:val="21"/>
          <w:szCs w:val="21"/>
        </w:rPr>
        <w:t>提前竣工</w:t>
      </w:r>
      <w:bookmarkEnd w:id="944"/>
      <w:bookmarkEnd w:id="945"/>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7.9.1 </w:t>
      </w:r>
      <w:r>
        <w:rPr>
          <w:rFonts w:ascii="宋体" w:hAnsi="宋体" w:hint="eastAsia"/>
          <w:kern w:val="0"/>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w:t>
      </w:r>
      <w:r>
        <w:rPr>
          <w:rFonts w:ascii="宋体" w:hAnsi="宋体" w:hint="eastAsia"/>
          <w:kern w:val="0"/>
          <w:szCs w:val="21"/>
        </w:rPr>
        <w:t>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宋体" w:hAnsi="宋体" w:hint="eastAsia"/>
          <w:kern w:val="0"/>
          <w:szCs w:val="21"/>
        </w:rPr>
        <w:t>7</w:t>
      </w:r>
      <w:r>
        <w:rPr>
          <w:rFonts w:ascii="宋体" w:hAnsi="宋体" w:hint="eastAsia"/>
          <w:kern w:val="0"/>
          <w:szCs w:val="21"/>
        </w:rPr>
        <w:t>天内予以答复。任何情况下，发包人不得压缩合理工期。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7.9.2 </w:t>
      </w:r>
      <w:r>
        <w:rPr>
          <w:rFonts w:ascii="宋体" w:hAnsi="宋体" w:hint="eastAsia"/>
          <w:kern w:val="0"/>
          <w:szCs w:val="21"/>
        </w:rPr>
        <w:t>发包人要求承包人提前竣工，或承包人提出提前竣工的建议能够给发包人带来效益的，合同当事人可以在专用合同条款中约定提前竣工的奖励。</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946" w:name="_Toc532377238"/>
      <w:bookmarkStart w:id="947" w:name="_Toc532375594"/>
      <w:bookmarkStart w:id="948" w:name="_Toc351203552"/>
      <w:r>
        <w:rPr>
          <w:rFonts w:hint="eastAsia"/>
          <w:kern w:val="2"/>
          <w:sz w:val="21"/>
          <w:szCs w:val="21"/>
        </w:rPr>
        <w:t>8</w:t>
      </w:r>
      <w:bookmarkStart w:id="949" w:name="_Toc296346559"/>
      <w:bookmarkStart w:id="950" w:name="_Toc296503058"/>
      <w:bookmarkStart w:id="951" w:name="_Toc337558776"/>
      <w:r>
        <w:rPr>
          <w:rFonts w:hint="eastAsia"/>
          <w:kern w:val="2"/>
          <w:sz w:val="21"/>
          <w:szCs w:val="21"/>
        </w:rPr>
        <w:t xml:space="preserve">. </w:t>
      </w:r>
      <w:r>
        <w:rPr>
          <w:rFonts w:hint="eastAsia"/>
          <w:kern w:val="2"/>
          <w:sz w:val="21"/>
          <w:szCs w:val="21"/>
        </w:rPr>
        <w:t>材料与设备</w:t>
      </w:r>
      <w:bookmarkEnd w:id="946"/>
      <w:bookmarkEnd w:id="947"/>
      <w:bookmarkEnd w:id="948"/>
    </w:p>
    <w:p w:rsidR="00DD6DB7" w:rsidRDefault="007D0746">
      <w:pPr>
        <w:pStyle w:val="5"/>
        <w:spacing w:before="0" w:beforeAutospacing="0" w:after="0" w:afterAutospacing="0" w:line="360" w:lineRule="auto"/>
        <w:ind w:firstLineChars="200" w:firstLine="422"/>
        <w:rPr>
          <w:sz w:val="21"/>
          <w:szCs w:val="21"/>
        </w:rPr>
      </w:pPr>
      <w:bookmarkStart w:id="952" w:name="_Toc532377239"/>
      <w:bookmarkStart w:id="953" w:name="_Toc351203553"/>
      <w:bookmarkEnd w:id="949"/>
      <w:bookmarkEnd w:id="950"/>
      <w:bookmarkEnd w:id="951"/>
      <w:r>
        <w:rPr>
          <w:rFonts w:hint="eastAsia"/>
          <w:sz w:val="21"/>
          <w:szCs w:val="21"/>
        </w:rPr>
        <w:t>8</w:t>
      </w:r>
      <w:bookmarkStart w:id="954" w:name="_Toc296346560"/>
      <w:bookmarkStart w:id="955" w:name="_Toc296503059"/>
      <w:bookmarkStart w:id="956" w:name="_Toc337558777"/>
      <w:bookmarkStart w:id="957" w:name="_Toc468936960"/>
      <w:r>
        <w:rPr>
          <w:rFonts w:hint="eastAsia"/>
          <w:sz w:val="21"/>
          <w:szCs w:val="21"/>
        </w:rPr>
        <w:t>.1</w:t>
      </w:r>
      <w:r>
        <w:rPr>
          <w:rFonts w:hint="eastAsia"/>
          <w:sz w:val="21"/>
          <w:szCs w:val="21"/>
        </w:rPr>
        <w:t>发包人供应材料与工程设备</w:t>
      </w:r>
      <w:bookmarkEnd w:id="952"/>
      <w:bookmarkEnd w:id="953"/>
    </w:p>
    <w:bookmarkEnd w:id="954"/>
    <w:bookmarkEnd w:id="955"/>
    <w:bookmarkEnd w:id="95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w:t>
      </w:r>
      <w:r>
        <w:rPr>
          <w:rFonts w:ascii="宋体" w:hAnsi="宋体" w:hint="eastAsia"/>
          <w:kern w:val="0"/>
          <w:szCs w:val="21"/>
        </w:rPr>
        <w:t>款的附件《发包人供应材料设备一览表》中明确材料、工程设备的品种、规格、型号、数量、单价、质量等级和送达地点。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承包人应提前</w:t>
      </w:r>
      <w:r>
        <w:rPr>
          <w:rFonts w:ascii="宋体" w:hAnsi="宋体" w:hint="eastAsia"/>
          <w:kern w:val="0"/>
          <w:szCs w:val="21"/>
        </w:rPr>
        <w:t>30</w:t>
      </w:r>
      <w:r>
        <w:rPr>
          <w:rFonts w:ascii="宋体" w:hAnsi="宋体" w:hint="eastAsia"/>
          <w:kern w:val="0"/>
          <w:szCs w:val="21"/>
        </w:rPr>
        <w:t>天通过监理人以书面形式通知发包人供应材料与工程设备进场。承包人按照第</w:t>
      </w:r>
      <w:r>
        <w:rPr>
          <w:rFonts w:ascii="宋体" w:hAnsi="宋体" w:hint="eastAsia"/>
          <w:kern w:val="0"/>
          <w:szCs w:val="21"/>
        </w:rPr>
        <w:t>7.2.2</w:t>
      </w:r>
      <w:r>
        <w:rPr>
          <w:rFonts w:ascii="宋体" w:hAnsi="宋体" w:hint="eastAsia"/>
          <w:kern w:val="0"/>
          <w:szCs w:val="21"/>
        </w:rPr>
        <w:t>项〔施工进度计划的修订〕约定修订施工进度计划时，需同时提交经修订后的发包人供应材料与工程设备的进场计划。</w:t>
      </w:r>
    </w:p>
    <w:p w:rsidR="00DD6DB7" w:rsidRDefault="007D0746">
      <w:pPr>
        <w:pStyle w:val="5"/>
        <w:spacing w:before="0" w:beforeAutospacing="0" w:after="0" w:afterAutospacing="0" w:line="360" w:lineRule="auto"/>
        <w:ind w:firstLineChars="200" w:firstLine="422"/>
        <w:rPr>
          <w:sz w:val="21"/>
          <w:szCs w:val="21"/>
        </w:rPr>
      </w:pPr>
      <w:bookmarkStart w:id="958" w:name="_Toc532377240"/>
      <w:r>
        <w:rPr>
          <w:rFonts w:hint="eastAsia"/>
          <w:sz w:val="21"/>
          <w:szCs w:val="21"/>
        </w:rPr>
        <w:t>8.2</w:t>
      </w:r>
      <w:r>
        <w:rPr>
          <w:rFonts w:hint="eastAsia"/>
          <w:sz w:val="21"/>
          <w:szCs w:val="21"/>
        </w:rPr>
        <w:t>承包人采购材料与工程设备</w:t>
      </w:r>
      <w:bookmarkEnd w:id="958"/>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w:t>
      </w:r>
      <w:r>
        <w:rPr>
          <w:rFonts w:ascii="宋体" w:hAnsi="宋体" w:hint="eastAsia"/>
          <w:kern w:val="0"/>
          <w:szCs w:val="21"/>
        </w:rPr>
        <w:t>生产厂家或供应商，发包人违反本款约定指定生产厂家或供应商的，承包人有权拒绝，并由发包人承担相应责任。</w:t>
      </w:r>
    </w:p>
    <w:p w:rsidR="00DD6DB7" w:rsidRDefault="007D0746">
      <w:pPr>
        <w:pStyle w:val="5"/>
        <w:spacing w:before="0" w:beforeAutospacing="0" w:after="0" w:afterAutospacing="0" w:line="360" w:lineRule="auto"/>
        <w:ind w:firstLineChars="200" w:firstLine="422"/>
        <w:rPr>
          <w:sz w:val="21"/>
          <w:szCs w:val="21"/>
        </w:rPr>
      </w:pPr>
      <w:bookmarkStart w:id="959" w:name="_Toc351203555"/>
      <w:bookmarkStart w:id="960" w:name="_Toc532377241"/>
      <w:r>
        <w:rPr>
          <w:rFonts w:hint="eastAsia"/>
          <w:sz w:val="21"/>
          <w:szCs w:val="21"/>
        </w:rPr>
        <w:t>8</w:t>
      </w:r>
      <w:bookmarkStart w:id="961" w:name="_Toc337558779"/>
      <w:bookmarkStart w:id="962" w:name="_Toc296503061"/>
      <w:bookmarkStart w:id="963" w:name="_Toc296346562"/>
      <w:r>
        <w:rPr>
          <w:rFonts w:hint="eastAsia"/>
          <w:sz w:val="21"/>
          <w:szCs w:val="21"/>
        </w:rPr>
        <w:t>.3</w:t>
      </w:r>
      <w:r>
        <w:rPr>
          <w:rFonts w:hint="eastAsia"/>
          <w:sz w:val="21"/>
          <w:szCs w:val="21"/>
        </w:rPr>
        <w:t>材料与工程设备的接收与拒收</w:t>
      </w:r>
      <w:bookmarkEnd w:id="959"/>
      <w:bookmarkEnd w:id="960"/>
    </w:p>
    <w:bookmarkEnd w:id="961"/>
    <w:bookmarkEnd w:id="962"/>
    <w:bookmarkEnd w:id="963"/>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8.3.1 </w:t>
      </w:r>
      <w:r>
        <w:rPr>
          <w:rFonts w:ascii="宋体" w:hAnsi="宋体" w:hint="eastAsia"/>
          <w:kern w:val="0"/>
          <w:szCs w:val="21"/>
        </w:rPr>
        <w:t>发包人应按《发包人供应材料设备一览表》约定的内容提供材料和工程设备，并向承包人提供产品合格证明及出厂证明，对其质量负责。发包人应提前</w:t>
      </w:r>
      <w:r>
        <w:rPr>
          <w:rFonts w:ascii="宋体" w:hAnsi="宋体" w:hint="eastAsia"/>
          <w:kern w:val="0"/>
          <w:szCs w:val="21"/>
        </w:rPr>
        <w:t>24</w:t>
      </w:r>
      <w:r>
        <w:rPr>
          <w:rFonts w:ascii="宋体" w:hAnsi="宋体" w:hint="eastAsia"/>
          <w:kern w:val="0"/>
          <w:szCs w:val="21"/>
        </w:rPr>
        <w:t>小时以书面形式通知承包人、监理人材料和工程设备到货时间，承包人负责材料和工程设备的清点、检验和接收。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w:t>
      </w:r>
      <w:r>
        <w:rPr>
          <w:rFonts w:ascii="宋体" w:hAnsi="宋体" w:hint="eastAsia"/>
          <w:kern w:val="0"/>
          <w:szCs w:val="21"/>
        </w:rPr>
        <w:t>16.1</w:t>
      </w:r>
      <w:r>
        <w:rPr>
          <w:rFonts w:ascii="宋体" w:hAnsi="宋体" w:hint="eastAsia"/>
          <w:kern w:val="0"/>
          <w:szCs w:val="21"/>
        </w:rPr>
        <w:t>款〔发包人违约〕约定办理。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8.3.2 </w:t>
      </w:r>
      <w:r>
        <w:rPr>
          <w:rFonts w:ascii="宋体" w:hAnsi="宋体" w:hint="eastAsia"/>
          <w:kern w:val="0"/>
          <w:szCs w:val="21"/>
        </w:rPr>
        <w:t>承包人采购的材料和工程设备，应保证产品质量合格，承包人应在材料和工程设备到货前</w:t>
      </w:r>
      <w:r>
        <w:rPr>
          <w:rFonts w:ascii="宋体" w:hAnsi="宋体" w:hint="eastAsia"/>
          <w:kern w:val="0"/>
          <w:szCs w:val="21"/>
        </w:rPr>
        <w:t>24</w:t>
      </w:r>
      <w:r>
        <w:rPr>
          <w:rFonts w:ascii="宋体" w:hAnsi="宋体" w:hint="eastAsia"/>
          <w:kern w:val="0"/>
          <w:szCs w:val="21"/>
        </w:rPr>
        <w:t>小时通知监理人检验。承</w:t>
      </w:r>
      <w:bookmarkStart w:id="964"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964"/>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rPr>
        <w:t>承包人采购的材料和工程设备不符合设计或有关标准要求时，承包人应在监理人要求的合理期限内将不符</w:t>
      </w:r>
      <w:r>
        <w:rPr>
          <w:rFonts w:ascii="宋体" w:hAnsi="宋体" w:hint="eastAsia"/>
          <w:kern w:val="0"/>
          <w:szCs w:val="21"/>
        </w:rPr>
        <w:t>合设计或有关标准要求的材料、工程设备运出施工现场，并重新采购符合要求的材料、工程设备，由此增加的费用和（或）延误的工期，由承包人承担。</w:t>
      </w:r>
    </w:p>
    <w:p w:rsidR="00DD6DB7" w:rsidRDefault="007D0746">
      <w:pPr>
        <w:pStyle w:val="5"/>
        <w:spacing w:before="0" w:beforeAutospacing="0" w:after="0" w:afterAutospacing="0" w:line="360" w:lineRule="auto"/>
        <w:ind w:firstLineChars="200" w:firstLine="422"/>
        <w:rPr>
          <w:sz w:val="21"/>
          <w:szCs w:val="21"/>
        </w:rPr>
      </w:pPr>
      <w:bookmarkStart w:id="965" w:name="_Toc351203556"/>
      <w:bookmarkStart w:id="966" w:name="_Toc532377242"/>
      <w:r>
        <w:rPr>
          <w:rFonts w:hint="eastAsia"/>
          <w:sz w:val="21"/>
          <w:szCs w:val="21"/>
        </w:rPr>
        <w:t>8</w:t>
      </w:r>
      <w:bookmarkStart w:id="967" w:name="_Toc296346563"/>
      <w:bookmarkStart w:id="968" w:name="_Toc337558780"/>
      <w:bookmarkStart w:id="969" w:name="_Toc296503062"/>
      <w:r>
        <w:rPr>
          <w:rFonts w:hint="eastAsia"/>
          <w:sz w:val="21"/>
          <w:szCs w:val="21"/>
        </w:rPr>
        <w:t>.4</w:t>
      </w:r>
      <w:r>
        <w:rPr>
          <w:rFonts w:hint="eastAsia"/>
          <w:sz w:val="21"/>
          <w:szCs w:val="21"/>
        </w:rPr>
        <w:t>材料与工程设备的保管与使用</w:t>
      </w:r>
      <w:bookmarkEnd w:id="965"/>
      <w:bookmarkEnd w:id="966"/>
    </w:p>
    <w:bookmarkEnd w:id="967"/>
    <w:bookmarkEnd w:id="968"/>
    <w:bookmarkEnd w:id="96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8.4.1 </w:t>
      </w:r>
      <w:r>
        <w:rPr>
          <w:rFonts w:ascii="宋体" w:hAnsi="宋体" w:hint="eastAsia"/>
          <w:kern w:val="0"/>
          <w:szCs w:val="21"/>
        </w:rPr>
        <w:t>发包人供应材料与工程设备的保管与使用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w:t>
      </w:r>
      <w:r>
        <w:rPr>
          <w:rFonts w:ascii="宋体" w:hAnsi="宋体" w:hint="eastAsia"/>
          <w:kern w:val="0"/>
          <w:szCs w:val="21"/>
        </w:rPr>
        <w:t>的材料和工程设备使用前，由承包人负责检验，检验费用由发包人承担，不合格的不得使用。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8.4.2 </w:t>
      </w:r>
      <w:r>
        <w:rPr>
          <w:rFonts w:ascii="宋体" w:hAnsi="宋体" w:hint="eastAsia"/>
          <w:kern w:val="0"/>
          <w:szCs w:val="21"/>
        </w:rPr>
        <w:t>承包人采购材料与工程设备的保管与使用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承包人采购的材料和工程设备由承包人妥善保管，保管费用由承包人承担。法律规定材料和工程设</w:t>
      </w:r>
      <w:r>
        <w:rPr>
          <w:rFonts w:ascii="宋体" w:hAnsi="宋体" w:hint="eastAsia"/>
          <w:kern w:val="0"/>
          <w:szCs w:val="21"/>
        </w:rPr>
        <w:lastRenderedPageBreak/>
        <w:t>备使用前必须进行检验或试验的，承包人应按监理人的要求进行检验或试验，检验或试验费用由承包人承担，不合格的不得使用。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DD6DB7" w:rsidRDefault="007D0746">
      <w:pPr>
        <w:pStyle w:val="5"/>
        <w:spacing w:before="0" w:beforeAutospacing="0" w:after="0" w:afterAutospacing="0" w:line="360" w:lineRule="auto"/>
        <w:ind w:firstLineChars="200" w:firstLine="422"/>
        <w:rPr>
          <w:sz w:val="21"/>
          <w:szCs w:val="21"/>
        </w:rPr>
      </w:pPr>
      <w:bookmarkStart w:id="970" w:name="_Toc351203557"/>
      <w:bookmarkStart w:id="971" w:name="_Toc532377243"/>
      <w:r>
        <w:rPr>
          <w:rFonts w:hint="eastAsia"/>
          <w:sz w:val="21"/>
          <w:szCs w:val="21"/>
        </w:rPr>
        <w:t>8.5</w:t>
      </w:r>
      <w:r>
        <w:rPr>
          <w:rFonts w:hint="eastAsia"/>
          <w:sz w:val="21"/>
          <w:szCs w:val="21"/>
        </w:rPr>
        <w:t>禁止使用</w:t>
      </w:r>
      <w:r>
        <w:rPr>
          <w:rFonts w:hint="eastAsia"/>
          <w:sz w:val="21"/>
          <w:szCs w:val="21"/>
        </w:rPr>
        <w:t>不合格的材料和工程设备</w:t>
      </w:r>
      <w:bookmarkEnd w:id="970"/>
      <w:bookmarkEnd w:id="971"/>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8.5.1 </w:t>
      </w:r>
      <w:r>
        <w:rPr>
          <w:rFonts w:ascii="宋体" w:hAnsi="宋体" w:hint="eastAsia"/>
          <w:kern w:val="0"/>
          <w:szCs w:val="21"/>
        </w:rPr>
        <w:t>监理人有权拒绝承包人提供的不合格材料或工程设备，并要求承包人立即进行更换。监理人应在更换后再次进行检查和检验，由此增加的费用和（或）延误的工期由承包人承担。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8.5.2 </w:t>
      </w:r>
      <w:r>
        <w:rPr>
          <w:rFonts w:ascii="宋体" w:hAnsi="宋体" w:hint="eastAsia"/>
          <w:kern w:val="0"/>
          <w:szCs w:val="21"/>
        </w:rPr>
        <w:t>监理人发现承包人使用了不合格的材料和工程设备，承包人应按照监理人的指示立即改正，并禁止在工程中继续使用不合格的材料和工程设备。</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8.5.3 </w:t>
      </w:r>
      <w:r>
        <w:rPr>
          <w:rFonts w:ascii="宋体" w:hAnsi="宋体" w:hint="eastAsia"/>
          <w:kern w:val="0"/>
          <w:szCs w:val="21"/>
        </w:rPr>
        <w:t>发包人提供的材料或工程设备不符合合同要求的，承包人有权拒绝，并可要求发包人更换，由此增加的费用和（或）延误的工期由发包人承担，并支付承包人合理的利润。</w:t>
      </w:r>
    </w:p>
    <w:p w:rsidR="00DD6DB7" w:rsidRDefault="007D0746">
      <w:pPr>
        <w:pStyle w:val="5"/>
        <w:spacing w:before="0" w:beforeAutospacing="0" w:after="0" w:afterAutospacing="0" w:line="360" w:lineRule="auto"/>
        <w:ind w:firstLineChars="200" w:firstLine="422"/>
        <w:rPr>
          <w:sz w:val="21"/>
          <w:szCs w:val="21"/>
        </w:rPr>
      </w:pPr>
      <w:bookmarkStart w:id="972" w:name="_Toc351203558"/>
      <w:bookmarkStart w:id="973" w:name="_Toc532377244"/>
      <w:r>
        <w:rPr>
          <w:rFonts w:hint="eastAsia"/>
          <w:sz w:val="21"/>
          <w:szCs w:val="21"/>
        </w:rPr>
        <w:t xml:space="preserve">8.6 </w:t>
      </w:r>
      <w:r>
        <w:rPr>
          <w:rFonts w:hint="eastAsia"/>
          <w:sz w:val="21"/>
          <w:szCs w:val="21"/>
        </w:rPr>
        <w:t>样品</w:t>
      </w:r>
      <w:bookmarkEnd w:id="972"/>
      <w:bookmarkEnd w:id="973"/>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r>
      <w:r>
        <w:rPr>
          <w:rFonts w:ascii="宋体" w:hAnsi="宋体" w:hint="eastAsia"/>
          <w:kern w:val="0"/>
          <w:szCs w:val="21"/>
        </w:rPr>
        <w:t>样品的报送与封存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）承包人应在计划采购前</w:t>
      </w:r>
      <w:r>
        <w:rPr>
          <w:rFonts w:ascii="宋体" w:hAnsi="宋体" w:hint="eastAsia"/>
          <w:kern w:val="0"/>
          <w:szCs w:val="21"/>
        </w:rPr>
        <w:t>28</w:t>
      </w:r>
      <w:r>
        <w:rPr>
          <w:rFonts w:ascii="宋体" w:hAnsi="宋体" w:hint="eastAsia"/>
          <w:kern w:val="0"/>
          <w:szCs w:val="21"/>
        </w:rPr>
        <w:t>天向监理人报送样品。承包人报送的样品均应来自供应材料的实际生产地，且提供的样品的规格、数量足以表明材料或工程设备的质量、型号、颜色、表面处理、质地、误差和其他要求的特征。</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）承包人每次报送样品时应随附申报单，申报单应载明报送样品的相关数据和资料，并标明每件样品对应的图纸号，预留监理人批复意见栏。监理人应在收到承包人报送的样品后</w:t>
      </w:r>
      <w:r>
        <w:rPr>
          <w:rFonts w:ascii="宋体" w:hAnsi="宋体" w:hint="eastAsia"/>
          <w:kern w:val="0"/>
          <w:szCs w:val="21"/>
        </w:rPr>
        <w:t>7</w:t>
      </w:r>
      <w:r>
        <w:rPr>
          <w:rFonts w:ascii="宋体" w:hAnsi="宋体" w:hint="eastAsia"/>
          <w:kern w:val="0"/>
          <w:szCs w:val="21"/>
        </w:rPr>
        <w:t>天向承包人回复经发包人签认的样品审批意见。</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）经发包人和监理人审批确认的样品应按约定的方法封样，封存的样品作为检验工程相关部分的标准之一。承包人在施工过程中不得使用与样品不符的材料或工程设备。</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8.6.2 </w:t>
      </w:r>
      <w:r>
        <w:rPr>
          <w:rFonts w:ascii="宋体" w:hAnsi="宋体" w:hint="eastAsia"/>
          <w:kern w:val="0"/>
          <w:szCs w:val="21"/>
        </w:rPr>
        <w:t>样品的保管</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w:t>
      </w:r>
      <w:r>
        <w:rPr>
          <w:rFonts w:ascii="宋体" w:hAnsi="宋体" w:hint="eastAsia"/>
          <w:kern w:val="0"/>
          <w:szCs w:val="21"/>
        </w:rPr>
        <w:t>和固定的场所并保持适当和良好的存储环境条件。</w:t>
      </w:r>
    </w:p>
    <w:p w:rsidR="00DD6DB7" w:rsidRDefault="007D0746">
      <w:pPr>
        <w:pStyle w:val="5"/>
        <w:spacing w:before="0" w:beforeAutospacing="0" w:after="0" w:afterAutospacing="0" w:line="360" w:lineRule="auto"/>
        <w:ind w:firstLineChars="200" w:firstLine="422"/>
        <w:rPr>
          <w:sz w:val="21"/>
          <w:szCs w:val="21"/>
        </w:rPr>
      </w:pPr>
      <w:bookmarkStart w:id="974" w:name="_Toc532377245"/>
      <w:bookmarkStart w:id="975" w:name="_Toc351203559"/>
      <w:r>
        <w:rPr>
          <w:rFonts w:hint="eastAsia"/>
          <w:sz w:val="21"/>
          <w:szCs w:val="21"/>
        </w:rPr>
        <w:t>8.7</w:t>
      </w:r>
      <w:r>
        <w:rPr>
          <w:rFonts w:hint="eastAsia"/>
          <w:sz w:val="21"/>
          <w:szCs w:val="21"/>
        </w:rPr>
        <w:t>材料与工程设备的替代</w:t>
      </w:r>
      <w:bookmarkEnd w:id="974"/>
      <w:bookmarkEnd w:id="975"/>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 xml:space="preserve">8.7.1 </w:t>
      </w:r>
      <w:r>
        <w:rPr>
          <w:rFonts w:ascii="宋体" w:hAnsi="宋体" w:hint="eastAsia"/>
          <w:kern w:val="0"/>
          <w:szCs w:val="21"/>
        </w:rPr>
        <w:t>出现下列情况需要使用替代材料和工程设备的，承包人应按照第</w:t>
      </w:r>
      <w:r>
        <w:rPr>
          <w:rFonts w:ascii="宋体" w:hAnsi="宋体" w:hint="eastAsia"/>
          <w:kern w:val="0"/>
          <w:szCs w:val="21"/>
        </w:rPr>
        <w:t>8.7.2</w:t>
      </w:r>
      <w:r>
        <w:rPr>
          <w:rFonts w:ascii="宋体" w:hAnsi="宋体" w:hint="eastAsia"/>
          <w:kern w:val="0"/>
          <w:szCs w:val="21"/>
        </w:rPr>
        <w:t>项约定的程序执行：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）基准日期后生效的法律规定禁止使用的；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）发包人要求使用替代品的；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）因其他原因必须使用替代品的。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8.7.2 </w:t>
      </w:r>
      <w:r>
        <w:rPr>
          <w:rFonts w:ascii="宋体" w:hAnsi="宋体" w:hint="eastAsia"/>
          <w:kern w:val="0"/>
          <w:szCs w:val="21"/>
        </w:rPr>
        <w:t>承包人应在使用替代材料和工程设备</w:t>
      </w:r>
      <w:r>
        <w:rPr>
          <w:rFonts w:ascii="宋体" w:hAnsi="宋体" w:hint="eastAsia"/>
          <w:kern w:val="0"/>
          <w:szCs w:val="21"/>
        </w:rPr>
        <w:t>28</w:t>
      </w:r>
      <w:r>
        <w:rPr>
          <w:rFonts w:ascii="宋体" w:hAnsi="宋体" w:hint="eastAsia"/>
          <w:kern w:val="0"/>
          <w:szCs w:val="21"/>
        </w:rPr>
        <w:t>天前书面通知监理人，并附下列文件：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）被替代的材料和工程设备的名称、数量、规格、型号、品牌、性能、价格及其他相关资料；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）替代品的名称、数量、规格、型号、品牌、性能、价格及其他相关资料；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）替代品与被替代产品之间的差异以及使用替代品可能对工程产生的影响；</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）替代品与被替代产品的价格差异；</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）使用替代品的理由和原因说明；</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）监理人要求的其他文件。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监理人应在收到通知后</w:t>
      </w:r>
      <w:r>
        <w:rPr>
          <w:rFonts w:ascii="宋体" w:hAnsi="宋体" w:hint="eastAsia"/>
          <w:kern w:val="0"/>
          <w:szCs w:val="21"/>
        </w:rPr>
        <w:t>14</w:t>
      </w:r>
      <w:r>
        <w:rPr>
          <w:rFonts w:ascii="宋体" w:hAnsi="宋体" w:hint="eastAsia"/>
          <w:kern w:val="0"/>
          <w:szCs w:val="21"/>
        </w:rPr>
        <w:t>天内向承包人发出经发包人签认的书面指示；监理人逾期发出书面指示的，视为发包人和监理人同意使用替代品。</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8.7.3 </w:t>
      </w:r>
      <w:r>
        <w:rPr>
          <w:rFonts w:ascii="宋体" w:hAnsi="宋体" w:hint="eastAsia"/>
          <w:kern w:val="0"/>
          <w:szCs w:val="21"/>
        </w:rPr>
        <w:t>发包人认可使用替代材料和工程设备的，替代材料和工程设备的价格，按照已标价工程量清单或预算书相同项目的价格认定；无相同项目的，参</w:t>
      </w:r>
      <w:r>
        <w:rPr>
          <w:rFonts w:ascii="宋体" w:hAnsi="宋体" w:hint="eastAsia"/>
          <w:kern w:val="0"/>
          <w:szCs w:val="21"/>
        </w:rPr>
        <w:t>考相似项目价格认定；既无相同项目也无相似项目的，按照合理的成本与利润构成的原则，由合同当事人按照第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款〔商定或确定〕确定价格。</w:t>
      </w:r>
    </w:p>
    <w:p w:rsidR="00DD6DB7" w:rsidRDefault="007D0746">
      <w:pPr>
        <w:pStyle w:val="5"/>
        <w:spacing w:before="0" w:beforeAutospacing="0" w:after="0" w:afterAutospacing="0" w:line="360" w:lineRule="auto"/>
        <w:ind w:firstLineChars="200" w:firstLine="422"/>
        <w:rPr>
          <w:sz w:val="21"/>
          <w:szCs w:val="21"/>
        </w:rPr>
      </w:pPr>
      <w:bookmarkStart w:id="976" w:name="_Toc532377246"/>
      <w:bookmarkStart w:id="977" w:name="_Toc351203560"/>
      <w:r>
        <w:rPr>
          <w:rFonts w:hint="eastAsia"/>
          <w:sz w:val="21"/>
          <w:szCs w:val="21"/>
        </w:rPr>
        <w:t>8.8</w:t>
      </w:r>
      <w:r>
        <w:rPr>
          <w:rFonts w:hint="eastAsia"/>
          <w:sz w:val="21"/>
          <w:szCs w:val="21"/>
        </w:rPr>
        <w:t>施工设备和临时设施</w:t>
      </w:r>
      <w:bookmarkEnd w:id="976"/>
      <w:bookmarkEnd w:id="977"/>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8.8.1 </w:t>
      </w:r>
      <w:r>
        <w:rPr>
          <w:rFonts w:ascii="宋体" w:hAnsi="宋体" w:hint="eastAsia"/>
          <w:kern w:val="0"/>
          <w:szCs w:val="21"/>
        </w:rPr>
        <w:t>承包人提供的施工设备和临时设施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w:t>
      </w:r>
      <w:r>
        <w:rPr>
          <w:rFonts w:ascii="宋体" w:hAnsi="宋体" w:hint="eastAsia"/>
          <w:kern w:val="0"/>
          <w:szCs w:val="21"/>
        </w:rPr>
        <w:t>发包人提供的施</w:t>
      </w:r>
      <w:r>
        <w:rPr>
          <w:rFonts w:ascii="宋体" w:hAnsi="宋体" w:hint="eastAsia"/>
          <w:kern w:val="0"/>
          <w:szCs w:val="21"/>
        </w:rPr>
        <w:t>工设备和临时设施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w:t>
      </w:r>
      <w:r>
        <w:rPr>
          <w:rFonts w:ascii="宋体" w:hAnsi="宋体" w:hint="eastAsia"/>
          <w:kern w:val="0"/>
          <w:szCs w:val="21"/>
        </w:rPr>
        <w:t>要求承包人增加或更换施工设备</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DD6DB7" w:rsidRDefault="007D0746">
      <w:pPr>
        <w:pStyle w:val="5"/>
        <w:spacing w:before="0" w:beforeAutospacing="0" w:after="0" w:afterAutospacing="0" w:line="360" w:lineRule="auto"/>
        <w:ind w:firstLineChars="200" w:firstLine="422"/>
        <w:rPr>
          <w:sz w:val="21"/>
          <w:szCs w:val="21"/>
        </w:rPr>
      </w:pPr>
      <w:bookmarkStart w:id="978" w:name="_Toc351203561"/>
      <w:bookmarkStart w:id="979" w:name="_Toc532377247"/>
      <w:r>
        <w:rPr>
          <w:rFonts w:hint="eastAsia"/>
          <w:sz w:val="21"/>
          <w:szCs w:val="21"/>
        </w:rPr>
        <w:t>8</w:t>
      </w:r>
      <w:bookmarkStart w:id="980" w:name="_Toc337558781"/>
      <w:bookmarkStart w:id="981" w:name="_Toc296503063"/>
      <w:bookmarkStart w:id="982" w:name="_Toc296346564"/>
      <w:r>
        <w:rPr>
          <w:rFonts w:hint="eastAsia"/>
          <w:sz w:val="21"/>
          <w:szCs w:val="21"/>
        </w:rPr>
        <w:t>.9</w:t>
      </w:r>
      <w:r>
        <w:rPr>
          <w:rFonts w:hint="eastAsia"/>
          <w:sz w:val="21"/>
          <w:szCs w:val="21"/>
        </w:rPr>
        <w:t>材料与设备专用</w:t>
      </w:r>
      <w:bookmarkEnd w:id="978"/>
      <w:r>
        <w:rPr>
          <w:rFonts w:hint="eastAsia"/>
          <w:sz w:val="21"/>
          <w:szCs w:val="21"/>
        </w:rPr>
        <w:t>要求</w:t>
      </w:r>
      <w:bookmarkEnd w:id="979"/>
    </w:p>
    <w:bookmarkEnd w:id="980"/>
    <w:bookmarkEnd w:id="981"/>
    <w:bookmarkEnd w:id="982"/>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57"/>
      <w:r>
        <w:rPr>
          <w:rFonts w:ascii="宋体" w:hAnsi="宋体" w:hint="eastAsia"/>
          <w:kern w:val="0"/>
          <w:szCs w:val="21"/>
        </w:rPr>
        <w:t>经发</w:t>
      </w:r>
      <w:r>
        <w:rPr>
          <w:rFonts w:ascii="宋体" w:hAnsi="宋体" w:hint="eastAsia"/>
          <w:kern w:val="0"/>
          <w:szCs w:val="21"/>
        </w:rPr>
        <w:lastRenderedPageBreak/>
        <w:t>包人批准，承包人可以根据施工</w:t>
      </w:r>
      <w:r>
        <w:rPr>
          <w:rFonts w:ascii="宋体" w:hAnsi="宋体" w:hint="eastAsia"/>
          <w:kern w:val="0"/>
          <w:szCs w:val="21"/>
        </w:rPr>
        <w:t>进度计划撤走闲置的施工设备和其他物品。</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983" w:name="_Toc532375595"/>
      <w:bookmarkStart w:id="984" w:name="_Toc351203562"/>
      <w:bookmarkStart w:id="985" w:name="_Toc532377248"/>
      <w:r>
        <w:rPr>
          <w:rFonts w:hint="eastAsia"/>
          <w:kern w:val="2"/>
          <w:sz w:val="21"/>
          <w:szCs w:val="21"/>
        </w:rPr>
        <w:t>9</w:t>
      </w:r>
      <w:bookmarkStart w:id="986" w:name="_Toc337558782"/>
      <w:bookmarkStart w:id="987" w:name="_Toc296503083"/>
      <w:bookmarkStart w:id="988" w:name="_Toc296346584"/>
      <w:r>
        <w:rPr>
          <w:rFonts w:hint="eastAsia"/>
          <w:kern w:val="2"/>
          <w:sz w:val="21"/>
          <w:szCs w:val="21"/>
        </w:rPr>
        <w:t xml:space="preserve">. </w:t>
      </w:r>
      <w:r>
        <w:rPr>
          <w:rFonts w:hint="eastAsia"/>
          <w:kern w:val="2"/>
          <w:sz w:val="21"/>
          <w:szCs w:val="21"/>
        </w:rPr>
        <w:t>试验与检验</w:t>
      </w:r>
      <w:bookmarkEnd w:id="983"/>
      <w:bookmarkEnd w:id="984"/>
      <w:bookmarkEnd w:id="985"/>
    </w:p>
    <w:p w:rsidR="00DD6DB7" w:rsidRDefault="007D0746">
      <w:pPr>
        <w:pStyle w:val="5"/>
        <w:spacing w:before="0" w:beforeAutospacing="0" w:after="0" w:afterAutospacing="0" w:line="360" w:lineRule="auto"/>
        <w:ind w:firstLineChars="200" w:firstLine="422"/>
        <w:rPr>
          <w:sz w:val="21"/>
          <w:szCs w:val="21"/>
        </w:rPr>
      </w:pPr>
      <w:bookmarkStart w:id="989" w:name="_Toc351203563"/>
      <w:bookmarkStart w:id="990" w:name="_Toc532377249"/>
      <w:bookmarkEnd w:id="986"/>
      <w:r>
        <w:rPr>
          <w:rFonts w:hint="eastAsia"/>
          <w:sz w:val="21"/>
          <w:szCs w:val="21"/>
        </w:rPr>
        <w:t>9</w:t>
      </w:r>
      <w:bookmarkStart w:id="991" w:name="_Toc337558783"/>
      <w:r>
        <w:rPr>
          <w:rFonts w:hint="eastAsia"/>
          <w:sz w:val="21"/>
          <w:szCs w:val="21"/>
        </w:rPr>
        <w:t>.1</w:t>
      </w:r>
      <w:r>
        <w:rPr>
          <w:rFonts w:hint="eastAsia"/>
          <w:sz w:val="21"/>
          <w:szCs w:val="21"/>
        </w:rPr>
        <w:t>试验设备与试验人员</w:t>
      </w:r>
      <w:bookmarkEnd w:id="989"/>
      <w:bookmarkEnd w:id="990"/>
    </w:p>
    <w:bookmarkEnd w:id="991"/>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9.1.1 </w:t>
      </w:r>
      <w:r>
        <w:rPr>
          <w:rFonts w:ascii="宋体" w:hAnsi="宋体" w:hint="eastAsia"/>
          <w:kern w:val="0"/>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9.1.2 </w:t>
      </w:r>
      <w:r>
        <w:rPr>
          <w:rFonts w:ascii="宋体" w:hAnsi="宋体" w:hint="eastAsia"/>
          <w:kern w:val="0"/>
          <w:szCs w:val="21"/>
        </w:rPr>
        <w:t>承包人应按专用合同条款的约定提供试验设备、取样装置、试验场所和试验条件，并向监理人提交相应进场计划表。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9.1.3 </w:t>
      </w:r>
      <w:r>
        <w:rPr>
          <w:rFonts w:ascii="宋体" w:hAnsi="宋体" w:hint="eastAsia"/>
          <w:kern w:val="0"/>
          <w:szCs w:val="21"/>
        </w:rPr>
        <w:t>承包人应向监理人提交试验人员的名单及其岗位、资格等证明资料，试验人员必须能够熟练进行相应的检测试验，承包人对试验人员的试验程序和试验结果的正确性负责。</w:t>
      </w:r>
    </w:p>
    <w:p w:rsidR="00DD6DB7" w:rsidRDefault="007D0746">
      <w:pPr>
        <w:pStyle w:val="5"/>
        <w:spacing w:before="0" w:beforeAutospacing="0" w:after="0" w:afterAutospacing="0" w:line="360" w:lineRule="auto"/>
        <w:ind w:firstLineChars="200" w:firstLine="422"/>
        <w:rPr>
          <w:sz w:val="21"/>
          <w:szCs w:val="21"/>
        </w:rPr>
      </w:pPr>
      <w:bookmarkStart w:id="992" w:name="_Toc532377250"/>
      <w:bookmarkStart w:id="993" w:name="_Toc351203564"/>
      <w:r>
        <w:rPr>
          <w:rFonts w:hint="eastAsia"/>
          <w:sz w:val="21"/>
          <w:szCs w:val="21"/>
        </w:rPr>
        <w:t>9</w:t>
      </w:r>
      <w:bookmarkStart w:id="994" w:name="_Toc337558784"/>
      <w:r>
        <w:rPr>
          <w:rFonts w:hint="eastAsia"/>
          <w:sz w:val="21"/>
          <w:szCs w:val="21"/>
        </w:rPr>
        <w:t>.2</w:t>
      </w:r>
      <w:r>
        <w:rPr>
          <w:rFonts w:hint="eastAsia"/>
          <w:sz w:val="21"/>
          <w:szCs w:val="21"/>
        </w:rPr>
        <w:t>取样</w:t>
      </w:r>
      <w:bookmarkEnd w:id="992"/>
      <w:bookmarkEnd w:id="993"/>
    </w:p>
    <w:bookmarkEnd w:id="994"/>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rsidR="00DD6DB7" w:rsidRDefault="007D0746">
      <w:pPr>
        <w:pStyle w:val="5"/>
        <w:spacing w:before="0" w:beforeAutospacing="0" w:after="0" w:afterAutospacing="0" w:line="360" w:lineRule="auto"/>
        <w:ind w:firstLineChars="200" w:firstLine="422"/>
        <w:rPr>
          <w:sz w:val="21"/>
          <w:szCs w:val="21"/>
        </w:rPr>
      </w:pPr>
      <w:bookmarkStart w:id="995" w:name="_Toc532377251"/>
      <w:bookmarkStart w:id="996" w:name="_Toc351203565"/>
      <w:r>
        <w:rPr>
          <w:rFonts w:hint="eastAsia"/>
          <w:sz w:val="21"/>
          <w:szCs w:val="21"/>
        </w:rPr>
        <w:t>9</w:t>
      </w:r>
      <w:bookmarkStart w:id="997" w:name="_Toc337558785"/>
      <w:r>
        <w:rPr>
          <w:rFonts w:hint="eastAsia"/>
          <w:sz w:val="21"/>
          <w:szCs w:val="21"/>
        </w:rPr>
        <w:t>.3</w:t>
      </w:r>
      <w:r>
        <w:rPr>
          <w:rFonts w:hint="eastAsia"/>
          <w:sz w:val="21"/>
          <w:szCs w:val="21"/>
        </w:rPr>
        <w:t>材料、工程设备和工程的试验和检验</w:t>
      </w:r>
      <w:bookmarkEnd w:id="995"/>
      <w:bookmarkEnd w:id="996"/>
    </w:p>
    <w:bookmarkEnd w:id="997"/>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9.3.1</w:t>
      </w:r>
      <w:r>
        <w:rPr>
          <w:rFonts w:ascii="宋体" w:hAnsi="宋体" w:hint="eastAsia"/>
          <w:kern w:val="0"/>
          <w:szCs w:val="21"/>
        </w:rPr>
        <w:t>承包人应按合同约定进行材</w:t>
      </w:r>
      <w:r>
        <w:rPr>
          <w:rFonts w:ascii="宋体" w:hAnsi="宋体" w:hint="eastAsia"/>
          <w:kern w:val="0"/>
          <w:szCs w:val="21"/>
        </w:rPr>
        <w:t>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9.3.2</w:t>
      </w:r>
      <w:r>
        <w:rPr>
          <w:rFonts w:ascii="宋体" w:hAnsi="宋体" w:hint="eastAsia"/>
          <w:kern w:val="0"/>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w:t>
      </w:r>
      <w:r>
        <w:rPr>
          <w:rFonts w:ascii="宋体" w:hAnsi="宋体" w:hint="eastAsia"/>
          <w:kern w:val="0"/>
          <w:szCs w:val="21"/>
        </w:rPr>
        <w:t>验结果。</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9.3.3</w:t>
      </w:r>
      <w:r>
        <w:rPr>
          <w:rFonts w:ascii="宋体" w:hAnsi="宋体" w:hint="eastAsia"/>
          <w:kern w:val="0"/>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DD6DB7" w:rsidRDefault="007D0746">
      <w:pPr>
        <w:pStyle w:val="5"/>
        <w:spacing w:before="0" w:beforeAutospacing="0" w:after="0" w:afterAutospacing="0" w:line="360" w:lineRule="auto"/>
        <w:ind w:firstLineChars="200" w:firstLine="422"/>
        <w:rPr>
          <w:sz w:val="21"/>
          <w:szCs w:val="21"/>
        </w:rPr>
      </w:pPr>
      <w:bookmarkStart w:id="998" w:name="_Toc351203566"/>
      <w:bookmarkStart w:id="999" w:name="_Toc532377252"/>
      <w:r>
        <w:rPr>
          <w:rFonts w:hint="eastAsia"/>
          <w:sz w:val="21"/>
          <w:szCs w:val="21"/>
        </w:rPr>
        <w:t>9</w:t>
      </w:r>
      <w:bookmarkStart w:id="1000" w:name="_Toc337558786"/>
      <w:r>
        <w:rPr>
          <w:rFonts w:hint="eastAsia"/>
          <w:sz w:val="21"/>
          <w:szCs w:val="21"/>
        </w:rPr>
        <w:t>.4</w:t>
      </w:r>
      <w:r>
        <w:rPr>
          <w:rFonts w:hint="eastAsia"/>
          <w:sz w:val="21"/>
          <w:szCs w:val="21"/>
        </w:rPr>
        <w:t>现场工艺试验</w:t>
      </w:r>
      <w:bookmarkEnd w:id="998"/>
      <w:bookmarkEnd w:id="999"/>
    </w:p>
    <w:bookmarkEnd w:id="1000"/>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承包人应按合同约定或监理人指示进行现场工艺试验。对大型的现场工艺试验，监理人认为必要时，承包人应根据监理人提出的</w:t>
      </w:r>
      <w:r>
        <w:rPr>
          <w:rFonts w:ascii="宋体" w:hAnsi="宋体" w:hint="eastAsia"/>
          <w:kern w:val="0"/>
          <w:szCs w:val="21"/>
        </w:rPr>
        <w:t>工艺试验要求，编制工艺试验措施计划，报送监理人审查。</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001" w:name="_Toc532377253"/>
      <w:bookmarkStart w:id="1002" w:name="_Toc532375596"/>
      <w:bookmarkStart w:id="1003" w:name="_Toc351203567"/>
      <w:r>
        <w:rPr>
          <w:rFonts w:hint="eastAsia"/>
          <w:kern w:val="2"/>
          <w:sz w:val="21"/>
          <w:szCs w:val="21"/>
        </w:rPr>
        <w:t>1</w:t>
      </w:r>
      <w:bookmarkStart w:id="1004" w:name="_Toc337558787"/>
      <w:r>
        <w:rPr>
          <w:rFonts w:hint="eastAsia"/>
          <w:kern w:val="2"/>
          <w:sz w:val="21"/>
          <w:szCs w:val="21"/>
        </w:rPr>
        <w:t xml:space="preserve">0. </w:t>
      </w:r>
      <w:r>
        <w:rPr>
          <w:rFonts w:hint="eastAsia"/>
          <w:kern w:val="2"/>
          <w:sz w:val="21"/>
          <w:szCs w:val="21"/>
        </w:rPr>
        <w:t>变更</w:t>
      </w:r>
      <w:bookmarkEnd w:id="987"/>
      <w:bookmarkEnd w:id="988"/>
      <w:bookmarkEnd w:id="1001"/>
      <w:bookmarkEnd w:id="1002"/>
      <w:bookmarkEnd w:id="1003"/>
    </w:p>
    <w:p w:rsidR="00DD6DB7" w:rsidRDefault="007D0746">
      <w:pPr>
        <w:pStyle w:val="5"/>
        <w:spacing w:before="0" w:beforeAutospacing="0" w:after="0" w:afterAutospacing="0" w:line="360" w:lineRule="auto"/>
        <w:ind w:firstLineChars="200" w:firstLine="422"/>
        <w:rPr>
          <w:sz w:val="21"/>
          <w:szCs w:val="21"/>
        </w:rPr>
      </w:pPr>
      <w:bookmarkStart w:id="1005" w:name="_Toc532377254"/>
      <w:bookmarkStart w:id="1006" w:name="_Toc351203568"/>
      <w:bookmarkEnd w:id="1004"/>
      <w:r>
        <w:rPr>
          <w:rFonts w:hint="eastAsia"/>
          <w:sz w:val="21"/>
          <w:szCs w:val="21"/>
        </w:rPr>
        <w:t>1</w:t>
      </w:r>
      <w:bookmarkStart w:id="1007" w:name="_Toc296346585"/>
      <w:bookmarkStart w:id="1008" w:name="_Toc296503084"/>
      <w:bookmarkStart w:id="1009" w:name="_Toc337558788"/>
      <w:r>
        <w:rPr>
          <w:rFonts w:hint="eastAsia"/>
          <w:sz w:val="21"/>
          <w:szCs w:val="21"/>
        </w:rPr>
        <w:t>0.1</w:t>
      </w:r>
      <w:r>
        <w:rPr>
          <w:rFonts w:hint="eastAsia"/>
          <w:sz w:val="21"/>
          <w:szCs w:val="21"/>
        </w:rPr>
        <w:t>变更的范围</w:t>
      </w:r>
      <w:bookmarkEnd w:id="1005"/>
      <w:bookmarkEnd w:id="1006"/>
    </w:p>
    <w:bookmarkEnd w:id="1007"/>
    <w:bookmarkEnd w:id="1008"/>
    <w:bookmarkEnd w:id="100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除专用合同条款另有约定外，合同履行过程中发生以下情形的，应按照本条约定进行变更：</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）增加或减少合同中任何工作，或追加额外的工作；</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）取消合同中任何工作，但转由他人实施的工作除外；</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）改变合同中任何工作的质量标准或其他特性；</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）改变工程的基线、标高、位置和尺寸；</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）改变工程的时间安排或实施顺序。</w:t>
      </w:r>
    </w:p>
    <w:p w:rsidR="00DD6DB7" w:rsidRDefault="007D0746">
      <w:pPr>
        <w:pStyle w:val="5"/>
        <w:spacing w:before="0" w:beforeAutospacing="0" w:after="0" w:afterAutospacing="0" w:line="360" w:lineRule="auto"/>
        <w:ind w:firstLineChars="200" w:firstLine="422"/>
        <w:rPr>
          <w:sz w:val="21"/>
          <w:szCs w:val="21"/>
        </w:rPr>
      </w:pPr>
      <w:bookmarkStart w:id="1010" w:name="_Toc532377255"/>
      <w:r>
        <w:rPr>
          <w:rFonts w:hint="eastAsia"/>
          <w:sz w:val="21"/>
          <w:szCs w:val="21"/>
        </w:rPr>
        <w:t>10.2</w:t>
      </w:r>
      <w:r>
        <w:rPr>
          <w:rFonts w:hint="eastAsia"/>
          <w:sz w:val="21"/>
          <w:szCs w:val="21"/>
        </w:rPr>
        <w:t>变更权</w:t>
      </w:r>
      <w:bookmarkEnd w:id="1010"/>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DD6DB7" w:rsidRDefault="007D0746">
      <w:pPr>
        <w:pStyle w:val="5"/>
        <w:spacing w:before="0" w:beforeAutospacing="0" w:after="0" w:afterAutospacing="0" w:line="360" w:lineRule="auto"/>
        <w:ind w:firstLineChars="200" w:firstLine="422"/>
        <w:rPr>
          <w:sz w:val="21"/>
          <w:szCs w:val="21"/>
        </w:rPr>
      </w:pPr>
      <w:bookmarkStart w:id="1011" w:name="_Toc532377256"/>
      <w:r>
        <w:rPr>
          <w:rFonts w:hint="eastAsia"/>
          <w:sz w:val="21"/>
          <w:szCs w:val="21"/>
        </w:rPr>
        <w:t>10.3</w:t>
      </w:r>
      <w:r>
        <w:rPr>
          <w:rFonts w:hint="eastAsia"/>
          <w:sz w:val="21"/>
          <w:szCs w:val="21"/>
        </w:rPr>
        <w:t>变更程序</w:t>
      </w:r>
      <w:bookmarkEnd w:id="1011"/>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10.3.1 </w:t>
      </w:r>
      <w:r>
        <w:rPr>
          <w:rFonts w:ascii="宋体" w:hAnsi="宋体" w:hint="eastAsia"/>
          <w:kern w:val="0"/>
          <w:szCs w:val="21"/>
        </w:rPr>
        <w:t>发包人提出变更</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10.3.2 </w:t>
      </w:r>
      <w:r>
        <w:rPr>
          <w:rFonts w:ascii="宋体" w:hAnsi="宋体" w:hint="eastAsia"/>
          <w:kern w:val="0"/>
          <w:szCs w:val="21"/>
        </w:rPr>
        <w:t>监理人提出变更建议</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10.3.3 </w:t>
      </w:r>
      <w:r>
        <w:rPr>
          <w:rFonts w:ascii="宋体" w:hAnsi="宋体" w:hint="eastAsia"/>
          <w:kern w:val="0"/>
          <w:szCs w:val="21"/>
        </w:rPr>
        <w:t>变更执行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宋体" w:hAnsi="宋体" w:hint="eastAsia"/>
          <w:kern w:val="0"/>
          <w:szCs w:val="21"/>
        </w:rPr>
        <w:t>10.4</w:t>
      </w:r>
      <w:r>
        <w:rPr>
          <w:rFonts w:ascii="宋体" w:hAnsi="宋体" w:hint="eastAsia"/>
          <w:kern w:val="0"/>
          <w:szCs w:val="21"/>
        </w:rPr>
        <w:t>款〔变更估价〕约定确定变更估价。</w:t>
      </w:r>
    </w:p>
    <w:p w:rsidR="00DD6DB7" w:rsidRDefault="007D0746">
      <w:pPr>
        <w:pStyle w:val="5"/>
        <w:spacing w:before="0" w:beforeAutospacing="0" w:after="0" w:afterAutospacing="0" w:line="360" w:lineRule="auto"/>
        <w:ind w:firstLineChars="200" w:firstLine="422"/>
        <w:rPr>
          <w:sz w:val="21"/>
          <w:szCs w:val="21"/>
        </w:rPr>
      </w:pPr>
      <w:bookmarkStart w:id="1012" w:name="_Toc532377257"/>
      <w:bookmarkStart w:id="1013" w:name="_Toc351203571"/>
      <w:r>
        <w:rPr>
          <w:rFonts w:hint="eastAsia"/>
          <w:sz w:val="21"/>
          <w:szCs w:val="21"/>
        </w:rPr>
        <w:t>1</w:t>
      </w:r>
      <w:bookmarkStart w:id="1014" w:name="_Toc296346588"/>
      <w:bookmarkStart w:id="1015" w:name="_Toc337558791"/>
      <w:bookmarkStart w:id="1016" w:name="_Toc296503087"/>
      <w:r>
        <w:rPr>
          <w:rFonts w:hint="eastAsia"/>
          <w:sz w:val="21"/>
          <w:szCs w:val="21"/>
        </w:rPr>
        <w:t>0.4</w:t>
      </w:r>
      <w:r>
        <w:rPr>
          <w:rFonts w:hint="eastAsia"/>
          <w:sz w:val="21"/>
          <w:szCs w:val="21"/>
        </w:rPr>
        <w:t>变更估价</w:t>
      </w:r>
      <w:bookmarkEnd w:id="1012"/>
      <w:bookmarkEnd w:id="1013"/>
    </w:p>
    <w:bookmarkEnd w:id="1014"/>
    <w:bookmarkEnd w:id="1015"/>
    <w:bookmarkEnd w:id="101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10.4.1</w:t>
      </w:r>
      <w:r>
        <w:rPr>
          <w:rFonts w:ascii="宋体" w:hAnsi="宋体" w:hint="eastAsia"/>
          <w:kern w:val="0"/>
          <w:szCs w:val="21"/>
        </w:rPr>
        <w:t xml:space="preserve"> </w:t>
      </w:r>
      <w:r>
        <w:rPr>
          <w:rFonts w:ascii="宋体" w:hAnsi="宋体" w:hint="eastAsia"/>
          <w:kern w:val="0"/>
          <w:szCs w:val="21"/>
        </w:rPr>
        <w:t>变更估价原则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）已标价工程量清单或预算书有相同项目的，按照相同项目单价认定；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）已标价工程量清单或预算书中无相同项目，但有类似项目的，参照类似项目的单价认定；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）变更导致实际完成的变更工程量与已标价工程量清单或预算书中列明的该项目工程量的变化幅度超过</w:t>
      </w:r>
      <w:r>
        <w:rPr>
          <w:rFonts w:ascii="宋体" w:hAnsi="宋体" w:hint="eastAsia"/>
          <w:kern w:val="0"/>
          <w:szCs w:val="21"/>
        </w:rPr>
        <w:t>15%</w:t>
      </w:r>
      <w:r>
        <w:rPr>
          <w:rFonts w:ascii="宋体" w:hAnsi="宋体" w:hint="eastAsia"/>
          <w:kern w:val="0"/>
          <w:szCs w:val="21"/>
        </w:rPr>
        <w:t>的，或已标价工程量清单或预算书中无相同项目及类似项目单价的，按照合理的成本与利润构成的原则，由合同当事人按照第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款〔商定或确定〕确定变更工作的单价。</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10.4.2 </w:t>
      </w:r>
      <w:r>
        <w:rPr>
          <w:rFonts w:ascii="宋体" w:hAnsi="宋体" w:hint="eastAsia"/>
          <w:kern w:val="0"/>
          <w:szCs w:val="21"/>
        </w:rPr>
        <w:t>变更估价程序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w:t>
      </w:r>
      <w:r>
        <w:rPr>
          <w:rFonts w:ascii="宋体" w:hAnsi="宋体" w:hint="eastAsia"/>
          <w:kern w:val="0"/>
          <w:szCs w:val="21"/>
        </w:rPr>
        <w:t>14</w:t>
      </w:r>
      <w:r>
        <w:rPr>
          <w:rFonts w:ascii="宋体" w:hAnsi="宋体" w:hint="eastAsia"/>
          <w:kern w:val="0"/>
          <w:szCs w:val="21"/>
        </w:rPr>
        <w:t>天内，向监理人提交变更估价申请。监理人应在收到承包人提交的变更估价申请后</w:t>
      </w:r>
      <w:r>
        <w:rPr>
          <w:rFonts w:ascii="宋体" w:hAnsi="宋体" w:hint="eastAsia"/>
          <w:kern w:val="0"/>
          <w:szCs w:val="21"/>
        </w:rPr>
        <w:t>7</w:t>
      </w:r>
      <w:r>
        <w:rPr>
          <w:rFonts w:ascii="宋体" w:hAnsi="宋体" w:hint="eastAsia"/>
          <w:kern w:val="0"/>
          <w:szCs w:val="21"/>
        </w:rPr>
        <w:t>天内审查完毕并报送发包人，监理人对变更估价申请有异议，通知承包人修改后重新提交。发包人应在承包人提交变更估价申请后</w:t>
      </w:r>
      <w:r>
        <w:rPr>
          <w:rFonts w:ascii="宋体" w:hAnsi="宋体" w:hint="eastAsia"/>
          <w:kern w:val="0"/>
          <w:szCs w:val="21"/>
        </w:rPr>
        <w:t>14</w:t>
      </w:r>
      <w:r>
        <w:rPr>
          <w:rFonts w:ascii="宋体" w:hAnsi="宋体" w:hint="eastAsia"/>
          <w:kern w:val="0"/>
          <w:szCs w:val="21"/>
        </w:rPr>
        <w:t>天内审批完毕。发包人逾期未完成审批或未提出异议的，视为认可承包人提交的变更估价申请。</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DD6DB7" w:rsidRDefault="007D0746">
      <w:pPr>
        <w:pStyle w:val="5"/>
        <w:spacing w:before="0" w:beforeAutospacing="0" w:after="0" w:afterAutospacing="0" w:line="360" w:lineRule="auto"/>
        <w:ind w:firstLineChars="200" w:firstLine="422"/>
        <w:rPr>
          <w:sz w:val="21"/>
          <w:szCs w:val="21"/>
        </w:rPr>
      </w:pPr>
      <w:bookmarkStart w:id="1017" w:name="_Toc532377258"/>
      <w:bookmarkStart w:id="1018" w:name="_Toc351203572"/>
      <w:r>
        <w:rPr>
          <w:rFonts w:hint="eastAsia"/>
          <w:sz w:val="21"/>
          <w:szCs w:val="21"/>
        </w:rPr>
        <w:t>1</w:t>
      </w:r>
      <w:bookmarkStart w:id="1019" w:name="_Toc337558792"/>
      <w:bookmarkStart w:id="1020" w:name="_Toc296346595"/>
      <w:bookmarkStart w:id="1021" w:name="_Toc296503094"/>
      <w:r>
        <w:rPr>
          <w:rFonts w:hint="eastAsia"/>
          <w:sz w:val="21"/>
          <w:szCs w:val="21"/>
        </w:rPr>
        <w:t>0.5</w:t>
      </w:r>
      <w:r>
        <w:rPr>
          <w:rFonts w:hint="eastAsia"/>
          <w:sz w:val="21"/>
          <w:szCs w:val="21"/>
        </w:rPr>
        <w:t>承包人的合理化建议</w:t>
      </w:r>
      <w:bookmarkEnd w:id="1017"/>
      <w:bookmarkEnd w:id="1018"/>
    </w:p>
    <w:bookmarkEnd w:id="1019"/>
    <w:bookmarkEnd w:id="1020"/>
    <w:bookmarkEnd w:id="1021"/>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w:t>
      </w:r>
      <w:r>
        <w:rPr>
          <w:rFonts w:ascii="宋体" w:hAnsi="宋体" w:hint="eastAsia"/>
          <w:kern w:val="0"/>
          <w:szCs w:val="21"/>
        </w:rPr>
        <w:t>条款另有约定外，监理人应在收到承包人提交的合理化建议后</w:t>
      </w:r>
      <w:r>
        <w:rPr>
          <w:rFonts w:ascii="宋体" w:hAnsi="宋体" w:hint="eastAsia"/>
          <w:kern w:val="0"/>
          <w:szCs w:val="21"/>
        </w:rPr>
        <w:t>7</w:t>
      </w:r>
      <w:r>
        <w:rPr>
          <w:rFonts w:ascii="宋体" w:hAnsi="宋体" w:hint="eastAsia"/>
          <w:kern w:val="0"/>
          <w:szCs w:val="21"/>
        </w:rPr>
        <w:t>天内审查完毕并报送发包人，发现其中存在技术上的缺陷，应通知承包人修改。发包人应在收到监理人报送的合理化建议后</w:t>
      </w:r>
      <w:r>
        <w:rPr>
          <w:rFonts w:ascii="宋体" w:hAnsi="宋体" w:hint="eastAsia"/>
          <w:kern w:val="0"/>
          <w:szCs w:val="21"/>
        </w:rPr>
        <w:t>7</w:t>
      </w:r>
      <w:r>
        <w:rPr>
          <w:rFonts w:ascii="宋体" w:hAnsi="宋体" w:hint="eastAsia"/>
          <w:kern w:val="0"/>
          <w:szCs w:val="21"/>
        </w:rPr>
        <w:t>天内审批完毕。合理化建议经发包人批准的，监理人应及时发出变更指示，由此引起的合同价格调整按照第</w:t>
      </w:r>
      <w:r>
        <w:rPr>
          <w:rFonts w:ascii="宋体" w:hAnsi="宋体" w:hint="eastAsia"/>
          <w:kern w:val="0"/>
          <w:szCs w:val="21"/>
        </w:rPr>
        <w:t>10.4</w:t>
      </w:r>
      <w:r>
        <w:rPr>
          <w:rFonts w:ascii="宋体" w:hAnsi="宋体" w:hint="eastAsia"/>
          <w:kern w:val="0"/>
          <w:szCs w:val="21"/>
        </w:rPr>
        <w:t>款〔变更估价〕约定执行。发包人不同意变更的，监理人应书面通知承包人。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DD6DB7" w:rsidRDefault="007D0746">
      <w:pPr>
        <w:pStyle w:val="5"/>
        <w:spacing w:before="0" w:beforeAutospacing="0" w:after="0" w:afterAutospacing="0" w:line="360" w:lineRule="auto"/>
        <w:ind w:firstLineChars="200" w:firstLine="422"/>
        <w:rPr>
          <w:sz w:val="21"/>
          <w:szCs w:val="21"/>
        </w:rPr>
      </w:pPr>
      <w:bookmarkStart w:id="1022" w:name="_Toc351203573"/>
      <w:bookmarkStart w:id="1023" w:name="_Toc532377259"/>
      <w:r>
        <w:rPr>
          <w:rFonts w:hint="eastAsia"/>
          <w:sz w:val="21"/>
          <w:szCs w:val="21"/>
        </w:rPr>
        <w:t>1</w:t>
      </w:r>
      <w:bookmarkStart w:id="1024" w:name="_Toc337558793"/>
      <w:r>
        <w:rPr>
          <w:rFonts w:hint="eastAsia"/>
          <w:sz w:val="21"/>
          <w:szCs w:val="21"/>
        </w:rPr>
        <w:t>0.6</w:t>
      </w:r>
      <w:r>
        <w:rPr>
          <w:rFonts w:hint="eastAsia"/>
          <w:sz w:val="21"/>
          <w:szCs w:val="21"/>
        </w:rPr>
        <w:t>变更引起的工期调整</w:t>
      </w:r>
      <w:bookmarkEnd w:id="1022"/>
      <w:bookmarkEnd w:id="1023"/>
      <w:bookmarkEnd w:id="1024"/>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w:t>
      </w:r>
      <w:r>
        <w:rPr>
          <w:rFonts w:ascii="宋体" w:hAnsi="宋体" w:hint="eastAsia"/>
          <w:kern w:val="0"/>
          <w:szCs w:val="21"/>
        </w:rPr>
        <w:t>4.4</w:t>
      </w:r>
      <w:r>
        <w:rPr>
          <w:rFonts w:ascii="宋体" w:hAnsi="宋体" w:hint="eastAsia"/>
          <w:kern w:val="0"/>
          <w:szCs w:val="21"/>
        </w:rPr>
        <w:t>款〔商定或确定〕并参考工程所在地的工期定额标准确定增减工期天数。</w:t>
      </w:r>
    </w:p>
    <w:p w:rsidR="00DD6DB7" w:rsidRDefault="007D0746">
      <w:pPr>
        <w:pStyle w:val="5"/>
        <w:spacing w:before="0" w:beforeAutospacing="0" w:after="0" w:afterAutospacing="0" w:line="360" w:lineRule="auto"/>
        <w:ind w:firstLineChars="200" w:firstLine="422"/>
        <w:rPr>
          <w:sz w:val="21"/>
          <w:szCs w:val="21"/>
        </w:rPr>
      </w:pPr>
      <w:bookmarkStart w:id="1025" w:name="_Toc351203574"/>
      <w:bookmarkStart w:id="1026" w:name="_Toc532377260"/>
      <w:r>
        <w:rPr>
          <w:rFonts w:hint="eastAsia"/>
          <w:sz w:val="21"/>
          <w:szCs w:val="21"/>
        </w:rPr>
        <w:t>10.7</w:t>
      </w:r>
      <w:r>
        <w:rPr>
          <w:rFonts w:hint="eastAsia"/>
          <w:sz w:val="21"/>
          <w:szCs w:val="21"/>
        </w:rPr>
        <w:t>暂估价</w:t>
      </w:r>
      <w:bookmarkEnd w:id="1025"/>
      <w:bookmarkEnd w:id="1026"/>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暂估价专业分包工程、服务、材料和工程设备的明细由合同当事人在专用合同条款中约定。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10.7.1 </w:t>
      </w:r>
      <w:r>
        <w:rPr>
          <w:rFonts w:ascii="宋体" w:hAnsi="宋体" w:hint="eastAsia"/>
          <w:kern w:val="0"/>
          <w:szCs w:val="21"/>
        </w:rPr>
        <w:t>依法必须招标的暂估价项目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对于依法必须招标的暂估价项目，采取以下第</w:t>
      </w:r>
      <w:r>
        <w:rPr>
          <w:rFonts w:ascii="宋体" w:hAnsi="宋体" w:hint="eastAsia"/>
          <w:kern w:val="0"/>
          <w:szCs w:val="21"/>
        </w:rPr>
        <w:t>1</w:t>
      </w:r>
      <w:r>
        <w:rPr>
          <w:rFonts w:ascii="宋体" w:hAnsi="宋体" w:hint="eastAsia"/>
          <w:kern w:val="0"/>
          <w:szCs w:val="21"/>
        </w:rPr>
        <w:t>种方式确定。合同当事人也可以在专用合同条款中选择其他招标方式。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第</w:t>
      </w:r>
      <w:r>
        <w:rPr>
          <w:rFonts w:ascii="宋体" w:hAnsi="宋体" w:hint="eastAsia"/>
          <w:kern w:val="0"/>
          <w:szCs w:val="21"/>
        </w:rPr>
        <w:t>1</w:t>
      </w:r>
      <w:r>
        <w:rPr>
          <w:rFonts w:ascii="宋体" w:hAnsi="宋体" w:hint="eastAsia"/>
          <w:kern w:val="0"/>
          <w:szCs w:val="21"/>
        </w:rPr>
        <w:t>种方式：对于依法必须招标的暂估价项目，由承包人招标，对该暂估价项目的确认和批准按照以下约定执行：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）承包人应当根据施</w:t>
      </w:r>
      <w:r>
        <w:rPr>
          <w:rFonts w:ascii="宋体" w:hAnsi="宋体" w:hint="eastAsia"/>
          <w:kern w:val="0"/>
          <w:szCs w:val="21"/>
        </w:rPr>
        <w:t>工进度计划，在招标工作启动前</w:t>
      </w:r>
      <w:r>
        <w:rPr>
          <w:rFonts w:ascii="宋体" w:hAnsi="宋体" w:hint="eastAsia"/>
          <w:kern w:val="0"/>
          <w:szCs w:val="21"/>
        </w:rPr>
        <w:t>14</w:t>
      </w:r>
      <w:r>
        <w:rPr>
          <w:rFonts w:ascii="宋体" w:hAnsi="宋体" w:hint="eastAsia"/>
          <w:kern w:val="0"/>
          <w:szCs w:val="21"/>
        </w:rPr>
        <w:t>天将招标方案通过监理人报送发包人审查，发包人应当在收到承包人报送的招标方案后</w:t>
      </w:r>
      <w:r>
        <w:rPr>
          <w:rFonts w:ascii="宋体" w:hAnsi="宋体" w:hint="eastAsia"/>
          <w:kern w:val="0"/>
          <w:szCs w:val="21"/>
        </w:rPr>
        <w:t>7</w:t>
      </w:r>
      <w:r>
        <w:rPr>
          <w:rFonts w:ascii="宋体" w:hAnsi="宋体" w:hint="eastAsia"/>
          <w:kern w:val="0"/>
          <w:szCs w:val="21"/>
        </w:rPr>
        <w:t>天内批准或提出修改意见。承包人应当按照经过发包人批准的招标方案开展招标工作；</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）承包人应当根据施工进度计划，提前</w:t>
      </w:r>
      <w:r>
        <w:rPr>
          <w:rFonts w:ascii="宋体" w:hAnsi="宋体" w:hint="eastAsia"/>
          <w:kern w:val="0"/>
          <w:szCs w:val="21"/>
        </w:rPr>
        <w:t>14</w:t>
      </w:r>
      <w:r>
        <w:rPr>
          <w:rFonts w:ascii="宋体" w:hAnsi="宋体" w:hint="eastAsia"/>
          <w:kern w:val="0"/>
          <w:szCs w:val="21"/>
        </w:rPr>
        <w:t>天将招标文件通过监理人报送发包人审批，发包人应当在收到承包人报送的相关文件后</w:t>
      </w:r>
      <w:r>
        <w:rPr>
          <w:rFonts w:ascii="宋体" w:hAnsi="宋体" w:hint="eastAsia"/>
          <w:kern w:val="0"/>
          <w:szCs w:val="21"/>
        </w:rPr>
        <w:t>7</w:t>
      </w:r>
      <w:r>
        <w:rPr>
          <w:rFonts w:ascii="宋体" w:hAnsi="宋体" w:hint="eastAsia"/>
          <w:kern w:val="0"/>
          <w:szCs w:val="21"/>
        </w:rPr>
        <w:t>天内完成审批或提出修改意见；发包人有权确定最高限价并按照法律规定参加评标；</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）承包人与供应商、分包人在签订暂估价合同前，应当提前</w:t>
      </w:r>
      <w:r>
        <w:rPr>
          <w:rFonts w:ascii="宋体" w:hAnsi="宋体" w:hint="eastAsia"/>
          <w:kern w:val="0"/>
          <w:szCs w:val="21"/>
        </w:rPr>
        <w:t>7</w:t>
      </w:r>
      <w:r>
        <w:rPr>
          <w:rFonts w:ascii="宋体" w:hAnsi="宋体" w:hint="eastAsia"/>
          <w:kern w:val="0"/>
          <w:szCs w:val="21"/>
        </w:rPr>
        <w:t>天将确定的中标候选供应商或中标候选分包人的资料报送发包人，发包人应在收</w:t>
      </w:r>
      <w:r>
        <w:rPr>
          <w:rFonts w:ascii="宋体" w:hAnsi="宋体" w:hint="eastAsia"/>
          <w:kern w:val="0"/>
          <w:szCs w:val="21"/>
        </w:rPr>
        <w:t>到资料后</w:t>
      </w:r>
      <w:r>
        <w:rPr>
          <w:rFonts w:ascii="宋体" w:hAnsi="宋体" w:hint="eastAsia"/>
          <w:kern w:val="0"/>
          <w:szCs w:val="21"/>
        </w:rPr>
        <w:t>3</w:t>
      </w:r>
      <w:r>
        <w:rPr>
          <w:rFonts w:ascii="宋体" w:hAnsi="宋体" w:hint="eastAsia"/>
          <w:kern w:val="0"/>
          <w:szCs w:val="21"/>
        </w:rPr>
        <w:t>天内与承包人共同确定中标人；承包人应当在签订合同后</w:t>
      </w:r>
      <w:r>
        <w:rPr>
          <w:rFonts w:ascii="宋体" w:hAnsi="宋体" w:hint="eastAsia"/>
          <w:kern w:val="0"/>
          <w:szCs w:val="21"/>
        </w:rPr>
        <w:t>7</w:t>
      </w:r>
      <w:r>
        <w:rPr>
          <w:rFonts w:ascii="宋体" w:hAnsi="宋体" w:hint="eastAsia"/>
          <w:kern w:val="0"/>
          <w:szCs w:val="21"/>
        </w:rPr>
        <w:t>天内，将暂估价合同副本报送发包人留存。</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种方式：对于依法必须招标的暂估价项目，由发包人和承包人共同招标确定暂估价供应商或分包人的，承包人应按照施工进度计划，在招标工作启动前</w:t>
      </w:r>
      <w:r>
        <w:rPr>
          <w:rFonts w:ascii="宋体" w:hAnsi="宋体" w:hint="eastAsia"/>
          <w:kern w:val="0"/>
          <w:szCs w:val="21"/>
        </w:rPr>
        <w:t>14</w:t>
      </w:r>
      <w:r>
        <w:rPr>
          <w:rFonts w:ascii="宋体" w:hAnsi="宋体" w:hint="eastAsia"/>
          <w:kern w:val="0"/>
          <w:szCs w:val="21"/>
        </w:rPr>
        <w:t>天通知发包人，并提交暂估价招标方案和工作分工。发包人应在收到后</w:t>
      </w:r>
      <w:r>
        <w:rPr>
          <w:rFonts w:ascii="宋体" w:hAnsi="宋体" w:hint="eastAsia"/>
          <w:kern w:val="0"/>
          <w:szCs w:val="21"/>
        </w:rPr>
        <w:t>7</w:t>
      </w:r>
      <w:r>
        <w:rPr>
          <w:rFonts w:ascii="宋体" w:hAnsi="宋体" w:hint="eastAsia"/>
          <w:kern w:val="0"/>
          <w:szCs w:val="21"/>
        </w:rPr>
        <w:t>天内确认。确定中标人后，由发包人、承包人与中标人共同签订暂估价合同。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10.7.2</w:t>
      </w:r>
      <w:r>
        <w:rPr>
          <w:rFonts w:ascii="宋体" w:hAnsi="宋体" w:hint="eastAsia"/>
          <w:kern w:val="0"/>
          <w:szCs w:val="21"/>
        </w:rPr>
        <w:t>不属于依法必须招标的暂估价项目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除专用合同条款另有约定外，对于不属于依法必须招标的暂估价项目，采取以下第</w:t>
      </w:r>
      <w:r>
        <w:rPr>
          <w:rFonts w:ascii="宋体" w:hAnsi="宋体" w:hint="eastAsia"/>
          <w:kern w:val="0"/>
          <w:szCs w:val="21"/>
        </w:rPr>
        <w:t>1</w:t>
      </w:r>
      <w:r>
        <w:rPr>
          <w:rFonts w:ascii="宋体" w:hAnsi="宋体" w:hint="eastAsia"/>
          <w:kern w:val="0"/>
          <w:szCs w:val="21"/>
        </w:rPr>
        <w:t>种方式确定：</w:t>
      </w:r>
      <w:r>
        <w:rPr>
          <w:rFonts w:ascii="宋体" w:hAnsi="宋体" w:hint="eastAsia"/>
          <w:kern w:val="0"/>
          <w:szCs w:val="21"/>
        </w:rPr>
        <w:t xml:space="preserve"> </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种方式：对于不属于依法必须招标的暂估价项目，按本项约定确认和批准：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）承包人应根据施工进度计划，在签订暂估价项目的采购合同、分包合同前</w:t>
      </w:r>
      <w:r>
        <w:rPr>
          <w:rFonts w:ascii="宋体" w:hAnsi="宋体" w:hint="eastAsia"/>
          <w:kern w:val="0"/>
          <w:szCs w:val="21"/>
        </w:rPr>
        <w:t>28</w:t>
      </w:r>
      <w:r>
        <w:rPr>
          <w:rFonts w:ascii="宋体" w:hAnsi="宋体" w:hint="eastAsia"/>
          <w:kern w:val="0"/>
          <w:szCs w:val="21"/>
        </w:rPr>
        <w:t>天向监理人提出书面申请。监理人应当在收到申请后</w:t>
      </w:r>
      <w:r>
        <w:rPr>
          <w:rFonts w:ascii="宋体" w:hAnsi="宋体" w:hint="eastAsia"/>
          <w:kern w:val="0"/>
          <w:szCs w:val="21"/>
        </w:rPr>
        <w:t>3</w:t>
      </w:r>
      <w:r>
        <w:rPr>
          <w:rFonts w:ascii="宋体" w:hAnsi="宋体" w:hint="eastAsia"/>
          <w:kern w:val="0"/>
          <w:szCs w:val="21"/>
        </w:rPr>
        <w:t>天内报送发包人，发包人应当在收到申请后</w:t>
      </w:r>
      <w:r>
        <w:rPr>
          <w:rFonts w:ascii="宋体" w:hAnsi="宋体" w:hint="eastAsia"/>
          <w:kern w:val="0"/>
          <w:szCs w:val="21"/>
        </w:rPr>
        <w:t>14</w:t>
      </w:r>
      <w:r>
        <w:rPr>
          <w:rFonts w:ascii="宋体" w:hAnsi="宋体" w:hint="eastAsia"/>
          <w:kern w:val="0"/>
          <w:szCs w:val="21"/>
        </w:rPr>
        <w:t>天内给予批准或提出修改意见，发包人逾期未予批准或提出修改意见的，视为该书面申请已获得同意；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）发包人认为承包人确定的供应商、分包人无法满足工程质量或合同要求的，发包人可以要求承包人重新确定暂估价项目的供应商、分包人</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）承包人应当在签订暂估价合同后</w:t>
      </w:r>
      <w:r>
        <w:rPr>
          <w:rFonts w:ascii="宋体" w:hAnsi="宋体" w:hint="eastAsia"/>
          <w:kern w:val="0"/>
          <w:szCs w:val="21"/>
        </w:rPr>
        <w:t>7</w:t>
      </w:r>
      <w:r>
        <w:rPr>
          <w:rFonts w:ascii="宋体" w:hAnsi="宋体" w:hint="eastAsia"/>
          <w:kern w:val="0"/>
          <w:szCs w:val="21"/>
        </w:rPr>
        <w:t>天内，将暂估价合同副</w:t>
      </w:r>
      <w:r>
        <w:rPr>
          <w:rFonts w:ascii="宋体" w:hAnsi="宋体" w:hint="eastAsia"/>
          <w:kern w:val="0"/>
          <w:szCs w:val="21"/>
        </w:rPr>
        <w:t>本报送发包人留存。</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种方式：承包人按照第</w:t>
      </w:r>
      <w:r>
        <w:rPr>
          <w:rFonts w:ascii="宋体" w:hAnsi="宋体" w:hint="eastAsia"/>
          <w:kern w:val="0"/>
          <w:szCs w:val="21"/>
        </w:rPr>
        <w:t>10.7.1</w:t>
      </w:r>
      <w:r>
        <w:rPr>
          <w:rFonts w:ascii="宋体" w:hAnsi="宋体" w:hint="eastAsia"/>
          <w:kern w:val="0"/>
          <w:szCs w:val="21"/>
        </w:rPr>
        <w:t>项〔依法必须招标的暂估价项目〕约定的第</w:t>
      </w:r>
      <w:r>
        <w:rPr>
          <w:rFonts w:ascii="宋体" w:hAnsi="宋体" w:hint="eastAsia"/>
          <w:kern w:val="0"/>
          <w:szCs w:val="21"/>
        </w:rPr>
        <w:t>1</w:t>
      </w:r>
      <w:r>
        <w:rPr>
          <w:rFonts w:ascii="宋体" w:hAnsi="宋体" w:hint="eastAsia"/>
          <w:kern w:val="0"/>
          <w:szCs w:val="21"/>
        </w:rPr>
        <w:t>种方式确定暂估价项目。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种方式：承包人直接实施的暂估价项目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10.7.3 </w:t>
      </w:r>
      <w:r>
        <w:rPr>
          <w:rFonts w:ascii="宋体" w:hAnsi="宋体" w:hint="eastAsia"/>
          <w:kern w:val="0"/>
          <w:szCs w:val="21"/>
        </w:rPr>
        <w:t>因发包人原因导致暂估价合同订立和履行迟延的，由此增加的费用和（或）延误的工期由</w:t>
      </w:r>
      <w:r>
        <w:rPr>
          <w:rFonts w:ascii="宋体" w:hAnsi="宋体" w:hint="eastAsia"/>
          <w:kern w:val="0"/>
          <w:szCs w:val="21"/>
        </w:rPr>
        <w:lastRenderedPageBreak/>
        <w:t>发包人承担，并支付承包人合理的利润。因承包人原因导致暂估价合同订立和履行迟延的，由此增加的费用和（或）延误的工期由承包</w:t>
      </w:r>
      <w:r>
        <w:rPr>
          <w:rFonts w:ascii="宋体" w:hAnsi="宋体" w:hint="eastAsia"/>
          <w:kern w:val="0"/>
          <w:szCs w:val="21"/>
        </w:rPr>
        <w:t>人承担。</w:t>
      </w:r>
    </w:p>
    <w:p w:rsidR="00DD6DB7" w:rsidRDefault="007D0746">
      <w:pPr>
        <w:pStyle w:val="5"/>
        <w:spacing w:before="0" w:beforeAutospacing="0" w:after="0" w:afterAutospacing="0" w:line="360" w:lineRule="auto"/>
        <w:ind w:firstLineChars="200" w:firstLine="422"/>
        <w:rPr>
          <w:sz w:val="21"/>
          <w:szCs w:val="21"/>
        </w:rPr>
      </w:pPr>
      <w:bookmarkStart w:id="1027" w:name="_Toc351203575"/>
      <w:bookmarkStart w:id="1028" w:name="_Toc532377261"/>
      <w:r>
        <w:rPr>
          <w:rFonts w:hint="eastAsia"/>
          <w:sz w:val="21"/>
          <w:szCs w:val="21"/>
        </w:rPr>
        <w:t>1</w:t>
      </w:r>
      <w:bookmarkStart w:id="1029" w:name="_Toc337558794"/>
      <w:bookmarkStart w:id="1030" w:name="_Toc322522561"/>
      <w:bookmarkStart w:id="1031" w:name="_Toc296503090"/>
      <w:bookmarkStart w:id="1032" w:name="_Toc296346591"/>
      <w:r>
        <w:rPr>
          <w:rFonts w:hint="eastAsia"/>
          <w:sz w:val="21"/>
          <w:szCs w:val="21"/>
        </w:rPr>
        <w:t>0.8</w:t>
      </w:r>
      <w:r>
        <w:rPr>
          <w:rFonts w:hint="eastAsia"/>
          <w:sz w:val="21"/>
          <w:szCs w:val="21"/>
        </w:rPr>
        <w:t>暂列金额</w:t>
      </w:r>
      <w:bookmarkEnd w:id="1027"/>
      <w:bookmarkEnd w:id="1028"/>
    </w:p>
    <w:bookmarkEnd w:id="102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rsidR="00DD6DB7" w:rsidRDefault="007D0746">
      <w:pPr>
        <w:pStyle w:val="5"/>
        <w:spacing w:before="0" w:beforeAutospacing="0" w:after="0" w:afterAutospacing="0" w:line="360" w:lineRule="auto"/>
        <w:ind w:firstLineChars="200" w:firstLine="422"/>
        <w:rPr>
          <w:sz w:val="21"/>
          <w:szCs w:val="21"/>
        </w:rPr>
      </w:pPr>
      <w:bookmarkStart w:id="1033" w:name="_Toc351203576"/>
      <w:bookmarkStart w:id="1034" w:name="_Toc532377262"/>
      <w:bookmarkEnd w:id="1030"/>
      <w:bookmarkEnd w:id="1031"/>
      <w:bookmarkEnd w:id="1032"/>
      <w:r>
        <w:rPr>
          <w:rFonts w:hint="eastAsia"/>
          <w:sz w:val="21"/>
          <w:szCs w:val="21"/>
        </w:rPr>
        <w:t>1</w:t>
      </w:r>
      <w:bookmarkStart w:id="1035" w:name="_Toc337558796"/>
      <w:bookmarkStart w:id="1036" w:name="_Toc296503091"/>
      <w:bookmarkStart w:id="1037" w:name="_Toc296346592"/>
      <w:r>
        <w:rPr>
          <w:rFonts w:hint="eastAsia"/>
          <w:sz w:val="21"/>
          <w:szCs w:val="21"/>
        </w:rPr>
        <w:t>0.9</w:t>
      </w:r>
      <w:r>
        <w:rPr>
          <w:rFonts w:hint="eastAsia"/>
          <w:sz w:val="21"/>
          <w:szCs w:val="21"/>
        </w:rPr>
        <w:t>计日工</w:t>
      </w:r>
      <w:bookmarkEnd w:id="1033"/>
      <w:bookmarkEnd w:id="1034"/>
      <w:bookmarkEnd w:id="1035"/>
      <w:bookmarkEnd w:id="1036"/>
      <w:bookmarkEnd w:id="1037"/>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款〔商定或确定〕确定计日工的单价。</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）工作名称、内容和数量；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）投入该工作的所有人员的姓名、专业、工种、级别和耗用工时；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）投入该工作的材料类别和数量；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）投入该工作的施工设备型号、台数和耗用台时；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）其他有关资料和凭证。</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rPr>
        <w:t>计日工由承包人汇总后，列入最近一期进度付款申请单，由监理人审查并经发包人批准后列入进度付款。</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038" w:name="_Toc532377263"/>
      <w:bookmarkStart w:id="1039" w:name="_Toc351203577"/>
      <w:bookmarkStart w:id="1040" w:name="_Toc532375597"/>
      <w:r>
        <w:rPr>
          <w:rFonts w:hint="eastAsia"/>
          <w:kern w:val="2"/>
          <w:sz w:val="21"/>
          <w:szCs w:val="21"/>
        </w:rPr>
        <w:t xml:space="preserve">11. </w:t>
      </w:r>
      <w:r>
        <w:rPr>
          <w:rFonts w:hint="eastAsia"/>
          <w:kern w:val="2"/>
          <w:sz w:val="21"/>
          <w:szCs w:val="21"/>
        </w:rPr>
        <w:t>价格调整</w:t>
      </w:r>
      <w:bookmarkEnd w:id="1038"/>
      <w:bookmarkEnd w:id="1039"/>
      <w:bookmarkEnd w:id="1040"/>
    </w:p>
    <w:p w:rsidR="00DD6DB7" w:rsidRDefault="007D0746">
      <w:pPr>
        <w:pStyle w:val="5"/>
        <w:spacing w:before="0" w:beforeAutospacing="0" w:after="0" w:afterAutospacing="0" w:line="360" w:lineRule="auto"/>
        <w:ind w:firstLineChars="200" w:firstLine="422"/>
        <w:rPr>
          <w:sz w:val="21"/>
          <w:szCs w:val="21"/>
        </w:rPr>
      </w:pPr>
      <w:bookmarkStart w:id="1041" w:name="_Toc351203578"/>
      <w:bookmarkStart w:id="1042" w:name="_Toc532377264"/>
      <w:bookmarkStart w:id="1043" w:name="_Toc337558797"/>
      <w:bookmarkStart w:id="1044" w:name="_Toc296346593"/>
      <w:bookmarkStart w:id="1045" w:name="_Toc296503092"/>
      <w:r>
        <w:rPr>
          <w:rFonts w:hint="eastAsia"/>
          <w:sz w:val="21"/>
          <w:szCs w:val="21"/>
        </w:rPr>
        <w:t>11.1</w:t>
      </w:r>
      <w:r>
        <w:rPr>
          <w:rFonts w:hint="eastAsia"/>
          <w:sz w:val="21"/>
          <w:szCs w:val="21"/>
        </w:rPr>
        <w:t>市场价格波动引起的调整</w:t>
      </w:r>
      <w:bookmarkEnd w:id="1041"/>
      <w:bookmarkEnd w:id="1042"/>
    </w:p>
    <w:bookmarkEnd w:id="1043"/>
    <w:bookmarkEnd w:id="1044"/>
    <w:bookmarkEnd w:id="1045"/>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种方式：采用价格指数进行价格调整。</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）价格调整公式</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720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75pt" o:ole="">
            <v:imagedata r:id="rId17" o:title=""/>
          </v:shape>
          <o:OLEObject Type="Embed" ProgID="Equation.3" ShapeID="_x0000_i1025" DrawAspect="Content" ObjectID="_1792410045" r:id="rId18"/>
        </w:object>
      </w:r>
    </w:p>
    <w:p w:rsidR="00DD6DB7" w:rsidRDefault="007D0746">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lastRenderedPageBreak/>
        <w:t>公式中：Δ</w:t>
      </w:r>
      <w:r>
        <w:rPr>
          <w:rFonts w:ascii="宋体" w:hAnsi="宋体" w:hint="eastAsia"/>
          <w:kern w:val="0"/>
          <w:szCs w:val="21"/>
        </w:rPr>
        <w:t>P</w:t>
      </w:r>
      <w:r>
        <w:rPr>
          <w:rFonts w:ascii="宋体" w:hAnsi="宋体" w:hint="eastAsia"/>
          <w:kern w:val="0"/>
          <w:szCs w:val="21"/>
        </w:rPr>
        <w:t>——需调整的价格差额；</w:t>
      </w:r>
    </w:p>
    <w:p w:rsidR="00DD6DB7" w:rsidRDefault="007D0746">
      <w:pPr>
        <w:tabs>
          <w:tab w:val="left" w:pos="0"/>
          <w:tab w:val="left" w:pos="360"/>
          <w:tab w:val="left" w:pos="540"/>
        </w:tabs>
        <w:spacing w:line="360" w:lineRule="auto"/>
        <w:ind w:firstLineChars="600" w:firstLine="1260"/>
        <w:jc w:val="left"/>
        <w:rPr>
          <w:rFonts w:ascii="宋体" w:hAnsi="宋体"/>
          <w:kern w:val="0"/>
          <w:szCs w:val="21"/>
        </w:rPr>
      </w:pPr>
      <w:r>
        <w:rPr>
          <w:rFonts w:ascii="宋体" w:hAnsi="宋体" w:hint="eastAsia"/>
          <w:kern w:val="0"/>
          <w:szCs w:val="21"/>
        </w:rPr>
        <w:object w:dxaOrig="374" w:dyaOrig="374">
          <v:shape id="_x0000_i1026" type="#_x0000_t75" style="width:18.7pt;height:18.7pt" o:ole="">
            <v:imagedata r:id="rId19" o:title=""/>
          </v:shape>
          <o:OLEObject Type="Embed" ProgID="Equation.3" ShapeID="_x0000_i1026" DrawAspect="Content" ObjectID="_1792410046" r:id="rId20"/>
        </w:object>
      </w:r>
      <w:r>
        <w:rPr>
          <w:rFonts w:ascii="宋体" w:hAnsi="宋体" w:hint="eastAsia"/>
          <w:kern w:val="0"/>
          <w:szCs w:val="21"/>
        </w:rPr>
        <w:t>——约定的付款证书中承包人应得到的已完成工程量的金额。此项金额</w:t>
      </w:r>
      <w:r>
        <w:rPr>
          <w:rFonts w:ascii="宋体" w:hAnsi="宋体" w:hint="eastAsia"/>
          <w:kern w:val="0"/>
          <w:szCs w:val="21"/>
        </w:rPr>
        <w:t>应不包括价格调整、不计质量保证金的扣留和支付、预付款的支付和扣回。约定的变更及其他金额已按现行价格计价的，也不计在内；</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w:t>
      </w:r>
      <w:r>
        <w:rPr>
          <w:rFonts w:ascii="宋体" w:hAnsi="宋体" w:hint="eastAsia"/>
          <w:kern w:val="0"/>
          <w:szCs w:val="21"/>
        </w:rPr>
        <w:t>——定值权重（即不调部分的权重）；</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1" w:dyaOrig="435">
          <v:shape id="_x0000_i1027" type="#_x0000_t75" style="width:100.55pt;height:21.75pt" o:ole="">
            <v:imagedata r:id="rId21" o:title=""/>
          </v:shape>
          <o:OLEObject Type="Embed" ProgID="Equation.3" ShapeID="_x0000_i1027" DrawAspect="Content" ObjectID="_1792410047" r:id="rId22"/>
        </w:object>
      </w:r>
      <w:r>
        <w:rPr>
          <w:rFonts w:ascii="宋体" w:hAnsi="宋体" w:hint="eastAsia"/>
          <w:kern w:val="0"/>
          <w:szCs w:val="21"/>
        </w:rPr>
        <w:t>——各可调因子的变值权重（即可调部分的权重），为各可调因子在签约合同价中所占的比例；</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41" w:dyaOrig="435">
          <v:shape id="_x0000_i1028" type="#_x0000_t75" style="width:102.05pt;height:21.75pt" o:ole="">
            <v:imagedata r:id="rId23" o:title=""/>
          </v:shape>
          <o:OLEObject Type="Embed" ProgID="Equation.3" ShapeID="_x0000_i1028" DrawAspect="Content" ObjectID="_1792410048" r:id="rId24"/>
        </w:object>
      </w:r>
      <w:r>
        <w:rPr>
          <w:rFonts w:ascii="宋体" w:hAnsi="宋体" w:hint="eastAsia"/>
          <w:kern w:val="0"/>
          <w:szCs w:val="21"/>
        </w:rPr>
        <w:t>——各可调因子的现行价格指数，指约定的付款证书相关周期最后一天的前</w:t>
      </w:r>
      <w:r>
        <w:rPr>
          <w:rFonts w:ascii="宋体" w:hAnsi="宋体" w:hint="eastAsia"/>
          <w:kern w:val="0"/>
          <w:szCs w:val="21"/>
        </w:rPr>
        <w:t>42</w:t>
      </w:r>
      <w:r>
        <w:rPr>
          <w:rFonts w:ascii="宋体" w:hAnsi="宋体" w:hint="eastAsia"/>
          <w:kern w:val="0"/>
          <w:szCs w:val="21"/>
        </w:rPr>
        <w:t>天的各可调因子的价格指数；</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175" w:dyaOrig="435">
          <v:shape id="_x0000_i1029" type="#_x0000_t75" style="width:108.75pt;height:21.75pt" o:ole="">
            <v:imagedata r:id="rId25" o:title=""/>
          </v:shape>
          <o:OLEObject Type="Embed" ProgID="Equation.3" ShapeID="_x0000_i1029" DrawAspect="Content" ObjectID="_1792410049" r:id="rId26"/>
        </w:object>
      </w:r>
      <w:r>
        <w:rPr>
          <w:rFonts w:ascii="宋体" w:hAnsi="宋体" w:hint="eastAsia"/>
          <w:kern w:val="0"/>
          <w:szCs w:val="21"/>
        </w:rPr>
        <w:t>——各可调因子的基本价格指数，指基准日期的各可调因子的价格指数。</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）暂时确定调整差额</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）权重的调整</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w:t>
      </w:r>
      <w:r>
        <w:rPr>
          <w:rFonts w:ascii="宋体" w:hAnsi="宋体" w:hint="eastAsia"/>
          <w:kern w:val="0"/>
          <w:szCs w:val="21"/>
        </w:rPr>
        <w:t>4.4</w:t>
      </w:r>
      <w:r>
        <w:rPr>
          <w:rFonts w:ascii="宋体" w:hAnsi="宋体" w:hint="eastAsia"/>
          <w:kern w:val="0"/>
          <w:szCs w:val="21"/>
        </w:rPr>
        <w:t>款〔商定或确定〕执行。</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）因承包人原因工期延误后的价格调整</w:t>
      </w:r>
    </w:p>
    <w:p w:rsidR="00DD6DB7" w:rsidRDefault="007D0746">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种方式：采用造价信息进行价格调整。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w:t>
      </w:r>
      <w:r>
        <w:rPr>
          <w:rFonts w:ascii="宋体" w:hAnsi="宋体" w:hint="eastAsia"/>
          <w:kern w:val="0"/>
          <w:szCs w:val="21"/>
        </w:rPr>
        <w:t>数进行调整；需要进行价格调整的材料，其单价和采购数量应由发包人审批，发包人确认需调整的材料单价及数量，作为调整合同价格的依据。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）材料、工程设备价格变化的价款调整按照发包人提供的基准价格，按以下风险范围规定执行</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w:t>
      </w:r>
      <w:r>
        <w:rPr>
          <w:rFonts w:ascii="宋体" w:hAnsi="宋体" w:hint="eastAsia"/>
          <w:kern w:val="0"/>
          <w:szCs w:val="21"/>
        </w:rPr>
        <w:t>条款另有约定外，合同履行期间材料单价涨幅以基准价格为基础超过</w:t>
      </w:r>
      <w:r>
        <w:rPr>
          <w:rFonts w:ascii="宋体" w:hAnsi="宋体" w:hint="eastAsia"/>
          <w:kern w:val="0"/>
          <w:szCs w:val="21"/>
        </w:rPr>
        <w:t>5%</w:t>
      </w:r>
      <w:r>
        <w:rPr>
          <w:rFonts w:ascii="宋体" w:hAnsi="宋体" w:hint="eastAsia"/>
          <w:kern w:val="0"/>
          <w:szCs w:val="21"/>
        </w:rPr>
        <w:t>时，或材料单价跌幅以在已标价工程量清单或预算书中载明材料单价为基础超过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w:t>
      </w:r>
      <w:r>
        <w:rPr>
          <w:rFonts w:ascii="宋体" w:hAnsi="宋体" w:hint="eastAsia"/>
          <w:kern w:val="0"/>
          <w:szCs w:val="21"/>
        </w:rPr>
        <w:t>5%</w:t>
      </w:r>
      <w:r>
        <w:rPr>
          <w:rFonts w:ascii="宋体" w:hAnsi="宋体" w:hint="eastAsia"/>
          <w:kern w:val="0"/>
          <w:szCs w:val="21"/>
        </w:rPr>
        <w:t>时，材料单价涨幅以在已标价工程量清单或预算书中载明材料单价为基础超过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w:t>
      </w:r>
      <w:r>
        <w:rPr>
          <w:rFonts w:ascii="宋体" w:hAnsi="宋体" w:hint="eastAsia"/>
          <w:kern w:val="0"/>
          <w:szCs w:val="21"/>
        </w:rPr>
        <w:t>跌幅以基准价格为基础超过±</w:t>
      </w:r>
      <w:r>
        <w:rPr>
          <w:rFonts w:ascii="宋体" w:hAnsi="宋体" w:hint="eastAsia"/>
          <w:kern w:val="0"/>
          <w:szCs w:val="21"/>
        </w:rPr>
        <w:t>5%</w:t>
      </w:r>
      <w:r>
        <w:rPr>
          <w:rFonts w:ascii="宋体" w:hAnsi="宋体" w:hint="eastAsia"/>
          <w:kern w:val="0"/>
          <w:szCs w:val="21"/>
        </w:rPr>
        <w:t>时，其超过部分据实调整。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w:t>
      </w:r>
      <w:r>
        <w:rPr>
          <w:rFonts w:ascii="宋体" w:hAnsi="宋体" w:hint="eastAsia"/>
          <w:kern w:val="0"/>
          <w:szCs w:val="21"/>
        </w:rPr>
        <w:t>5</w:t>
      </w:r>
      <w:r>
        <w:rPr>
          <w:rFonts w:ascii="宋体" w:hAnsi="宋体" w:hint="eastAsia"/>
          <w:kern w:val="0"/>
          <w:szCs w:val="21"/>
        </w:rPr>
        <w:t>天内不予答复的视为认可，作为调整合同价格的依据。未经发包人事先核对，承包人自行采购材料的，发包人有权不予调整合同价格。发包人同意的，可以调整合同价格。</w:t>
      </w:r>
    </w:p>
    <w:p w:rsidR="00DD6DB7" w:rsidRDefault="007D0746">
      <w:pPr>
        <w:spacing w:line="360" w:lineRule="auto"/>
        <w:ind w:firstLineChars="200" w:firstLine="420"/>
        <w:jc w:val="left"/>
        <w:rPr>
          <w:rFonts w:ascii="宋体" w:hAnsi="宋体"/>
          <w:kern w:val="0"/>
          <w:szCs w:val="21"/>
        </w:rPr>
      </w:pPr>
      <w:bookmarkStart w:id="1046" w:name="OLE_LINK3"/>
      <w:r>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w:t>
      </w:r>
      <w:r>
        <w:rPr>
          <w:rFonts w:ascii="宋体" w:hAnsi="宋体" w:hint="eastAsia"/>
          <w:kern w:val="0"/>
          <w:szCs w:val="21"/>
        </w:rPr>
        <w:t>信息价编制。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）施工机械台班单价或施工机械使用费发生变化超过省级或行业建设主管部门或其授权的工程造价管理机构规定的范围时，按规定调整合同价格。</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种方式：专用合同条款约定的其他方式。</w:t>
      </w:r>
    </w:p>
    <w:p w:rsidR="00DD6DB7" w:rsidRDefault="007D0746">
      <w:pPr>
        <w:pStyle w:val="5"/>
        <w:spacing w:before="0" w:beforeAutospacing="0" w:after="0" w:afterAutospacing="0" w:line="360" w:lineRule="auto"/>
        <w:ind w:firstLineChars="200" w:firstLine="422"/>
        <w:rPr>
          <w:sz w:val="21"/>
          <w:szCs w:val="21"/>
        </w:rPr>
      </w:pPr>
      <w:bookmarkStart w:id="1047" w:name="_Toc351203579"/>
      <w:bookmarkStart w:id="1048" w:name="_Toc532377265"/>
      <w:bookmarkStart w:id="1049" w:name="_Toc296503093"/>
      <w:bookmarkStart w:id="1050" w:name="_Toc296346594"/>
      <w:bookmarkStart w:id="1051" w:name="_Toc337558798"/>
      <w:r>
        <w:rPr>
          <w:rFonts w:hint="eastAsia"/>
          <w:sz w:val="21"/>
          <w:szCs w:val="21"/>
        </w:rPr>
        <w:t>11.2</w:t>
      </w:r>
      <w:r>
        <w:rPr>
          <w:rFonts w:hint="eastAsia"/>
          <w:sz w:val="21"/>
          <w:szCs w:val="21"/>
        </w:rPr>
        <w:t>法律变化引起的调整</w:t>
      </w:r>
      <w:bookmarkEnd w:id="1047"/>
      <w:bookmarkEnd w:id="1048"/>
    </w:p>
    <w:bookmarkEnd w:id="1049"/>
    <w:bookmarkEnd w:id="1050"/>
    <w:bookmarkEnd w:id="1051"/>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w:t>
      </w:r>
      <w:r>
        <w:rPr>
          <w:rFonts w:ascii="宋体" w:hAnsi="宋体" w:hint="eastAsia"/>
          <w:kern w:val="0"/>
          <w:szCs w:val="21"/>
        </w:rPr>
        <w:t>11.1</w:t>
      </w:r>
      <w:r>
        <w:rPr>
          <w:rFonts w:ascii="宋体" w:hAnsi="宋体" w:hint="eastAsia"/>
          <w:kern w:val="0"/>
          <w:szCs w:val="21"/>
        </w:rPr>
        <w:t>款〔市场价格波动引起的调整〕约定以外的增加时，由发包人承担由此增加的费用；减少时，应从合同价格中予以扣减。基准日期后，因法律变化造成工期延误时，工期应予以顺延。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w:t>
      </w:r>
      <w:r>
        <w:rPr>
          <w:rFonts w:ascii="宋体" w:hAnsi="宋体" w:hint="eastAsia"/>
          <w:kern w:val="0"/>
          <w:szCs w:val="21"/>
        </w:rPr>
        <w:t>4.4</w:t>
      </w:r>
      <w:r>
        <w:rPr>
          <w:rFonts w:ascii="宋体" w:hAnsi="宋体" w:hint="eastAsia"/>
          <w:kern w:val="0"/>
          <w:szCs w:val="21"/>
        </w:rPr>
        <w:t>款〔商定或确定〕的约定处理。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052" w:name="_Toc351203580"/>
      <w:bookmarkStart w:id="1053" w:name="_Toc532375598"/>
      <w:bookmarkStart w:id="1054" w:name="_Toc532377266"/>
      <w:bookmarkStart w:id="1055" w:name="_Toc337558799"/>
      <w:bookmarkStart w:id="1056" w:name="_Toc296346597"/>
      <w:bookmarkStart w:id="1057" w:name="_Toc296503096"/>
      <w:r>
        <w:rPr>
          <w:rFonts w:hint="eastAsia"/>
          <w:kern w:val="2"/>
          <w:sz w:val="21"/>
          <w:szCs w:val="21"/>
        </w:rPr>
        <w:t xml:space="preserve">12. </w:t>
      </w:r>
      <w:r>
        <w:rPr>
          <w:rFonts w:hint="eastAsia"/>
          <w:kern w:val="2"/>
          <w:sz w:val="21"/>
          <w:szCs w:val="21"/>
        </w:rPr>
        <w:t>合同价格、计量与支付</w:t>
      </w:r>
      <w:bookmarkEnd w:id="1052"/>
      <w:bookmarkEnd w:id="1053"/>
      <w:bookmarkEnd w:id="1054"/>
    </w:p>
    <w:p w:rsidR="00DD6DB7" w:rsidRDefault="007D0746">
      <w:pPr>
        <w:pStyle w:val="5"/>
        <w:spacing w:before="0" w:beforeAutospacing="0" w:after="0" w:afterAutospacing="0" w:line="360" w:lineRule="auto"/>
        <w:ind w:firstLineChars="200" w:firstLine="422"/>
        <w:rPr>
          <w:sz w:val="21"/>
          <w:szCs w:val="21"/>
        </w:rPr>
      </w:pPr>
      <w:bookmarkStart w:id="1058" w:name="_Toc532377267"/>
      <w:bookmarkStart w:id="1059" w:name="_Toc351203581"/>
      <w:bookmarkStart w:id="1060" w:name="_Toc337558800"/>
      <w:bookmarkEnd w:id="1055"/>
      <w:r>
        <w:rPr>
          <w:rFonts w:hint="eastAsia"/>
          <w:sz w:val="21"/>
          <w:szCs w:val="21"/>
        </w:rPr>
        <w:t xml:space="preserve">12.1 </w:t>
      </w:r>
      <w:r>
        <w:rPr>
          <w:rFonts w:hint="eastAsia"/>
          <w:sz w:val="21"/>
          <w:szCs w:val="21"/>
        </w:rPr>
        <w:t>合同价</w:t>
      </w:r>
      <w:bookmarkEnd w:id="1056"/>
      <w:bookmarkEnd w:id="1057"/>
      <w:r>
        <w:rPr>
          <w:rFonts w:hint="eastAsia"/>
          <w:sz w:val="21"/>
          <w:szCs w:val="21"/>
        </w:rPr>
        <w:t>格形式</w:t>
      </w:r>
      <w:bookmarkEnd w:id="1058"/>
      <w:bookmarkEnd w:id="1059"/>
    </w:p>
    <w:bookmarkEnd w:id="1060"/>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发包人和承包人应在合同协议书中选择下列一种合同价格形式：</w:t>
      </w:r>
      <w:r>
        <w:rPr>
          <w:rFonts w:ascii="宋体" w:hAnsi="宋体" w:hint="eastAsia"/>
          <w:kern w:val="0"/>
          <w:szCs w:val="21"/>
        </w:rPr>
        <w:t xml:space="preserve"> </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1.</w:t>
      </w:r>
      <w:r>
        <w:rPr>
          <w:rFonts w:ascii="宋体" w:hAnsi="宋体" w:hint="eastAsia"/>
          <w:kern w:val="0"/>
          <w:szCs w:val="21"/>
        </w:rPr>
        <w:t>单价合同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w:t>
      </w:r>
      <w:r>
        <w:rPr>
          <w:rFonts w:ascii="宋体" w:hAnsi="宋体" w:hint="eastAsia"/>
          <w:kern w:val="0"/>
          <w:szCs w:val="21"/>
        </w:rPr>
        <w:t>合单价包含的风险范围和风险费用的计算方法，并约定风险范围以外的合同价格的调整方法，其中因市场价格波动引起的调整按第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款〔市场价格波动引起的调整〕约定执行。</w:t>
      </w:r>
    </w:p>
    <w:p w:rsidR="00DD6DB7" w:rsidRDefault="007D0746">
      <w:pPr>
        <w:pStyle w:val="5"/>
        <w:spacing w:before="0" w:beforeAutospacing="0" w:after="0" w:afterAutospacing="0" w:line="360" w:lineRule="auto"/>
        <w:ind w:firstLineChars="200" w:firstLine="420"/>
        <w:rPr>
          <w:b w:val="0"/>
          <w:sz w:val="21"/>
          <w:szCs w:val="21"/>
        </w:rPr>
      </w:pPr>
      <w:bookmarkStart w:id="1061" w:name="_Toc532377268"/>
      <w:r>
        <w:rPr>
          <w:rFonts w:hint="eastAsia"/>
          <w:b w:val="0"/>
          <w:sz w:val="21"/>
          <w:szCs w:val="21"/>
        </w:rPr>
        <w:t>2.</w:t>
      </w:r>
      <w:r>
        <w:rPr>
          <w:rFonts w:hint="eastAsia"/>
          <w:b w:val="0"/>
          <w:sz w:val="21"/>
          <w:szCs w:val="21"/>
        </w:rPr>
        <w:t>总价合同</w:t>
      </w:r>
      <w:bookmarkEnd w:id="1061"/>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款〔市场价格波动引起的调整〕、因法</w:t>
      </w:r>
      <w:r>
        <w:rPr>
          <w:rFonts w:ascii="宋体" w:hAnsi="宋体" w:hint="eastAsia"/>
          <w:kern w:val="0"/>
          <w:szCs w:val="21"/>
        </w:rPr>
        <w:t>律变化引起的调整按第</w:t>
      </w:r>
      <w:r>
        <w:rPr>
          <w:rFonts w:ascii="宋体" w:hAnsi="宋体" w:hint="eastAsia"/>
          <w:kern w:val="0"/>
          <w:szCs w:val="21"/>
        </w:rPr>
        <w:t>11.2</w:t>
      </w:r>
      <w:r>
        <w:rPr>
          <w:rFonts w:ascii="宋体" w:hAnsi="宋体" w:hint="eastAsia"/>
          <w:kern w:val="0"/>
          <w:szCs w:val="21"/>
        </w:rPr>
        <w:t>款〔法律变化引起的调整〕约定执行。</w:t>
      </w:r>
    </w:p>
    <w:p w:rsidR="00DD6DB7" w:rsidRDefault="007D0746">
      <w:pPr>
        <w:pStyle w:val="5"/>
        <w:spacing w:before="0" w:beforeAutospacing="0" w:after="0" w:afterAutospacing="0" w:line="360" w:lineRule="auto"/>
        <w:ind w:firstLineChars="200" w:firstLine="420"/>
        <w:rPr>
          <w:b w:val="0"/>
          <w:sz w:val="21"/>
          <w:szCs w:val="21"/>
        </w:rPr>
      </w:pPr>
      <w:bookmarkStart w:id="1062" w:name="_Toc532377269"/>
      <w:r>
        <w:rPr>
          <w:rFonts w:hint="eastAsia"/>
          <w:b w:val="0"/>
          <w:sz w:val="21"/>
          <w:szCs w:val="21"/>
        </w:rPr>
        <w:t>3.</w:t>
      </w:r>
      <w:r>
        <w:rPr>
          <w:rFonts w:hint="eastAsia"/>
          <w:b w:val="0"/>
          <w:sz w:val="21"/>
          <w:szCs w:val="21"/>
        </w:rPr>
        <w:t>其它价格形式</w:t>
      </w:r>
      <w:bookmarkEnd w:id="1062"/>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DD6DB7" w:rsidRDefault="007D0746">
      <w:pPr>
        <w:pStyle w:val="5"/>
        <w:spacing w:before="0" w:beforeAutospacing="0" w:after="0" w:afterAutospacing="0" w:line="360" w:lineRule="auto"/>
        <w:ind w:firstLineChars="200" w:firstLine="422"/>
        <w:rPr>
          <w:sz w:val="21"/>
          <w:szCs w:val="21"/>
        </w:rPr>
      </w:pPr>
      <w:bookmarkStart w:id="1063" w:name="_Toc296503097"/>
      <w:bookmarkStart w:id="1064" w:name="_Toc296346598"/>
      <w:bookmarkStart w:id="1065" w:name="_Toc351203582"/>
      <w:bookmarkStart w:id="1066" w:name="_Toc532377270"/>
      <w:bookmarkStart w:id="1067" w:name="_Toc337558801"/>
      <w:r>
        <w:rPr>
          <w:rFonts w:hint="eastAsia"/>
          <w:sz w:val="21"/>
          <w:szCs w:val="21"/>
        </w:rPr>
        <w:t>12.2</w:t>
      </w:r>
      <w:r>
        <w:rPr>
          <w:rFonts w:hint="eastAsia"/>
          <w:sz w:val="21"/>
          <w:szCs w:val="21"/>
        </w:rPr>
        <w:t>预</w:t>
      </w:r>
      <w:bookmarkStart w:id="1068" w:name="_Toc296503100"/>
      <w:bookmarkStart w:id="1069" w:name="_Toc296346601"/>
      <w:bookmarkEnd w:id="1063"/>
      <w:bookmarkEnd w:id="1064"/>
      <w:r>
        <w:rPr>
          <w:rFonts w:hint="eastAsia"/>
          <w:sz w:val="21"/>
          <w:szCs w:val="21"/>
        </w:rPr>
        <w:t>付款</w:t>
      </w:r>
      <w:bookmarkEnd w:id="1065"/>
      <w:bookmarkEnd w:id="1066"/>
    </w:p>
    <w:bookmarkEnd w:id="1067"/>
    <w:bookmarkEnd w:id="1068"/>
    <w:bookmarkEnd w:id="1069"/>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12.2.1</w:t>
      </w:r>
      <w:r>
        <w:rPr>
          <w:rFonts w:ascii="宋体" w:hAnsi="宋体" w:hint="eastAsia"/>
          <w:kern w:val="0"/>
          <w:szCs w:val="21"/>
        </w:rPr>
        <w:t>预付款的支付</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w:t>
      </w:r>
      <w:r>
        <w:rPr>
          <w:rFonts w:ascii="宋体" w:hAnsi="宋体" w:hint="eastAsia"/>
          <w:kern w:val="0"/>
          <w:szCs w:val="21"/>
        </w:rPr>
        <w:t>7</w:t>
      </w:r>
      <w:r>
        <w:rPr>
          <w:rFonts w:ascii="宋体" w:hAnsi="宋体" w:hint="eastAsia"/>
          <w:kern w:val="0"/>
          <w:szCs w:val="21"/>
        </w:rPr>
        <w:t>天前支付。预付款应当用于材料、工程设备、施工设备的采购及修建临时工程、组织施工队伍进场等。</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1046"/>
      <w:r>
        <w:rPr>
          <w:rFonts w:ascii="宋体" w:hAnsi="宋体" w:hint="eastAsia"/>
          <w:kern w:val="0"/>
          <w:szCs w:val="21"/>
        </w:rPr>
        <w:t>在颁发工程接收证书前，提前解除合同的，尚未扣完的预付款应与合同价款一并结算。</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天内仍未支付的，承包人有权暂停施工，并按第</w:t>
      </w:r>
      <w:r>
        <w:rPr>
          <w:rFonts w:ascii="宋体" w:hAnsi="宋体" w:hint="eastAsia"/>
          <w:kern w:val="0"/>
          <w:szCs w:val="21"/>
        </w:rPr>
        <w:t>16.1.1</w:t>
      </w:r>
      <w:r>
        <w:rPr>
          <w:rFonts w:ascii="宋体" w:hAnsi="宋体" w:hint="eastAsia"/>
          <w:kern w:val="0"/>
          <w:szCs w:val="21"/>
        </w:rPr>
        <w:t>项〔发包人违约的情形〕执行。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12.2.2 </w:t>
      </w:r>
      <w:r>
        <w:rPr>
          <w:rFonts w:ascii="宋体" w:hAnsi="宋体" w:hint="eastAsia"/>
          <w:kern w:val="0"/>
          <w:szCs w:val="21"/>
        </w:rPr>
        <w:t>预付款担保</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w:t>
      </w:r>
      <w:r>
        <w:rPr>
          <w:rFonts w:ascii="宋体" w:hAnsi="宋体" w:hint="eastAsia"/>
          <w:kern w:val="0"/>
          <w:szCs w:val="21"/>
        </w:rPr>
        <w:t>7</w:t>
      </w:r>
      <w:r>
        <w:rPr>
          <w:rFonts w:ascii="宋体" w:hAnsi="宋体" w:hint="eastAsia"/>
          <w:kern w:val="0"/>
          <w:szCs w:val="21"/>
        </w:rPr>
        <w:t>天前提供预付款担保，专用合同条款另有约定除外。预付款担保可采用银行保函、担保公司担保等形式，具体由合同当事人在专用合同条款中约定。在预付款完全扣回之前，承包人应保证预付款担保持续有效。</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w:t>
      </w:r>
      <w:r>
        <w:rPr>
          <w:rFonts w:ascii="宋体" w:hAnsi="宋体" w:hint="eastAsia"/>
          <w:kern w:val="0"/>
          <w:szCs w:val="21"/>
        </w:rPr>
        <w:t>剩余的预付款担保金额不得低于未被扣回的预付款金额。</w:t>
      </w:r>
    </w:p>
    <w:p w:rsidR="00DD6DB7" w:rsidRDefault="007D0746">
      <w:pPr>
        <w:pStyle w:val="5"/>
        <w:spacing w:before="0" w:beforeAutospacing="0" w:after="0" w:afterAutospacing="0" w:line="360" w:lineRule="auto"/>
        <w:ind w:firstLineChars="200" w:firstLine="422"/>
        <w:rPr>
          <w:sz w:val="21"/>
          <w:szCs w:val="21"/>
        </w:rPr>
      </w:pPr>
      <w:bookmarkStart w:id="1070" w:name="_Toc532377271"/>
      <w:bookmarkStart w:id="1071" w:name="_Toc351203583"/>
      <w:bookmarkStart w:id="1072" w:name="_Toc337558802"/>
      <w:r>
        <w:rPr>
          <w:rFonts w:hint="eastAsia"/>
          <w:sz w:val="21"/>
          <w:szCs w:val="21"/>
        </w:rPr>
        <w:t>12.3</w:t>
      </w:r>
      <w:r>
        <w:rPr>
          <w:rFonts w:hint="eastAsia"/>
          <w:sz w:val="21"/>
          <w:szCs w:val="21"/>
        </w:rPr>
        <w:t>计量</w:t>
      </w:r>
      <w:bookmarkEnd w:id="1070"/>
      <w:bookmarkEnd w:id="1071"/>
    </w:p>
    <w:bookmarkEnd w:id="1072"/>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12.3.1 </w:t>
      </w:r>
      <w:r>
        <w:rPr>
          <w:rFonts w:ascii="宋体" w:hAnsi="宋体" w:hint="eastAsia"/>
          <w:kern w:val="0"/>
          <w:szCs w:val="21"/>
        </w:rPr>
        <w:t>计量原则</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w:t>
      </w:r>
      <w:r>
        <w:rPr>
          <w:rFonts w:ascii="宋体" w:hAnsi="宋体" w:hint="eastAsia"/>
          <w:kern w:val="0"/>
          <w:szCs w:val="21"/>
        </w:rPr>
        <w:lastRenderedPageBreak/>
        <w:t>关的国家标准、行业标准等为依据，由合同当事人在专用合同条款中约定。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12.3.2 </w:t>
      </w:r>
      <w:r>
        <w:rPr>
          <w:rFonts w:ascii="宋体" w:hAnsi="宋体" w:hint="eastAsia"/>
          <w:kern w:val="0"/>
          <w:szCs w:val="21"/>
        </w:rPr>
        <w:t>计量周期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除专用合同条款另有约定外，工程量的计量按月进行。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12.3.3 </w:t>
      </w:r>
      <w:r>
        <w:rPr>
          <w:rFonts w:ascii="宋体" w:hAnsi="宋体" w:hint="eastAsia"/>
          <w:kern w:val="0"/>
          <w:szCs w:val="21"/>
        </w:rPr>
        <w:t>单价合同的计量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w:t>
      </w:r>
      <w:r>
        <w:rPr>
          <w:rFonts w:ascii="宋体" w:hAnsi="宋体" w:hint="eastAsia"/>
          <w:kern w:val="0"/>
          <w:szCs w:val="21"/>
        </w:rPr>
        <w:t>提交的工程量报表后的</w:t>
      </w:r>
      <w:r>
        <w:rPr>
          <w:rFonts w:ascii="宋体" w:hAnsi="宋体" w:hint="eastAsia"/>
          <w:kern w:val="0"/>
          <w:szCs w:val="21"/>
        </w:rPr>
        <w:t>7</w:t>
      </w:r>
      <w:r>
        <w:rPr>
          <w:rFonts w:ascii="宋体" w:hAnsi="宋体" w:hint="eastAsia"/>
          <w:kern w:val="0"/>
          <w:szCs w:val="21"/>
        </w:rPr>
        <w:t>天内完成审核的，承包人报送的工程量报告中的工程量视为承包人实际完成的工程量，据此计算工程价款。</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12.3.4 </w:t>
      </w:r>
      <w:r>
        <w:rPr>
          <w:rFonts w:ascii="宋体" w:hAnsi="宋体" w:hint="eastAsia"/>
          <w:kern w:val="0"/>
          <w:szCs w:val="21"/>
        </w:rPr>
        <w:t>总价合同的计量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w:t>
      </w:r>
      <w:r>
        <w:rPr>
          <w:rFonts w:ascii="宋体" w:hAnsi="宋体" w:hint="eastAsia"/>
          <w:kern w:val="0"/>
          <w:szCs w:val="21"/>
        </w:rPr>
        <w:t>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）监理人未在收到承包人提交的工程量报表后的</w:t>
      </w:r>
      <w:r>
        <w:rPr>
          <w:rFonts w:ascii="宋体" w:hAnsi="宋体" w:hint="eastAsia"/>
          <w:kern w:val="0"/>
          <w:szCs w:val="21"/>
        </w:rPr>
        <w:t>7</w:t>
      </w:r>
      <w:r>
        <w:rPr>
          <w:rFonts w:ascii="宋体" w:hAnsi="宋体" w:hint="eastAsia"/>
          <w:kern w:val="0"/>
          <w:szCs w:val="21"/>
        </w:rPr>
        <w:t>天内完成复核的，承包人提交的工程量报告中的工程量视为承包人实际完成的工程量。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12.3.5 </w:t>
      </w:r>
      <w:r>
        <w:rPr>
          <w:rFonts w:ascii="宋体" w:hAnsi="宋体" w:hint="eastAsia"/>
          <w:kern w:val="0"/>
          <w:szCs w:val="21"/>
        </w:rPr>
        <w:t>总价合同采用支付分解表计量支付的，可以按照第</w:t>
      </w:r>
      <w:r>
        <w:rPr>
          <w:rFonts w:ascii="宋体" w:hAnsi="宋体" w:hint="eastAsia"/>
          <w:kern w:val="0"/>
          <w:szCs w:val="21"/>
        </w:rPr>
        <w:t>12.3.4</w:t>
      </w:r>
      <w:r>
        <w:rPr>
          <w:rFonts w:ascii="宋体" w:hAnsi="宋体" w:hint="eastAsia"/>
          <w:kern w:val="0"/>
          <w:szCs w:val="21"/>
        </w:rPr>
        <w:t>项〔总价合同的计量〕约定进行计量，但合同价款按照支付分解表进行支付。</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12.3.6 </w:t>
      </w:r>
      <w:r>
        <w:rPr>
          <w:rFonts w:ascii="宋体" w:hAnsi="宋体" w:hint="eastAsia"/>
          <w:kern w:val="0"/>
          <w:szCs w:val="21"/>
        </w:rPr>
        <w:t>其他价格形式合同的计量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合同当事人可在专用</w:t>
      </w:r>
      <w:r>
        <w:rPr>
          <w:rFonts w:ascii="宋体" w:hAnsi="宋体" w:hint="eastAsia"/>
          <w:kern w:val="0"/>
          <w:szCs w:val="21"/>
        </w:rPr>
        <w:t>合同条款中约定其他价格形式合同的计量方式和程序。</w:t>
      </w:r>
    </w:p>
    <w:p w:rsidR="00DD6DB7" w:rsidRDefault="007D0746">
      <w:pPr>
        <w:pStyle w:val="5"/>
        <w:spacing w:before="0" w:beforeAutospacing="0" w:after="0" w:afterAutospacing="0" w:line="360" w:lineRule="auto"/>
        <w:ind w:firstLineChars="200" w:firstLine="422"/>
        <w:rPr>
          <w:sz w:val="21"/>
          <w:szCs w:val="21"/>
        </w:rPr>
      </w:pPr>
      <w:bookmarkStart w:id="1073" w:name="_Toc296346602"/>
      <w:bookmarkStart w:id="1074" w:name="_Toc296503101"/>
      <w:bookmarkStart w:id="1075" w:name="_Toc351203584"/>
      <w:bookmarkStart w:id="1076" w:name="_Toc532377272"/>
      <w:bookmarkStart w:id="1077" w:name="_Toc337558803"/>
      <w:r>
        <w:rPr>
          <w:rFonts w:hint="eastAsia"/>
          <w:sz w:val="21"/>
          <w:szCs w:val="21"/>
        </w:rPr>
        <w:t>12.4</w:t>
      </w:r>
      <w:r>
        <w:rPr>
          <w:rFonts w:hint="eastAsia"/>
          <w:sz w:val="21"/>
          <w:szCs w:val="21"/>
        </w:rPr>
        <w:t>工程进度款支</w:t>
      </w:r>
      <w:bookmarkEnd w:id="1073"/>
      <w:bookmarkEnd w:id="1074"/>
      <w:r>
        <w:rPr>
          <w:rFonts w:hint="eastAsia"/>
          <w:sz w:val="21"/>
          <w:szCs w:val="21"/>
        </w:rPr>
        <w:t>付</w:t>
      </w:r>
      <w:bookmarkEnd w:id="1075"/>
      <w:bookmarkEnd w:id="1076"/>
    </w:p>
    <w:bookmarkEnd w:id="1077"/>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12.4.1 </w:t>
      </w:r>
      <w:r>
        <w:rPr>
          <w:rFonts w:ascii="宋体" w:hAnsi="宋体" w:hint="eastAsia"/>
          <w:kern w:val="0"/>
          <w:szCs w:val="21"/>
        </w:rPr>
        <w:t>付款周期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w:t>
      </w:r>
      <w:r>
        <w:rPr>
          <w:rFonts w:ascii="宋体" w:hAnsi="宋体" w:hint="eastAsia"/>
          <w:kern w:val="0"/>
          <w:szCs w:val="21"/>
        </w:rPr>
        <w:t>12.3.2</w:t>
      </w:r>
      <w:r>
        <w:rPr>
          <w:rFonts w:ascii="宋体" w:hAnsi="宋体" w:hint="eastAsia"/>
          <w:kern w:val="0"/>
          <w:szCs w:val="21"/>
        </w:rPr>
        <w:t>项〔计量周期〕的约定与计量周期保持一</w:t>
      </w:r>
      <w:r>
        <w:rPr>
          <w:rFonts w:ascii="宋体" w:hAnsi="宋体" w:hint="eastAsia"/>
          <w:kern w:val="0"/>
          <w:szCs w:val="21"/>
        </w:rPr>
        <w:lastRenderedPageBreak/>
        <w:t>致。</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12.4.2 </w:t>
      </w:r>
      <w:r>
        <w:rPr>
          <w:rFonts w:ascii="宋体" w:hAnsi="宋体" w:hint="eastAsia"/>
          <w:kern w:val="0"/>
          <w:szCs w:val="21"/>
        </w:rPr>
        <w:t>进度付款申请单的编制</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除专用合同条款另有约定外，进度付款申请单应包括下列内容：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）截至本次付款周期已完成工作对应的金额；</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）根据第</w:t>
      </w:r>
      <w:r>
        <w:rPr>
          <w:rFonts w:ascii="宋体" w:hAnsi="宋体" w:hint="eastAsia"/>
          <w:kern w:val="0"/>
          <w:szCs w:val="21"/>
        </w:rPr>
        <w:t>10</w:t>
      </w:r>
      <w:r>
        <w:rPr>
          <w:rFonts w:ascii="宋体" w:hAnsi="宋体" w:hint="eastAsia"/>
          <w:kern w:val="0"/>
          <w:szCs w:val="21"/>
        </w:rPr>
        <w:t>条〔变更〕应增加和扣减的变更金额；</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）根据第</w:t>
      </w:r>
      <w:r>
        <w:rPr>
          <w:rFonts w:ascii="宋体" w:hAnsi="宋体" w:hint="eastAsia"/>
          <w:kern w:val="0"/>
          <w:szCs w:val="21"/>
        </w:rPr>
        <w:t>12.2</w:t>
      </w:r>
      <w:r>
        <w:rPr>
          <w:rFonts w:ascii="宋体" w:hAnsi="宋体" w:hint="eastAsia"/>
          <w:kern w:val="0"/>
          <w:szCs w:val="21"/>
        </w:rPr>
        <w:t>款〔预付款〕约定应支付的预付款和扣减的返还预付款；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）根据第</w:t>
      </w:r>
      <w:r>
        <w:rPr>
          <w:rFonts w:ascii="宋体" w:hAnsi="宋体" w:hint="eastAsia"/>
          <w:kern w:val="0"/>
          <w:szCs w:val="21"/>
        </w:rPr>
        <w:t>15.3</w:t>
      </w:r>
      <w:r>
        <w:rPr>
          <w:rFonts w:ascii="宋体" w:hAnsi="宋体" w:hint="eastAsia"/>
          <w:kern w:val="0"/>
          <w:szCs w:val="21"/>
        </w:rPr>
        <w:t>款〔质量保证金〕约定应扣减的质量保证金；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）根据第</w:t>
      </w:r>
      <w:r>
        <w:rPr>
          <w:rFonts w:ascii="宋体" w:hAnsi="宋体" w:hint="eastAsia"/>
          <w:kern w:val="0"/>
          <w:szCs w:val="21"/>
        </w:rPr>
        <w:t>19</w:t>
      </w:r>
      <w:r>
        <w:rPr>
          <w:rFonts w:ascii="宋体" w:hAnsi="宋体" w:hint="eastAsia"/>
          <w:kern w:val="0"/>
          <w:szCs w:val="21"/>
        </w:rPr>
        <w:t>条〔索赔〕应增加和扣减的索赔金额；</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）对已签发的进度款支付证书中出现错误的修正，应在本次进度付款中支付或扣除的金额；</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）根据合同约定应增加和扣减的其他金额。</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12.4.3 </w:t>
      </w:r>
      <w:r>
        <w:rPr>
          <w:rFonts w:ascii="宋体" w:hAnsi="宋体" w:hint="eastAsia"/>
          <w:kern w:val="0"/>
          <w:szCs w:val="21"/>
        </w:rPr>
        <w:t>进度付款申请单的提交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）单价合同进度付款申请单的提交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单价合同的进度付款申请单，按照第</w:t>
      </w:r>
      <w:r>
        <w:rPr>
          <w:rFonts w:ascii="宋体" w:hAnsi="宋体" w:hint="eastAsia"/>
          <w:kern w:val="0"/>
          <w:szCs w:val="21"/>
        </w:rPr>
        <w:t>12.3.3</w:t>
      </w:r>
      <w:r>
        <w:rPr>
          <w:rFonts w:ascii="宋体" w:hAnsi="宋体" w:hint="eastAsia"/>
          <w:kern w:val="0"/>
          <w:szCs w:val="21"/>
        </w:rPr>
        <w:t>项〔单价合同的计量〕约定的时间按月向监理人提交，并附上已完成工程量报表和有关资料。单价合同中的总价项目按月进行支付分解，并汇总列入当期进度付款申请单。</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）总价合同进度付款申请单的提交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w:t>
      </w:r>
      <w:r>
        <w:rPr>
          <w:rFonts w:ascii="宋体" w:hAnsi="宋体" w:hint="eastAsia"/>
          <w:kern w:val="0"/>
          <w:szCs w:val="21"/>
        </w:rPr>
        <w:t>12.3.4</w:t>
      </w:r>
      <w:r>
        <w:rPr>
          <w:rFonts w:ascii="宋体" w:hAnsi="宋体" w:hint="eastAsia"/>
          <w:kern w:val="0"/>
          <w:szCs w:val="21"/>
        </w:rPr>
        <w:t>项〔总价合同的计量〕约定的时间按月向监理人提交进度付款申请单，并附上已完成工程量报表和有关资料。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总价合同按支付分解表支付的，承包人应按照第</w:t>
      </w:r>
      <w:r>
        <w:rPr>
          <w:rFonts w:ascii="宋体" w:hAnsi="宋体" w:hint="eastAsia"/>
          <w:kern w:val="0"/>
          <w:szCs w:val="21"/>
        </w:rPr>
        <w:t>12.4.6</w:t>
      </w:r>
      <w:r>
        <w:rPr>
          <w:rFonts w:ascii="宋体" w:hAnsi="宋体" w:hint="eastAsia"/>
          <w:kern w:val="0"/>
          <w:szCs w:val="21"/>
        </w:rPr>
        <w:t>项〔支付分解表〕及第</w:t>
      </w:r>
      <w:r>
        <w:rPr>
          <w:rFonts w:ascii="宋体" w:hAnsi="宋体" w:hint="eastAsia"/>
          <w:kern w:val="0"/>
          <w:szCs w:val="21"/>
        </w:rPr>
        <w:t>12.4.2</w:t>
      </w:r>
      <w:r>
        <w:rPr>
          <w:rFonts w:ascii="宋体" w:hAnsi="宋体" w:hint="eastAsia"/>
          <w:kern w:val="0"/>
          <w:szCs w:val="21"/>
        </w:rPr>
        <w:t>项〔进度付款申请单的编制〕的约定向监理人提交进度付款申请单。</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）其他价格形式合同的进度付款申请单的提交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12.4.4 </w:t>
      </w:r>
      <w:r>
        <w:rPr>
          <w:rFonts w:ascii="宋体" w:hAnsi="宋体" w:hint="eastAsia"/>
          <w:kern w:val="0"/>
          <w:szCs w:val="21"/>
        </w:rPr>
        <w:t>进度款审核和支付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）除专用合同条款另有约定外，监理人应在收到承包人进度付款申请单以及相关资料后</w:t>
      </w:r>
      <w:r>
        <w:rPr>
          <w:rFonts w:ascii="宋体" w:hAnsi="宋体" w:hint="eastAsia"/>
          <w:kern w:val="0"/>
          <w:szCs w:val="21"/>
        </w:rPr>
        <w:t>7</w:t>
      </w:r>
      <w:r>
        <w:rPr>
          <w:rFonts w:ascii="宋体" w:hAnsi="宋体" w:hint="eastAsia"/>
          <w:kern w:val="0"/>
          <w:szCs w:val="21"/>
        </w:rPr>
        <w:t>天内完成审查并报送发包人，发包人应在收到后</w:t>
      </w:r>
      <w:r>
        <w:rPr>
          <w:rFonts w:ascii="宋体" w:hAnsi="宋体" w:hint="eastAsia"/>
          <w:kern w:val="0"/>
          <w:szCs w:val="21"/>
        </w:rPr>
        <w:t>7</w:t>
      </w:r>
      <w:r>
        <w:rPr>
          <w:rFonts w:ascii="宋体" w:hAnsi="宋体" w:hint="eastAsia"/>
          <w:kern w:val="0"/>
          <w:szCs w:val="21"/>
        </w:rPr>
        <w:t>天内完成审批并签发进度款支付证书。发包人逾期未完成审批且未提出异议的，视为已签发进度款支付证书。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hint="eastAsia"/>
          <w:kern w:val="0"/>
          <w:szCs w:val="21"/>
        </w:rPr>
        <w:t>7</w:t>
      </w:r>
      <w:r>
        <w:rPr>
          <w:rFonts w:ascii="宋体" w:hAnsi="宋体" w:hint="eastAsia"/>
          <w:kern w:val="0"/>
          <w:szCs w:val="21"/>
        </w:rPr>
        <w:t>天内完成审查并报送发包人，发包人应在收到监理人报送的进度付款申请单及相关资料后</w:t>
      </w:r>
      <w:r>
        <w:rPr>
          <w:rFonts w:ascii="宋体" w:hAnsi="宋体" w:hint="eastAsia"/>
          <w:kern w:val="0"/>
          <w:szCs w:val="21"/>
        </w:rPr>
        <w:t>7</w:t>
      </w:r>
      <w:r>
        <w:rPr>
          <w:rFonts w:ascii="宋体" w:hAnsi="宋体" w:hint="eastAsia"/>
          <w:kern w:val="0"/>
          <w:szCs w:val="21"/>
        </w:rPr>
        <w:t>天内，向承包人签发无异议部分的临时</w:t>
      </w:r>
      <w:r>
        <w:rPr>
          <w:rFonts w:ascii="宋体" w:hAnsi="宋体" w:hint="eastAsia"/>
          <w:kern w:val="0"/>
          <w:szCs w:val="21"/>
        </w:rPr>
        <w:t>进度款支付证书。存在争议的部分，按照第</w:t>
      </w:r>
      <w:r>
        <w:rPr>
          <w:rFonts w:ascii="宋体" w:hAnsi="宋体" w:hint="eastAsia"/>
          <w:kern w:val="0"/>
          <w:szCs w:val="21"/>
        </w:rPr>
        <w:t>20</w:t>
      </w:r>
      <w:r>
        <w:rPr>
          <w:rFonts w:ascii="宋体" w:hAnsi="宋体" w:hint="eastAsia"/>
          <w:kern w:val="0"/>
          <w:szCs w:val="21"/>
        </w:rPr>
        <w:t>条〔争议解决〕的约定处理。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）除专用合同条款另有约定外，发包人应在进度款支付证书或临时进度款支付证书签发后</w:t>
      </w:r>
      <w:r>
        <w:rPr>
          <w:rFonts w:ascii="宋体" w:hAnsi="宋体" w:hint="eastAsia"/>
          <w:kern w:val="0"/>
          <w:szCs w:val="21"/>
        </w:rPr>
        <w:t>14</w:t>
      </w:r>
      <w:r>
        <w:rPr>
          <w:rFonts w:ascii="宋体" w:hAnsi="宋体" w:hint="eastAsia"/>
          <w:kern w:val="0"/>
          <w:szCs w:val="21"/>
        </w:rPr>
        <w:t>天内完成支付，发包人逾期支付进度款的，应按照中国人民银行发布的同期同类贷款基准利率支付违约金。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）发包人签发进度款支付证书或临时进度款支付证书，不表明发包人已同意、批准或接受了承包人完成的相应部分的工作。</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12.4.5 </w:t>
      </w:r>
      <w:r>
        <w:rPr>
          <w:rFonts w:ascii="宋体" w:hAnsi="宋体" w:hint="eastAsia"/>
          <w:kern w:val="0"/>
          <w:szCs w:val="21"/>
        </w:rPr>
        <w:t>进度付款的修正</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w:t>
      </w:r>
      <w:r>
        <w:rPr>
          <w:rFonts w:ascii="宋体" w:hAnsi="宋体" w:hint="eastAsia"/>
          <w:kern w:val="0"/>
          <w:szCs w:val="21"/>
        </w:rPr>
        <w:t>包人同意的修正，应在下期进度付款中支付或扣除。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12.4.6 </w:t>
      </w:r>
      <w:r>
        <w:rPr>
          <w:rFonts w:ascii="宋体" w:hAnsi="宋体" w:hint="eastAsia"/>
          <w:kern w:val="0"/>
          <w:szCs w:val="21"/>
        </w:rPr>
        <w:t>支付分解表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支付分解表的编制要求</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）支付分解表中所列的每期付款金额，应为第</w:t>
      </w:r>
      <w:r>
        <w:rPr>
          <w:rFonts w:ascii="宋体" w:hAnsi="宋体" w:hint="eastAsia"/>
          <w:kern w:val="0"/>
          <w:szCs w:val="21"/>
        </w:rPr>
        <w:t>12.4.2</w:t>
      </w:r>
      <w:r>
        <w:rPr>
          <w:rFonts w:ascii="宋体" w:hAnsi="宋体" w:hint="eastAsia"/>
          <w:kern w:val="0"/>
          <w:szCs w:val="21"/>
        </w:rPr>
        <w:t>项〔进度付款申请单的编制〕第（</w:t>
      </w:r>
      <w:r>
        <w:rPr>
          <w:rFonts w:ascii="宋体" w:hAnsi="宋体" w:hint="eastAsia"/>
          <w:kern w:val="0"/>
          <w:szCs w:val="21"/>
        </w:rPr>
        <w:t>1</w:t>
      </w:r>
      <w:r>
        <w:rPr>
          <w:rFonts w:ascii="宋体" w:hAnsi="宋体" w:hint="eastAsia"/>
          <w:kern w:val="0"/>
          <w:szCs w:val="21"/>
        </w:rPr>
        <w:t>）目的估算金额；</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）实际进度与施工进度计划不一致的，合同当事人可按照第</w:t>
      </w:r>
      <w:r>
        <w:rPr>
          <w:rFonts w:ascii="宋体" w:hAnsi="宋体" w:hint="eastAsia"/>
          <w:kern w:val="0"/>
          <w:szCs w:val="21"/>
        </w:rPr>
        <w:t>4.4</w:t>
      </w:r>
      <w:r>
        <w:rPr>
          <w:rFonts w:ascii="宋体" w:hAnsi="宋体" w:hint="eastAsia"/>
          <w:kern w:val="0"/>
          <w:szCs w:val="21"/>
        </w:rPr>
        <w:t>款〔商定或确定〕修改支付分解表；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）不采用支付分解表的，承包人应向发包人和监理人提交按季度编制的支付估算分解表，用于支付参考。</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2.</w:t>
      </w:r>
      <w:r>
        <w:rPr>
          <w:rFonts w:ascii="宋体" w:hAnsi="宋体" w:hint="eastAsia"/>
          <w:kern w:val="0"/>
          <w:szCs w:val="21"/>
        </w:rPr>
        <w:t>总价合同支付分解表的编制与审批</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）除专用合同条款另有约定外，承包人应根据第</w:t>
      </w:r>
      <w:r>
        <w:rPr>
          <w:rFonts w:ascii="宋体" w:hAnsi="宋体" w:hint="eastAsia"/>
          <w:kern w:val="0"/>
          <w:szCs w:val="21"/>
        </w:rPr>
        <w:t>7.2</w:t>
      </w:r>
      <w:r>
        <w:rPr>
          <w:rFonts w:ascii="宋体" w:hAnsi="宋体" w:hint="eastAsia"/>
          <w:kern w:val="0"/>
          <w:szCs w:val="21"/>
        </w:rPr>
        <w:t>款〔施工进度计划〕约定的施工进度计划、签约合同价和工程量等因素对总价合同按月进行分解，编制支付分解表。承包人应当在收到监理人和发包人批准的施工进度计划后</w:t>
      </w:r>
      <w:r>
        <w:rPr>
          <w:rFonts w:ascii="宋体" w:hAnsi="宋体" w:hint="eastAsia"/>
          <w:kern w:val="0"/>
          <w:szCs w:val="21"/>
        </w:rPr>
        <w:t>7</w:t>
      </w:r>
      <w:r>
        <w:rPr>
          <w:rFonts w:ascii="宋体" w:hAnsi="宋体" w:hint="eastAsia"/>
          <w:kern w:val="0"/>
          <w:szCs w:val="21"/>
        </w:rPr>
        <w:t>天内，将支付分解表及编制支付分解表的支持性资料报送监理人。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）监理人应在收到支付分解表后</w:t>
      </w:r>
      <w:r>
        <w:rPr>
          <w:rFonts w:ascii="宋体" w:hAnsi="宋体" w:hint="eastAsia"/>
          <w:kern w:val="0"/>
          <w:szCs w:val="21"/>
        </w:rPr>
        <w:t>7</w:t>
      </w:r>
      <w:r>
        <w:rPr>
          <w:rFonts w:ascii="宋体" w:hAnsi="宋体" w:hint="eastAsia"/>
          <w:kern w:val="0"/>
          <w:szCs w:val="21"/>
        </w:rPr>
        <w:t>天内完成审核并报送发包人。发包人应在收到经监理人审核的支付分解表后</w:t>
      </w:r>
      <w:r>
        <w:rPr>
          <w:rFonts w:ascii="宋体" w:hAnsi="宋体" w:hint="eastAsia"/>
          <w:kern w:val="0"/>
          <w:szCs w:val="21"/>
        </w:rPr>
        <w:t>7</w:t>
      </w:r>
      <w:r>
        <w:rPr>
          <w:rFonts w:ascii="宋体" w:hAnsi="宋体" w:hint="eastAsia"/>
          <w:kern w:val="0"/>
          <w:szCs w:val="21"/>
        </w:rPr>
        <w:t>天内完成审批，经发包人批准的支付分解表为有约束力的支付分解表。</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）发包人逾期未完成支付分解表审批的，也未及时要求承包人进行修正和提供补充资料</w:t>
      </w:r>
      <w:r>
        <w:rPr>
          <w:rFonts w:ascii="宋体" w:hAnsi="宋体" w:hint="eastAsia"/>
          <w:kern w:val="0"/>
          <w:szCs w:val="21"/>
        </w:rPr>
        <w:t>的，则承包人提交的支付分解表视为已经获得发包人批准。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3.</w:t>
      </w:r>
      <w:r>
        <w:rPr>
          <w:rFonts w:ascii="宋体" w:hAnsi="宋体" w:hint="eastAsia"/>
          <w:kern w:val="0"/>
          <w:szCs w:val="21"/>
        </w:rPr>
        <w:t>单价合同的总价项目支付分解表的编制与审批</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DD6DB7" w:rsidRDefault="007D0746">
      <w:pPr>
        <w:pStyle w:val="5"/>
        <w:spacing w:before="0" w:beforeAutospacing="0" w:after="0" w:afterAutospacing="0" w:line="360" w:lineRule="auto"/>
        <w:ind w:firstLineChars="200" w:firstLine="422"/>
        <w:rPr>
          <w:sz w:val="21"/>
          <w:szCs w:val="21"/>
        </w:rPr>
      </w:pPr>
      <w:bookmarkStart w:id="1078" w:name="_Toc532377273"/>
      <w:r>
        <w:rPr>
          <w:rFonts w:hint="eastAsia"/>
          <w:sz w:val="21"/>
          <w:szCs w:val="21"/>
        </w:rPr>
        <w:t>12.5</w:t>
      </w:r>
      <w:r>
        <w:rPr>
          <w:rFonts w:hint="eastAsia"/>
          <w:sz w:val="21"/>
          <w:szCs w:val="21"/>
        </w:rPr>
        <w:t>支付账户</w:t>
      </w:r>
      <w:bookmarkEnd w:id="1078"/>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079" w:name="_Toc532377274"/>
      <w:bookmarkStart w:id="1080" w:name="_Toc351203586"/>
      <w:bookmarkStart w:id="1081" w:name="_Toc532375599"/>
      <w:bookmarkStart w:id="1082" w:name="_Toc322522574"/>
      <w:bookmarkStart w:id="1083" w:name="_Toc296346607"/>
      <w:bookmarkStart w:id="1084" w:name="_Toc337558804"/>
      <w:bookmarkStart w:id="1085" w:name="_Toc296503106"/>
      <w:r>
        <w:rPr>
          <w:rFonts w:hint="eastAsia"/>
          <w:kern w:val="2"/>
          <w:sz w:val="21"/>
          <w:szCs w:val="21"/>
        </w:rPr>
        <w:lastRenderedPageBreak/>
        <w:t xml:space="preserve">13. </w:t>
      </w:r>
      <w:r>
        <w:rPr>
          <w:rFonts w:hint="eastAsia"/>
          <w:kern w:val="2"/>
          <w:sz w:val="21"/>
          <w:szCs w:val="21"/>
        </w:rPr>
        <w:t>验收和工程试车</w:t>
      </w:r>
      <w:bookmarkEnd w:id="1079"/>
      <w:bookmarkEnd w:id="1080"/>
      <w:bookmarkEnd w:id="1081"/>
    </w:p>
    <w:p w:rsidR="00DD6DB7" w:rsidRDefault="007D0746">
      <w:pPr>
        <w:pStyle w:val="5"/>
        <w:spacing w:before="0" w:beforeAutospacing="0" w:after="0" w:afterAutospacing="0" w:line="360" w:lineRule="auto"/>
        <w:ind w:firstLineChars="200" w:firstLine="422"/>
        <w:rPr>
          <w:sz w:val="21"/>
          <w:szCs w:val="21"/>
        </w:rPr>
      </w:pPr>
      <w:bookmarkStart w:id="1086" w:name="_Toc532377275"/>
      <w:bookmarkStart w:id="1087" w:name="_Toc351203587"/>
      <w:bookmarkStart w:id="1088" w:name="_Toc337558805"/>
      <w:bookmarkStart w:id="1089" w:name="_Toc296503110"/>
      <w:bookmarkStart w:id="1090" w:name="_Toc296346611"/>
      <w:bookmarkEnd w:id="1082"/>
      <w:bookmarkEnd w:id="1083"/>
      <w:bookmarkEnd w:id="1084"/>
      <w:bookmarkEnd w:id="1085"/>
      <w:r>
        <w:rPr>
          <w:rFonts w:hint="eastAsia"/>
          <w:sz w:val="21"/>
          <w:szCs w:val="21"/>
        </w:rPr>
        <w:t>13.1</w:t>
      </w:r>
      <w:r>
        <w:rPr>
          <w:rFonts w:hint="eastAsia"/>
          <w:sz w:val="21"/>
          <w:szCs w:val="21"/>
        </w:rPr>
        <w:t>分部分项工程验收</w:t>
      </w:r>
      <w:bookmarkEnd w:id="1086"/>
      <w:bookmarkEnd w:id="1087"/>
    </w:p>
    <w:bookmarkEnd w:id="1088"/>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13.1.1 </w:t>
      </w:r>
      <w:r>
        <w:rPr>
          <w:rFonts w:ascii="宋体" w:hAnsi="宋体" w:hint="eastAsia"/>
          <w:kern w:val="0"/>
          <w:szCs w:val="21"/>
        </w:rPr>
        <w:t>分部分项工程质量应符合国家有关工程施工验收规范、标准及合同</w:t>
      </w:r>
      <w:r>
        <w:rPr>
          <w:rFonts w:ascii="宋体" w:hAnsi="宋体" w:hint="eastAsia"/>
          <w:kern w:val="0"/>
          <w:szCs w:val="21"/>
        </w:rPr>
        <w:t>约定，承包人应按照施工组织设计的要求完成分部分项工程施工。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13.1.2 </w:t>
      </w:r>
      <w:r>
        <w:rPr>
          <w:rFonts w:ascii="宋体" w:hAnsi="宋体" w:hint="eastAsia"/>
          <w:kern w:val="0"/>
          <w:szCs w:val="21"/>
        </w:rPr>
        <w:t>除专用合同条款另有约定外，分部分项工程经承包人自检合格并具备验收条件的，承包人应提前</w:t>
      </w:r>
      <w:r>
        <w:rPr>
          <w:rFonts w:ascii="宋体" w:hAnsi="宋体" w:hint="eastAsia"/>
          <w:kern w:val="0"/>
          <w:szCs w:val="21"/>
        </w:rPr>
        <w:t>48</w:t>
      </w:r>
      <w:r>
        <w:rPr>
          <w:rFonts w:ascii="宋体" w:hAnsi="宋体" w:hint="eastAsia"/>
          <w:kern w:val="0"/>
          <w:szCs w:val="21"/>
        </w:rPr>
        <w:t>小时通知监理人进行验收。监理人不能按时进行验收的，应在验收前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小时。监理人未按时进行验收，也未提出延期要求的，承包人有权自行验收，监理人应认可验收结果。分部分项工程未经验收的，不得进入下一道工序施工。</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DD6DB7" w:rsidRDefault="007D0746">
      <w:pPr>
        <w:pStyle w:val="5"/>
        <w:spacing w:before="0" w:beforeAutospacing="0" w:after="0" w:afterAutospacing="0" w:line="360" w:lineRule="auto"/>
        <w:ind w:firstLineChars="200" w:firstLine="422"/>
        <w:rPr>
          <w:sz w:val="21"/>
          <w:szCs w:val="21"/>
        </w:rPr>
      </w:pPr>
      <w:bookmarkStart w:id="1091" w:name="_Toc532377276"/>
      <w:bookmarkStart w:id="1092" w:name="_Toc351203588"/>
      <w:bookmarkStart w:id="1093" w:name="_Toc337558806"/>
      <w:r>
        <w:rPr>
          <w:rFonts w:hint="eastAsia"/>
          <w:sz w:val="21"/>
          <w:szCs w:val="21"/>
        </w:rPr>
        <w:t>13.2</w:t>
      </w:r>
      <w:r>
        <w:rPr>
          <w:rFonts w:hint="eastAsia"/>
          <w:sz w:val="21"/>
          <w:szCs w:val="21"/>
        </w:rPr>
        <w:t>竣工验收</w:t>
      </w:r>
      <w:bookmarkEnd w:id="1091"/>
      <w:bookmarkEnd w:id="1092"/>
    </w:p>
    <w:bookmarkEnd w:id="1089"/>
    <w:bookmarkEnd w:id="1090"/>
    <w:bookmarkEnd w:id="1093"/>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13.2.1</w:t>
      </w:r>
      <w:r>
        <w:rPr>
          <w:rFonts w:ascii="宋体" w:hAnsi="宋体" w:hint="eastAsia"/>
          <w:kern w:val="0"/>
          <w:szCs w:val="21"/>
        </w:rPr>
        <w:t>竣工验收条件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工</w:t>
      </w:r>
      <w:r>
        <w:rPr>
          <w:rFonts w:ascii="宋体" w:hAnsi="宋体" w:hint="eastAsia"/>
          <w:kern w:val="0"/>
          <w:szCs w:val="21"/>
        </w:rPr>
        <w:t>程具备以下条件的，承包人可以申请竣工验收：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）除发包人同意的甩项工作和缺陷修补工作外，合同范围内的全部工程以及有关工作，包括合同要求的试验、试运行以及检验均已完成，并符合合同要求；</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）已按合同约定编制了甩项工作和缺陷修补工作清单以及相应的施工计划；</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）已按合同约定的内容和份数备齐竣工资料。</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13.2.2</w:t>
      </w:r>
      <w:r>
        <w:rPr>
          <w:rFonts w:ascii="宋体" w:hAnsi="宋体" w:hint="eastAsia"/>
          <w:kern w:val="0"/>
          <w:szCs w:val="21"/>
        </w:rPr>
        <w:t>竣工验收程序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）承包人向监理人报送竣工验收申请报告，监理人应在收到竣工验收申请报告后</w:t>
      </w:r>
      <w:r>
        <w:rPr>
          <w:rFonts w:ascii="宋体" w:hAnsi="宋体" w:hint="eastAsia"/>
          <w:kern w:val="0"/>
          <w:szCs w:val="21"/>
        </w:rPr>
        <w:t>14</w:t>
      </w:r>
      <w:r>
        <w:rPr>
          <w:rFonts w:ascii="宋体" w:hAnsi="宋体" w:hint="eastAsia"/>
          <w:kern w:val="0"/>
          <w:szCs w:val="21"/>
        </w:rPr>
        <w:t>天内完成审查并报送发包人。监理人</w:t>
      </w:r>
      <w:r>
        <w:rPr>
          <w:rFonts w:ascii="宋体" w:hAnsi="宋体" w:hint="eastAsia"/>
          <w:kern w:val="0"/>
          <w:szCs w:val="21"/>
        </w:rPr>
        <w:t>审查后认为尚不具备验收条件的，应通知承包人在竣工验收前承包人还需完成的工作内容，承包人应在完成监理人通知的全部工作内容后，再次提交竣工验收申请报告。</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）监理人审查后认为已具备竣工验收条件的，应将竣工验收申请报告提交发包人，发包人应在收到经监理人审核的竣工验收申请报告后</w:t>
      </w:r>
      <w:r>
        <w:rPr>
          <w:rFonts w:ascii="宋体" w:hAnsi="宋体" w:hint="eastAsia"/>
          <w:kern w:val="0"/>
          <w:szCs w:val="21"/>
        </w:rPr>
        <w:t>28</w:t>
      </w:r>
      <w:r>
        <w:rPr>
          <w:rFonts w:ascii="宋体" w:hAnsi="宋体" w:hint="eastAsia"/>
          <w:kern w:val="0"/>
          <w:szCs w:val="21"/>
        </w:rPr>
        <w:t>天内审批完毕并组织监理人、承包人、设计人等相关单位完成竣工验收。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）竣工验收合格的，发包人应在验收合格后</w:t>
      </w:r>
      <w:r>
        <w:rPr>
          <w:rFonts w:ascii="宋体" w:hAnsi="宋体" w:hint="eastAsia"/>
          <w:kern w:val="0"/>
          <w:szCs w:val="21"/>
        </w:rPr>
        <w:t>14</w:t>
      </w:r>
      <w:r>
        <w:rPr>
          <w:rFonts w:ascii="宋体" w:hAnsi="宋体" w:hint="eastAsia"/>
          <w:kern w:val="0"/>
          <w:szCs w:val="21"/>
        </w:rPr>
        <w:t>天内向承包人签发工程接收证书。发包人无正当理由逾期不颁发工程接收证书的，自验收合格后第</w:t>
      </w:r>
      <w:r>
        <w:rPr>
          <w:rFonts w:ascii="宋体" w:hAnsi="宋体" w:hint="eastAsia"/>
          <w:kern w:val="0"/>
          <w:szCs w:val="21"/>
        </w:rPr>
        <w:t>15</w:t>
      </w:r>
      <w:r>
        <w:rPr>
          <w:rFonts w:ascii="宋体" w:hAnsi="宋体" w:hint="eastAsia"/>
          <w:kern w:val="0"/>
          <w:szCs w:val="21"/>
        </w:rPr>
        <w:t>天起视为已颁发工程接收证书。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5</w:t>
      </w:r>
      <w:r>
        <w:rPr>
          <w:rFonts w:ascii="宋体" w:hAnsi="宋体" w:hint="eastAsia"/>
          <w:kern w:val="0"/>
          <w:szCs w:val="21"/>
        </w:rPr>
        <w:t>）工程未经验收或验收不合格，发包人擅自使用的，应在转移占有工程后</w:t>
      </w:r>
      <w:r>
        <w:rPr>
          <w:rFonts w:ascii="宋体" w:hAnsi="宋体" w:hint="eastAsia"/>
          <w:kern w:val="0"/>
          <w:szCs w:val="21"/>
        </w:rPr>
        <w:t>7</w:t>
      </w:r>
      <w:r>
        <w:rPr>
          <w:rFonts w:ascii="宋体" w:hAnsi="宋体" w:hint="eastAsia"/>
          <w:kern w:val="0"/>
          <w:szCs w:val="21"/>
        </w:rPr>
        <w:t>天内向承包人颁发工程接收证书；发包人无正当理由逾期不颁发工程接收证书的，自转移占有后第</w:t>
      </w:r>
      <w:r>
        <w:rPr>
          <w:rFonts w:ascii="宋体" w:hAnsi="宋体" w:hint="eastAsia"/>
          <w:kern w:val="0"/>
          <w:szCs w:val="21"/>
        </w:rPr>
        <w:t>15</w:t>
      </w:r>
      <w:r>
        <w:rPr>
          <w:rFonts w:ascii="宋体" w:hAnsi="宋体" w:hint="eastAsia"/>
          <w:kern w:val="0"/>
          <w:szCs w:val="21"/>
        </w:rPr>
        <w:t>天起视为已颁发工程接收证书。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w:t>
      </w:r>
      <w:r>
        <w:rPr>
          <w:rFonts w:ascii="宋体" w:hAnsi="宋体" w:hint="eastAsia"/>
          <w:kern w:val="0"/>
          <w:szCs w:val="21"/>
        </w:rPr>
        <w:t>工验收、颁发工程接收证书的，每逾期一天，应以签约合同价为基数，按照中国人民银行发布的同期同类贷款基准利率支付违约金。</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13.2.3</w:t>
      </w:r>
      <w:r>
        <w:rPr>
          <w:rFonts w:ascii="宋体" w:hAnsi="宋体" w:hint="eastAsia"/>
          <w:kern w:val="0"/>
          <w:szCs w:val="21"/>
        </w:rPr>
        <w:t>竣工日期</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w:t>
      </w:r>
      <w:r>
        <w:rPr>
          <w:rFonts w:ascii="宋体" w:hAnsi="宋体" w:hint="eastAsia"/>
          <w:kern w:val="0"/>
          <w:szCs w:val="21"/>
        </w:rPr>
        <w:t>42</w:t>
      </w:r>
      <w:r>
        <w:rPr>
          <w:rFonts w:ascii="宋体" w:hAnsi="宋体" w:hint="eastAsia"/>
          <w:kern w:val="0"/>
          <w:szCs w:val="21"/>
        </w:rPr>
        <w:t>天内完成竣工验收，或完成竣工验收不予签发工程接收证书的，以提交竣工验</w:t>
      </w:r>
      <w:bookmarkStart w:id="1094" w:name="#go14"/>
      <w:bookmarkEnd w:id="1094"/>
      <w:r>
        <w:rPr>
          <w:rFonts w:ascii="宋体" w:hAnsi="宋体" w:hint="eastAsia"/>
          <w:kern w:val="0"/>
          <w:szCs w:val="21"/>
        </w:rPr>
        <w:t>收申请报告的日期为实际竣工日期；工程未经竣工验收，发包人擅自使用的，以转移占有工程之日为实际竣工日期。</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13.2.4 </w:t>
      </w:r>
      <w:r>
        <w:rPr>
          <w:rFonts w:ascii="宋体" w:hAnsi="宋体" w:hint="eastAsia"/>
          <w:kern w:val="0"/>
          <w:szCs w:val="21"/>
        </w:rPr>
        <w:t>拒绝接收全部或部分工程</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对于竣工</w:t>
      </w:r>
      <w:r>
        <w:rPr>
          <w:rFonts w:ascii="宋体" w:hAnsi="宋体" w:hint="eastAsia"/>
          <w:kern w:val="0"/>
          <w:szCs w:val="21"/>
        </w:rPr>
        <w:t>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13.2.5 </w:t>
      </w:r>
      <w:r>
        <w:rPr>
          <w:rFonts w:ascii="宋体" w:hAnsi="宋体" w:hint="eastAsia"/>
          <w:kern w:val="0"/>
          <w:szCs w:val="21"/>
        </w:rPr>
        <w:t>移交、接收全部与部分工程</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w:t>
      </w:r>
      <w:r>
        <w:rPr>
          <w:rFonts w:ascii="宋体" w:hAnsi="宋体" w:hint="eastAsia"/>
          <w:kern w:val="0"/>
          <w:szCs w:val="21"/>
        </w:rPr>
        <w:t>7</w:t>
      </w:r>
      <w:r>
        <w:rPr>
          <w:rFonts w:ascii="宋体" w:hAnsi="宋体" w:hint="eastAsia"/>
          <w:kern w:val="0"/>
          <w:szCs w:val="21"/>
        </w:rPr>
        <w:t>天内完成工程的移交。</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w:t>
      </w:r>
      <w:r>
        <w:rPr>
          <w:rFonts w:ascii="宋体" w:hAnsi="宋体" w:hint="eastAsia"/>
          <w:kern w:val="0"/>
          <w:szCs w:val="21"/>
        </w:rPr>
        <w:t>在专用合同条款中另行约定发包人逾期接收工程的违约责任。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DD6DB7" w:rsidRDefault="007D0746">
      <w:pPr>
        <w:pStyle w:val="5"/>
        <w:spacing w:before="0" w:beforeAutospacing="0" w:after="0" w:afterAutospacing="0" w:line="360" w:lineRule="auto"/>
        <w:ind w:firstLineChars="200" w:firstLine="422"/>
        <w:rPr>
          <w:sz w:val="21"/>
          <w:szCs w:val="21"/>
        </w:rPr>
      </w:pPr>
      <w:bookmarkStart w:id="1095" w:name="_Toc351203589"/>
      <w:bookmarkStart w:id="1096" w:name="_Toc532377277"/>
      <w:bookmarkStart w:id="1097" w:name="_Toc296346612"/>
      <w:bookmarkStart w:id="1098" w:name="_Toc296503111"/>
      <w:bookmarkStart w:id="1099" w:name="_Toc337558807"/>
      <w:r>
        <w:rPr>
          <w:rFonts w:hint="eastAsia"/>
          <w:sz w:val="21"/>
          <w:szCs w:val="21"/>
        </w:rPr>
        <w:t>13.3</w:t>
      </w:r>
      <w:r>
        <w:rPr>
          <w:rFonts w:hint="eastAsia"/>
          <w:sz w:val="21"/>
          <w:szCs w:val="21"/>
        </w:rPr>
        <w:t>工程试车</w:t>
      </w:r>
      <w:bookmarkEnd w:id="1095"/>
      <w:bookmarkEnd w:id="1096"/>
    </w:p>
    <w:bookmarkEnd w:id="1097"/>
    <w:bookmarkEnd w:id="1098"/>
    <w:bookmarkEnd w:id="1099"/>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13.3.1</w:t>
      </w:r>
      <w:r>
        <w:rPr>
          <w:rFonts w:ascii="宋体" w:hAnsi="宋体" w:hint="eastAsia"/>
          <w:kern w:val="0"/>
          <w:szCs w:val="21"/>
        </w:rPr>
        <w:t>试车程序</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）具备单机无负荷试车条件，承包人组织试车，并在试车前</w:t>
      </w:r>
      <w:r>
        <w:rPr>
          <w:rFonts w:ascii="宋体" w:hAnsi="宋体" w:hint="eastAsia"/>
          <w:kern w:val="0"/>
          <w:szCs w:val="21"/>
        </w:rPr>
        <w:t>48</w:t>
      </w:r>
      <w:r>
        <w:rPr>
          <w:rFonts w:ascii="宋体" w:hAnsi="宋体" w:hint="eastAsia"/>
          <w:kern w:val="0"/>
          <w:szCs w:val="21"/>
        </w:rPr>
        <w:t>小时书面通知监理人，通知中应载明试车内容、时间、地点。承包人准</w:t>
      </w:r>
      <w:r>
        <w:rPr>
          <w:rFonts w:ascii="宋体" w:hAnsi="宋体" w:hint="eastAsia"/>
          <w:kern w:val="0"/>
          <w:szCs w:val="21"/>
        </w:rPr>
        <w:t>备试车记录，发包人根据承包人要求为试车提供必要条件。试车合格的，监理人在试车记录上签名。监理人在试车合格后不在试车记录上签名，自试车结束满</w:t>
      </w:r>
      <w:r>
        <w:rPr>
          <w:rFonts w:ascii="宋体" w:hAnsi="宋体" w:hint="eastAsia"/>
          <w:kern w:val="0"/>
          <w:szCs w:val="21"/>
        </w:rPr>
        <w:t>24</w:t>
      </w:r>
      <w:r>
        <w:rPr>
          <w:rFonts w:ascii="宋体" w:hAnsi="宋体" w:hint="eastAsia"/>
          <w:kern w:val="0"/>
          <w:szCs w:val="21"/>
        </w:rPr>
        <w:t>小时后视为监理人已经认可试车记录，承包人可继续施工或办理竣工验收手续。</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监理人不能按时参加试车，应在试车前</w:t>
      </w:r>
      <w:r>
        <w:rPr>
          <w:rFonts w:ascii="宋体" w:hAnsi="宋体" w:hint="eastAsia"/>
          <w:kern w:val="0"/>
          <w:szCs w:val="21"/>
        </w:rPr>
        <w:t>24</w:t>
      </w:r>
      <w:r>
        <w:rPr>
          <w:rFonts w:ascii="宋体" w:hAnsi="宋体" w:hint="eastAsia"/>
          <w:kern w:val="0"/>
          <w:szCs w:val="21"/>
        </w:rPr>
        <w:t>小时以书面形式向承包人提出延期要求，但延期不能超过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小时，由此导致工期延误的，工期应予以顺延。监理人未能在前述期限内提出延期要求，又不参加试车的，视为认可试车记录。</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）具备无负荷联动试车条件，发包人组织试车，并在试车前</w:t>
      </w:r>
      <w:r>
        <w:rPr>
          <w:rFonts w:ascii="宋体" w:hAnsi="宋体" w:hint="eastAsia"/>
          <w:kern w:val="0"/>
          <w:szCs w:val="21"/>
        </w:rPr>
        <w:t>48</w:t>
      </w:r>
      <w:r>
        <w:rPr>
          <w:rFonts w:ascii="宋体" w:hAnsi="宋体" w:hint="eastAsia"/>
          <w:kern w:val="0"/>
          <w:szCs w:val="21"/>
        </w:rPr>
        <w:t>小时以书面形式通知承包人。通知中</w:t>
      </w:r>
      <w:r>
        <w:rPr>
          <w:rFonts w:ascii="宋体" w:hAnsi="宋体" w:hint="eastAsia"/>
          <w:kern w:val="0"/>
          <w:szCs w:val="21"/>
        </w:rPr>
        <w:t>应载明试车内容、时间、地点和对承包人的要求，承包人按要求做好准备工作。试车合格，合同当事人在试车记录上签名。承包人无正当理由不参加试车的，视为认可试车记录。</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13.3.2 </w:t>
      </w:r>
      <w:r>
        <w:rPr>
          <w:rFonts w:ascii="宋体" w:hAnsi="宋体" w:hint="eastAsia"/>
          <w:kern w:val="0"/>
          <w:szCs w:val="21"/>
        </w:rPr>
        <w:t>试车中的责任</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因工程设备制造原因导致试车达不到验收要求的，由采购该工程设备</w:t>
      </w:r>
      <w:r>
        <w:rPr>
          <w:rFonts w:ascii="宋体" w:hAnsi="宋体" w:hint="eastAsia"/>
          <w:kern w:val="0"/>
          <w:szCs w:val="21"/>
        </w:rPr>
        <w:t>的合同当事人负责重新购置或修理，承包人负责拆除和重新安装，由此增加的修理、重新购置、拆除及重新安装的费用及延误的工期由采购该工程设备的合同当事人承担。</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13.3.3 </w:t>
      </w:r>
      <w:r>
        <w:rPr>
          <w:rFonts w:ascii="宋体" w:hAnsi="宋体" w:hint="eastAsia"/>
          <w:kern w:val="0"/>
          <w:szCs w:val="21"/>
        </w:rPr>
        <w:t>投料试车</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w:t>
      </w:r>
      <w:r>
        <w:rPr>
          <w:rFonts w:ascii="宋体" w:hAnsi="宋体" w:hint="eastAsia"/>
          <w:kern w:val="0"/>
          <w:szCs w:val="21"/>
        </w:rPr>
        <w:t>要求承包人进行整改的，由此产生的费用由发包人承担。</w:t>
      </w:r>
    </w:p>
    <w:p w:rsidR="00DD6DB7" w:rsidRDefault="007D0746">
      <w:pPr>
        <w:pStyle w:val="5"/>
        <w:spacing w:before="0" w:beforeAutospacing="0" w:after="0" w:afterAutospacing="0" w:line="360" w:lineRule="auto"/>
        <w:ind w:firstLineChars="200" w:firstLine="422"/>
        <w:rPr>
          <w:sz w:val="21"/>
          <w:szCs w:val="21"/>
        </w:rPr>
      </w:pPr>
      <w:bookmarkStart w:id="1100" w:name="_Toc532377278"/>
      <w:r>
        <w:rPr>
          <w:rFonts w:hint="eastAsia"/>
          <w:sz w:val="21"/>
          <w:szCs w:val="21"/>
        </w:rPr>
        <w:t>13.4</w:t>
      </w:r>
      <w:r>
        <w:rPr>
          <w:rFonts w:hint="eastAsia"/>
          <w:sz w:val="21"/>
          <w:szCs w:val="21"/>
        </w:rPr>
        <w:t>提前交付单位工程的验收</w:t>
      </w:r>
      <w:bookmarkEnd w:id="1100"/>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13.4.1 </w:t>
      </w:r>
      <w:r>
        <w:rPr>
          <w:rFonts w:ascii="宋体" w:hAnsi="宋体" w:hint="eastAsia"/>
          <w:kern w:val="0"/>
          <w:szCs w:val="21"/>
        </w:rPr>
        <w:t>发包人需要在工程竣工前使用单位工程的，或承包人提出提前交付已经竣工的单位工程且经发包人同意的，可进行单位工程验收，验收的程序按照第</w:t>
      </w:r>
      <w:r>
        <w:rPr>
          <w:rFonts w:ascii="宋体" w:hAnsi="宋体" w:hint="eastAsia"/>
          <w:kern w:val="0"/>
          <w:szCs w:val="21"/>
        </w:rPr>
        <w:t>13.2</w:t>
      </w:r>
      <w:r>
        <w:rPr>
          <w:rFonts w:ascii="宋体" w:hAnsi="宋体" w:hint="eastAsia"/>
          <w:kern w:val="0"/>
          <w:szCs w:val="21"/>
        </w:rPr>
        <w:t>款〔竣工验收〕的约定进行。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13.4.2 </w:t>
      </w:r>
      <w:r>
        <w:rPr>
          <w:rFonts w:ascii="宋体" w:hAnsi="宋体" w:hint="eastAsia"/>
          <w:kern w:val="0"/>
          <w:szCs w:val="21"/>
        </w:rPr>
        <w:t>发包人要求在工程竣工前交付单位工程，由此导致承包人费用增加和（或）工期延误的，由发包人承担由此增加的费用和（或）延误的工期，并支付承包人合理的利润。</w:t>
      </w:r>
    </w:p>
    <w:p w:rsidR="00DD6DB7" w:rsidRDefault="007D0746">
      <w:pPr>
        <w:pStyle w:val="5"/>
        <w:spacing w:before="0" w:beforeAutospacing="0" w:after="0" w:afterAutospacing="0" w:line="360" w:lineRule="auto"/>
        <w:ind w:firstLineChars="200" w:firstLine="422"/>
        <w:rPr>
          <w:sz w:val="21"/>
          <w:szCs w:val="21"/>
        </w:rPr>
      </w:pPr>
      <w:bookmarkStart w:id="1101" w:name="_Toc532377279"/>
      <w:bookmarkStart w:id="1102" w:name="_Toc351203591"/>
      <w:r>
        <w:rPr>
          <w:rFonts w:hint="eastAsia"/>
          <w:sz w:val="21"/>
          <w:szCs w:val="21"/>
        </w:rPr>
        <w:t xml:space="preserve">13.5 </w:t>
      </w:r>
      <w:r>
        <w:rPr>
          <w:rFonts w:hint="eastAsia"/>
          <w:sz w:val="21"/>
          <w:szCs w:val="21"/>
        </w:rPr>
        <w:t>施工期运行</w:t>
      </w:r>
      <w:bookmarkEnd w:id="1101"/>
      <w:bookmarkEnd w:id="1102"/>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13.5.1 </w:t>
      </w:r>
      <w:r>
        <w:rPr>
          <w:rFonts w:ascii="宋体" w:hAnsi="宋体" w:hint="eastAsia"/>
          <w:kern w:val="0"/>
          <w:szCs w:val="21"/>
        </w:rPr>
        <w:t>施工期运行是指合同工程尚未全部竣工，其中某项或某几项单位工程或工程设备安装已竣工，根据专用合同条款约定，需要投入施工期运行的，经发包人按第</w:t>
      </w:r>
      <w:r>
        <w:rPr>
          <w:rFonts w:ascii="宋体" w:hAnsi="宋体" w:hint="eastAsia"/>
          <w:kern w:val="0"/>
          <w:szCs w:val="21"/>
        </w:rPr>
        <w:t>13.4</w:t>
      </w:r>
      <w:r>
        <w:rPr>
          <w:rFonts w:ascii="宋体" w:hAnsi="宋体" w:hint="eastAsia"/>
          <w:kern w:val="0"/>
          <w:szCs w:val="21"/>
        </w:rPr>
        <w:t>款〔提前交付单位工程的验收〕的约定验收合格，证明能确保安全后，才能在施工期投入运行。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lastRenderedPageBreak/>
        <w:t xml:space="preserve">13.5.2 </w:t>
      </w:r>
      <w:r>
        <w:rPr>
          <w:rFonts w:ascii="宋体" w:hAnsi="宋体" w:hint="eastAsia"/>
          <w:kern w:val="0"/>
          <w:szCs w:val="21"/>
        </w:rPr>
        <w:t>在施工期运行中发现工程或工程设备损坏或存在缺陷的，由承包人按第</w:t>
      </w:r>
      <w:r>
        <w:rPr>
          <w:rFonts w:ascii="宋体" w:hAnsi="宋体" w:hint="eastAsia"/>
          <w:kern w:val="0"/>
          <w:szCs w:val="21"/>
        </w:rPr>
        <w:t>15.2</w:t>
      </w:r>
      <w:r>
        <w:rPr>
          <w:rFonts w:ascii="宋体" w:hAnsi="宋体" w:hint="eastAsia"/>
          <w:kern w:val="0"/>
          <w:szCs w:val="21"/>
        </w:rPr>
        <w:t>款〔缺陷责</w:t>
      </w:r>
      <w:r>
        <w:rPr>
          <w:rFonts w:ascii="宋体" w:hAnsi="宋体" w:hint="eastAsia"/>
          <w:kern w:val="0"/>
          <w:szCs w:val="21"/>
        </w:rPr>
        <w:t>任期〕约定进行修复。</w:t>
      </w:r>
    </w:p>
    <w:p w:rsidR="00DD6DB7" w:rsidRDefault="007D0746">
      <w:pPr>
        <w:pStyle w:val="5"/>
        <w:spacing w:before="0" w:beforeAutospacing="0" w:after="0" w:afterAutospacing="0" w:line="360" w:lineRule="auto"/>
        <w:ind w:firstLineChars="200" w:firstLine="422"/>
        <w:rPr>
          <w:sz w:val="21"/>
          <w:szCs w:val="21"/>
        </w:rPr>
      </w:pPr>
      <w:bookmarkStart w:id="1103" w:name="_Toc296503112"/>
      <w:bookmarkStart w:id="1104" w:name="_Toc296346613"/>
      <w:bookmarkStart w:id="1105" w:name="_Toc351203592"/>
      <w:bookmarkStart w:id="1106" w:name="_Toc532377280"/>
      <w:bookmarkStart w:id="1107" w:name="_Toc337558809"/>
      <w:r>
        <w:rPr>
          <w:rFonts w:hint="eastAsia"/>
          <w:sz w:val="21"/>
          <w:szCs w:val="21"/>
        </w:rPr>
        <w:t xml:space="preserve">13.6 </w:t>
      </w:r>
      <w:r>
        <w:rPr>
          <w:rFonts w:hint="eastAsia"/>
          <w:sz w:val="21"/>
          <w:szCs w:val="21"/>
        </w:rPr>
        <w:t>竣工退</w:t>
      </w:r>
      <w:bookmarkEnd w:id="1103"/>
      <w:bookmarkEnd w:id="1104"/>
      <w:r>
        <w:rPr>
          <w:rFonts w:hint="eastAsia"/>
          <w:sz w:val="21"/>
          <w:szCs w:val="21"/>
        </w:rPr>
        <w:t>场</w:t>
      </w:r>
      <w:bookmarkEnd w:id="1105"/>
      <w:bookmarkEnd w:id="1106"/>
    </w:p>
    <w:bookmarkEnd w:id="1107"/>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13.6.1 </w:t>
      </w:r>
      <w:r>
        <w:rPr>
          <w:rFonts w:ascii="宋体" w:hAnsi="宋体" w:hint="eastAsia"/>
          <w:kern w:val="0"/>
          <w:szCs w:val="21"/>
        </w:rPr>
        <w:t>竣工退场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）施工现场内残留的垃圾已全部清除出场；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）临时工程已拆除，场地已进行清理、平整或复原；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）按合同约定应撤离的人员、承包人施工设备和剩余的材料，包括废弃的施工设备和材料，已按计划撤离施工现场；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）施工现场周边及其附近道路、河道的施工堆积物，已全部清理；</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）施工现场其他场地清理工作已全部完成。</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w:t>
      </w:r>
      <w:r>
        <w:rPr>
          <w:rFonts w:ascii="宋体" w:hAnsi="宋体" w:hint="eastAsia"/>
          <w:kern w:val="0"/>
          <w:szCs w:val="21"/>
        </w:rPr>
        <w:t>竣工退场，逾期未完成的，发包人有权出售或另行处理承包人遗留的物品，由此支出的费用由承包人承担，发包人出售承包人遗留物品所得款项在扣除必要费用后应返还承包人。</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13.6.2 </w:t>
      </w:r>
      <w:r>
        <w:rPr>
          <w:rFonts w:ascii="宋体" w:hAnsi="宋体" w:hint="eastAsia"/>
          <w:kern w:val="0"/>
          <w:szCs w:val="21"/>
        </w:rPr>
        <w:t>地表还原</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108" w:name="_Toc532375600"/>
      <w:bookmarkStart w:id="1109" w:name="_Toc532377281"/>
      <w:bookmarkStart w:id="1110" w:name="_Toc351203593"/>
      <w:bookmarkStart w:id="1111" w:name="_Toc337558810"/>
      <w:bookmarkStart w:id="1112" w:name="_Toc296346614"/>
      <w:bookmarkStart w:id="1113" w:name="_Toc296503113"/>
      <w:r>
        <w:rPr>
          <w:rFonts w:hint="eastAsia"/>
          <w:kern w:val="2"/>
          <w:sz w:val="21"/>
          <w:szCs w:val="21"/>
        </w:rPr>
        <w:t xml:space="preserve">14. </w:t>
      </w:r>
      <w:r>
        <w:rPr>
          <w:rFonts w:hint="eastAsia"/>
          <w:kern w:val="2"/>
          <w:sz w:val="21"/>
          <w:szCs w:val="21"/>
        </w:rPr>
        <w:t>竣工结算</w:t>
      </w:r>
      <w:bookmarkEnd w:id="1108"/>
      <w:bookmarkEnd w:id="1109"/>
      <w:bookmarkEnd w:id="1110"/>
    </w:p>
    <w:p w:rsidR="00DD6DB7" w:rsidRDefault="007D0746">
      <w:pPr>
        <w:pStyle w:val="5"/>
        <w:spacing w:before="0" w:beforeAutospacing="0" w:after="0" w:afterAutospacing="0" w:line="360" w:lineRule="auto"/>
        <w:ind w:firstLineChars="200" w:firstLine="422"/>
        <w:rPr>
          <w:sz w:val="21"/>
          <w:szCs w:val="21"/>
        </w:rPr>
      </w:pPr>
      <w:bookmarkStart w:id="1114" w:name="_Toc351203594"/>
      <w:bookmarkStart w:id="1115" w:name="_Toc532377282"/>
      <w:bookmarkStart w:id="1116" w:name="_Toc337558811"/>
      <w:bookmarkEnd w:id="1111"/>
      <w:r>
        <w:rPr>
          <w:rFonts w:hint="eastAsia"/>
          <w:sz w:val="21"/>
          <w:szCs w:val="21"/>
        </w:rPr>
        <w:t xml:space="preserve">14.1 </w:t>
      </w:r>
      <w:r>
        <w:rPr>
          <w:rFonts w:hint="eastAsia"/>
          <w:sz w:val="21"/>
          <w:szCs w:val="21"/>
        </w:rPr>
        <w:t>竣工结算申请</w:t>
      </w:r>
      <w:bookmarkEnd w:id="1114"/>
      <w:bookmarkEnd w:id="1115"/>
    </w:p>
    <w:bookmarkEnd w:id="111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除专用合同条款另有约定外，承包人应在工程竣工验收合格后</w:t>
      </w:r>
      <w:r>
        <w:rPr>
          <w:rFonts w:ascii="宋体" w:hAnsi="宋体" w:hint="eastAsia"/>
          <w:kern w:val="0"/>
          <w:szCs w:val="21"/>
        </w:rPr>
        <w:t>28</w:t>
      </w:r>
      <w:r>
        <w:rPr>
          <w:rFonts w:ascii="宋体" w:hAnsi="宋体" w:hint="eastAsia"/>
          <w:kern w:val="0"/>
          <w:szCs w:val="21"/>
        </w:rPr>
        <w:t>天内向发包人和监理人提交竣工结算申请单，并提交完整的结算资料，有关竣工结算申请单的资料清单和份数等要求由合同当事人在专用合同条款中约定。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）竣工结算合同价格；</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）发包人已支付承包人的款项；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）应扣留的质量保证金。已缴纳履约保证金的或提供其他工程质量担保方式的除外；</w:t>
      </w:r>
      <w:r>
        <w:rPr>
          <w:rFonts w:ascii="宋体" w:hAnsi="宋体" w:hint="eastAsia"/>
          <w:kern w:val="0"/>
          <w:szCs w:val="21"/>
        </w:rPr>
        <w:t xml:space="preserve"> </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）发包人应支付承包人的合同价款。</w:t>
      </w:r>
    </w:p>
    <w:p w:rsidR="00DD6DB7" w:rsidRDefault="007D0746">
      <w:pPr>
        <w:pStyle w:val="5"/>
        <w:spacing w:before="0" w:beforeAutospacing="0" w:after="0" w:afterAutospacing="0" w:line="360" w:lineRule="auto"/>
        <w:ind w:firstLineChars="200" w:firstLine="422"/>
        <w:rPr>
          <w:sz w:val="21"/>
          <w:szCs w:val="21"/>
        </w:rPr>
      </w:pPr>
      <w:bookmarkStart w:id="1117" w:name="_Toc532377283"/>
      <w:bookmarkStart w:id="1118" w:name="_Toc351203595"/>
      <w:bookmarkStart w:id="1119" w:name="_Toc337558812"/>
      <w:r>
        <w:rPr>
          <w:rFonts w:hint="eastAsia"/>
          <w:sz w:val="21"/>
          <w:szCs w:val="21"/>
        </w:rPr>
        <w:t xml:space="preserve">14.2 </w:t>
      </w:r>
      <w:r>
        <w:rPr>
          <w:rFonts w:hint="eastAsia"/>
          <w:sz w:val="21"/>
          <w:szCs w:val="21"/>
        </w:rPr>
        <w:t>竣工结算审核</w:t>
      </w:r>
      <w:bookmarkEnd w:id="1117"/>
      <w:bookmarkEnd w:id="1118"/>
    </w:p>
    <w:bookmarkEnd w:id="111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）除专用合同条款另有约定外，监理人应在收到竣工结算申请单后</w:t>
      </w:r>
      <w:r>
        <w:rPr>
          <w:rFonts w:ascii="宋体" w:hAnsi="宋体" w:hint="eastAsia"/>
          <w:kern w:val="0"/>
          <w:szCs w:val="21"/>
        </w:rPr>
        <w:t>14</w:t>
      </w:r>
      <w:r>
        <w:rPr>
          <w:rFonts w:ascii="宋体" w:hAnsi="宋体" w:hint="eastAsia"/>
          <w:kern w:val="0"/>
          <w:szCs w:val="21"/>
        </w:rPr>
        <w:t>天内完成核查并报送发包</w:t>
      </w:r>
      <w:r>
        <w:rPr>
          <w:rFonts w:ascii="宋体" w:hAnsi="宋体" w:hint="eastAsia"/>
          <w:kern w:val="0"/>
          <w:szCs w:val="21"/>
        </w:rPr>
        <w:lastRenderedPageBreak/>
        <w:t>人。发包人应在收到监理人提交的经审核的竣工结算申请单后</w:t>
      </w:r>
      <w:r>
        <w:rPr>
          <w:rFonts w:ascii="宋体" w:hAnsi="宋体" w:hint="eastAsia"/>
          <w:kern w:val="0"/>
          <w:szCs w:val="21"/>
        </w:rPr>
        <w:t>14</w:t>
      </w:r>
      <w:r>
        <w:rPr>
          <w:rFonts w:ascii="宋体" w:hAnsi="宋体" w:hint="eastAsia"/>
          <w:kern w:val="0"/>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w:t>
      </w:r>
      <w:r>
        <w:rPr>
          <w:rFonts w:ascii="宋体" w:hAnsi="宋体" w:hint="eastAsia"/>
          <w:kern w:val="0"/>
          <w:szCs w:val="21"/>
        </w:rPr>
        <w:t>28</w:t>
      </w:r>
      <w:r>
        <w:rPr>
          <w:rFonts w:ascii="宋体" w:hAnsi="宋体" w:hint="eastAsia"/>
          <w:kern w:val="0"/>
          <w:szCs w:val="21"/>
        </w:rPr>
        <w:t>天内未完成审批且未提出异议的，视为发包人认可承包人提交的竣工结算申请单，并自发包人收到承包人提交的竣工结算申请单后第</w:t>
      </w:r>
      <w:r>
        <w:rPr>
          <w:rFonts w:ascii="宋体" w:hAnsi="宋体" w:hint="eastAsia"/>
          <w:kern w:val="0"/>
          <w:szCs w:val="21"/>
        </w:rPr>
        <w:t>29</w:t>
      </w:r>
      <w:r>
        <w:rPr>
          <w:rFonts w:ascii="宋体" w:hAnsi="宋体" w:hint="eastAsia"/>
          <w:kern w:val="0"/>
          <w:szCs w:val="21"/>
        </w:rPr>
        <w:t>天起视为已签发竣工付款证</w:t>
      </w:r>
      <w:r>
        <w:rPr>
          <w:rFonts w:ascii="宋体" w:hAnsi="宋体" w:hint="eastAsia"/>
          <w:kern w:val="0"/>
          <w:szCs w:val="21"/>
        </w:rPr>
        <w:t>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）除专用合同条款另有约定外，发包人应在签发竣工付款证书后的</w:t>
      </w:r>
      <w:r>
        <w:rPr>
          <w:rFonts w:ascii="宋体" w:hAnsi="宋体" w:hint="eastAsia"/>
          <w:kern w:val="0"/>
          <w:szCs w:val="21"/>
        </w:rPr>
        <w:t xml:space="preserve">14 </w:t>
      </w:r>
      <w:r>
        <w:rPr>
          <w:rFonts w:ascii="宋体" w:hAnsi="宋体" w:hint="eastAsia"/>
          <w:kern w:val="0"/>
          <w:szCs w:val="21"/>
        </w:rPr>
        <w:t>天内，完成对承包人的竣工付款。发包人逾期支付的，按照中国人民银行发布的同期同类贷款基准利率支付违约金；逾期支付超过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）承包人对发包人签认的竣工付款证书有异议的，对于有异议部分应在收到发包人签认的竣工付款证书后</w:t>
      </w:r>
      <w:r>
        <w:rPr>
          <w:rFonts w:ascii="宋体" w:hAnsi="宋体" w:hint="eastAsia"/>
          <w:kern w:val="0"/>
          <w:szCs w:val="21"/>
        </w:rPr>
        <w:t>7</w:t>
      </w:r>
      <w:r>
        <w:rPr>
          <w:rFonts w:ascii="宋体" w:hAnsi="宋体" w:hint="eastAsia"/>
          <w:kern w:val="0"/>
          <w:szCs w:val="21"/>
        </w:rPr>
        <w:t>天内提出异议，并由合同当事人按照专用合同条款约定的方式和程序进行复核，或按照第</w:t>
      </w:r>
      <w:r>
        <w:rPr>
          <w:rFonts w:ascii="宋体" w:hAnsi="宋体" w:hint="eastAsia"/>
          <w:kern w:val="0"/>
          <w:szCs w:val="21"/>
        </w:rPr>
        <w:t>20</w:t>
      </w:r>
      <w:r>
        <w:rPr>
          <w:rFonts w:ascii="宋体" w:hAnsi="宋体" w:hint="eastAsia"/>
          <w:kern w:val="0"/>
          <w:szCs w:val="21"/>
        </w:rPr>
        <w:t>条〔争议解决〕约定处理。对于无异议部分，发包人应签发临时竣工付款证书，并</w:t>
      </w:r>
      <w:r>
        <w:rPr>
          <w:rFonts w:ascii="宋体" w:hAnsi="宋体" w:hint="eastAsia"/>
          <w:kern w:val="0"/>
          <w:szCs w:val="21"/>
        </w:rPr>
        <w:t>按本款第（</w:t>
      </w:r>
      <w:r>
        <w:rPr>
          <w:rFonts w:ascii="宋体" w:hAnsi="宋体" w:hint="eastAsia"/>
          <w:kern w:val="0"/>
          <w:szCs w:val="21"/>
        </w:rPr>
        <w:t>2</w:t>
      </w:r>
      <w:r>
        <w:rPr>
          <w:rFonts w:ascii="宋体" w:hAnsi="宋体" w:hint="eastAsia"/>
          <w:kern w:val="0"/>
          <w:szCs w:val="21"/>
        </w:rPr>
        <w:t>）项完成付款。承包人逾期未提出异议的，视为认可发包人的审批结果。</w:t>
      </w:r>
    </w:p>
    <w:p w:rsidR="00DD6DB7" w:rsidRDefault="007D0746">
      <w:pPr>
        <w:pStyle w:val="5"/>
        <w:spacing w:before="0" w:beforeAutospacing="0" w:after="0" w:afterAutospacing="0" w:line="360" w:lineRule="auto"/>
        <w:ind w:firstLineChars="200" w:firstLine="422"/>
        <w:rPr>
          <w:sz w:val="21"/>
          <w:szCs w:val="21"/>
        </w:rPr>
      </w:pPr>
      <w:bookmarkStart w:id="1120" w:name="_Toc351203596"/>
      <w:bookmarkStart w:id="1121" w:name="_Toc532377284"/>
      <w:bookmarkStart w:id="1122" w:name="_Toc337558813"/>
      <w:r>
        <w:rPr>
          <w:rFonts w:hint="eastAsia"/>
          <w:sz w:val="21"/>
          <w:szCs w:val="21"/>
        </w:rPr>
        <w:t xml:space="preserve">14.3 </w:t>
      </w:r>
      <w:r>
        <w:rPr>
          <w:rFonts w:hint="eastAsia"/>
          <w:sz w:val="21"/>
          <w:szCs w:val="21"/>
        </w:rPr>
        <w:t>甩项竣工协议</w:t>
      </w:r>
      <w:bookmarkEnd w:id="1120"/>
      <w:bookmarkEnd w:id="1121"/>
    </w:p>
    <w:bookmarkEnd w:id="1122"/>
    <w:p w:rsidR="00DD6DB7" w:rsidRDefault="007D0746">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t>发包人要求甩项竣工的，合同当事人应签订甩项竣工协议。在甩项竣工协议中应明确，合同当事人按照第</w:t>
      </w:r>
      <w:r>
        <w:rPr>
          <w:rFonts w:ascii="宋体" w:hAnsi="宋体" w:hint="eastAsia"/>
          <w:kern w:val="0"/>
          <w:szCs w:val="21"/>
        </w:rPr>
        <w:t>14.1</w:t>
      </w:r>
      <w:r>
        <w:rPr>
          <w:rFonts w:ascii="宋体" w:hAnsi="宋体" w:hint="eastAsia"/>
          <w:kern w:val="0"/>
          <w:szCs w:val="21"/>
        </w:rPr>
        <w:t>款〔竣工结算申请〕及</w:t>
      </w:r>
      <w:r>
        <w:rPr>
          <w:rFonts w:ascii="宋体" w:hAnsi="宋体" w:hint="eastAsia"/>
          <w:kern w:val="0"/>
          <w:szCs w:val="21"/>
        </w:rPr>
        <w:t>14.2</w:t>
      </w:r>
      <w:r>
        <w:rPr>
          <w:rFonts w:ascii="宋体" w:hAnsi="宋体" w:hint="eastAsia"/>
          <w:kern w:val="0"/>
          <w:szCs w:val="21"/>
        </w:rPr>
        <w:t>款〔竣工结算审核〕的约定，对已完合格工程进行结算，并支付相应合同价款。</w:t>
      </w:r>
    </w:p>
    <w:p w:rsidR="00DD6DB7" w:rsidRDefault="007D0746">
      <w:pPr>
        <w:pStyle w:val="5"/>
        <w:spacing w:before="0" w:beforeAutospacing="0" w:after="0" w:afterAutospacing="0" w:line="360" w:lineRule="auto"/>
        <w:ind w:firstLineChars="200" w:firstLine="422"/>
        <w:rPr>
          <w:sz w:val="21"/>
          <w:szCs w:val="21"/>
        </w:rPr>
      </w:pPr>
      <w:bookmarkStart w:id="1123" w:name="_Toc532377285"/>
      <w:bookmarkStart w:id="1124" w:name="_Toc351203597"/>
      <w:bookmarkStart w:id="1125" w:name="_Toc337558814"/>
      <w:r>
        <w:rPr>
          <w:rFonts w:hint="eastAsia"/>
          <w:sz w:val="21"/>
          <w:szCs w:val="21"/>
        </w:rPr>
        <w:t xml:space="preserve">14.4 </w:t>
      </w:r>
      <w:r>
        <w:rPr>
          <w:rFonts w:hint="eastAsia"/>
          <w:sz w:val="21"/>
          <w:szCs w:val="21"/>
        </w:rPr>
        <w:t>最终结清</w:t>
      </w:r>
      <w:bookmarkEnd w:id="1123"/>
      <w:bookmarkEnd w:id="1124"/>
    </w:p>
    <w:bookmarkEnd w:id="1125"/>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14.4.1 </w:t>
      </w:r>
      <w:r>
        <w:rPr>
          <w:rFonts w:ascii="宋体" w:hAnsi="宋体" w:hint="eastAsia"/>
          <w:kern w:val="0"/>
          <w:szCs w:val="21"/>
        </w:rPr>
        <w:t>最终结清申请单</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）除专用合同条款另有约定外，承包人应在缺陷责任期终止证书颁发后</w:t>
      </w:r>
      <w:r>
        <w:rPr>
          <w:rFonts w:ascii="宋体" w:hAnsi="宋体" w:hint="eastAsia"/>
          <w:kern w:val="0"/>
          <w:szCs w:val="21"/>
        </w:rPr>
        <w:t>7</w:t>
      </w:r>
      <w:r>
        <w:rPr>
          <w:rFonts w:ascii="宋体" w:hAnsi="宋体" w:hint="eastAsia"/>
          <w:kern w:val="0"/>
          <w:szCs w:val="21"/>
        </w:rPr>
        <w:t>天内，按专用合同条款约定的份数向发包人提交最终结清申请单，并提供相关证明材料。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w:t>
      </w:r>
      <w:r>
        <w:rPr>
          <w:rFonts w:ascii="宋体" w:hAnsi="宋体" w:hint="eastAsia"/>
          <w:kern w:val="0"/>
          <w:szCs w:val="21"/>
        </w:rPr>
        <w:t>款另有约定外，最终结清申请单应列明质量保证金、应扣除的质量保证金、缺陷责任期内发生的增减费用。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）发包人对最终结清申请单内容有异议的，有权要求承包人进行修正和提供补充资料，承包人应向发包人提交修正后的最终结清申请单。</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14.4.2 </w:t>
      </w:r>
      <w:r>
        <w:rPr>
          <w:rFonts w:ascii="宋体" w:hAnsi="宋体" w:hint="eastAsia"/>
          <w:kern w:val="0"/>
          <w:szCs w:val="21"/>
        </w:rPr>
        <w:t>最终结清证书和支付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）除专用合同条款另有约定外，发包人应在收到承包人提交的最终结清申请单后</w:t>
      </w:r>
      <w:r>
        <w:rPr>
          <w:rFonts w:ascii="宋体" w:hAnsi="宋体" w:hint="eastAsia"/>
          <w:kern w:val="0"/>
          <w:szCs w:val="21"/>
        </w:rPr>
        <w:t>14</w:t>
      </w:r>
      <w:r>
        <w:rPr>
          <w:rFonts w:ascii="宋体" w:hAnsi="宋体" w:hint="eastAsia"/>
          <w:kern w:val="0"/>
          <w:szCs w:val="21"/>
        </w:rPr>
        <w:t>天内完成审批并向承包人颁发最终结清证书。发包人逾期未完成审批，又未提出修改意见的，视为发包人同意承包人提交的最终结清申请单，且自发包人收到承包人提交的最终结清申请单后</w:t>
      </w:r>
      <w:r>
        <w:rPr>
          <w:rFonts w:ascii="宋体" w:hAnsi="宋体" w:hint="eastAsia"/>
          <w:kern w:val="0"/>
          <w:szCs w:val="21"/>
        </w:rPr>
        <w:t>15</w:t>
      </w:r>
      <w:r>
        <w:rPr>
          <w:rFonts w:ascii="宋体" w:hAnsi="宋体" w:hint="eastAsia"/>
          <w:kern w:val="0"/>
          <w:szCs w:val="21"/>
        </w:rPr>
        <w:t>天起视为</w:t>
      </w:r>
      <w:r>
        <w:rPr>
          <w:rFonts w:ascii="宋体" w:hAnsi="宋体" w:hint="eastAsia"/>
          <w:kern w:val="0"/>
          <w:szCs w:val="21"/>
        </w:rPr>
        <w:t>已颁发最终结清证书。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）除专用合同条款另有约定外，发包人应在颁发最终结清证书后</w:t>
      </w:r>
      <w:r>
        <w:rPr>
          <w:rFonts w:ascii="宋体" w:hAnsi="宋体" w:hint="eastAsia"/>
          <w:kern w:val="0"/>
          <w:szCs w:val="21"/>
        </w:rPr>
        <w:t>7</w:t>
      </w:r>
      <w:r>
        <w:rPr>
          <w:rFonts w:ascii="宋体" w:hAnsi="宋体" w:hint="eastAsia"/>
          <w:kern w:val="0"/>
          <w:szCs w:val="21"/>
        </w:rPr>
        <w:t>天内完成支付。发包人逾期支付的，按照中国人民银行发布的同期同类贷款基准利率支付违约金；逾期支付超过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）承包人对发包人颁发的最终结清证书有异议的，按第</w:t>
      </w:r>
      <w:r>
        <w:rPr>
          <w:rFonts w:ascii="宋体" w:hAnsi="宋体" w:hint="eastAsia"/>
          <w:kern w:val="0"/>
          <w:szCs w:val="21"/>
        </w:rPr>
        <w:t>20</w:t>
      </w:r>
      <w:r>
        <w:rPr>
          <w:rFonts w:ascii="宋体" w:hAnsi="宋体" w:hint="eastAsia"/>
          <w:kern w:val="0"/>
          <w:szCs w:val="21"/>
        </w:rPr>
        <w:t>条〔争议解决〕的约定办理。</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126" w:name="_Toc351203598"/>
      <w:bookmarkStart w:id="1127" w:name="_Toc532375601"/>
      <w:bookmarkStart w:id="1128" w:name="_Toc532377286"/>
      <w:bookmarkStart w:id="1129" w:name="_Toc337558815"/>
      <w:r>
        <w:rPr>
          <w:rFonts w:hint="eastAsia"/>
          <w:kern w:val="2"/>
          <w:sz w:val="21"/>
          <w:szCs w:val="21"/>
        </w:rPr>
        <w:t xml:space="preserve">15. </w:t>
      </w:r>
      <w:r>
        <w:rPr>
          <w:rFonts w:hint="eastAsia"/>
          <w:kern w:val="2"/>
          <w:sz w:val="21"/>
          <w:szCs w:val="21"/>
        </w:rPr>
        <w:t>缺陷责任与保修</w:t>
      </w:r>
      <w:bookmarkEnd w:id="1126"/>
      <w:bookmarkEnd w:id="1127"/>
      <w:bookmarkEnd w:id="1128"/>
    </w:p>
    <w:p w:rsidR="00DD6DB7" w:rsidRDefault="007D0746">
      <w:pPr>
        <w:pStyle w:val="5"/>
        <w:spacing w:before="0" w:beforeAutospacing="0" w:after="0" w:afterAutospacing="0" w:line="360" w:lineRule="auto"/>
        <w:ind w:firstLineChars="200" w:firstLine="422"/>
        <w:rPr>
          <w:sz w:val="21"/>
          <w:szCs w:val="21"/>
        </w:rPr>
      </w:pPr>
      <w:bookmarkStart w:id="1130" w:name="_Toc351203599"/>
      <w:bookmarkStart w:id="1131" w:name="_Toc532377287"/>
      <w:bookmarkStart w:id="1132" w:name="_Toc337558816"/>
      <w:bookmarkStart w:id="1133" w:name="_Toc296346615"/>
      <w:bookmarkStart w:id="1134" w:name="_Toc296503114"/>
      <w:bookmarkEnd w:id="1112"/>
      <w:bookmarkEnd w:id="1113"/>
      <w:bookmarkEnd w:id="1129"/>
      <w:r>
        <w:rPr>
          <w:rFonts w:hint="eastAsia"/>
          <w:sz w:val="21"/>
          <w:szCs w:val="21"/>
        </w:rPr>
        <w:t xml:space="preserve">15.1 </w:t>
      </w:r>
      <w:r>
        <w:rPr>
          <w:rFonts w:hint="eastAsia"/>
          <w:sz w:val="21"/>
          <w:szCs w:val="21"/>
        </w:rPr>
        <w:t>工程保修的原则</w:t>
      </w:r>
      <w:bookmarkEnd w:id="1130"/>
      <w:bookmarkEnd w:id="1131"/>
    </w:p>
    <w:bookmarkEnd w:id="1132"/>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rsidR="00DD6DB7" w:rsidRDefault="007D0746">
      <w:pPr>
        <w:pStyle w:val="5"/>
        <w:spacing w:before="0" w:beforeAutospacing="0" w:after="0" w:afterAutospacing="0" w:line="360" w:lineRule="auto"/>
        <w:ind w:firstLineChars="200" w:firstLine="422"/>
        <w:rPr>
          <w:sz w:val="21"/>
          <w:szCs w:val="21"/>
        </w:rPr>
      </w:pPr>
      <w:bookmarkStart w:id="1135" w:name="_Toc532377288"/>
      <w:bookmarkStart w:id="1136" w:name="_Toc351203600"/>
      <w:bookmarkStart w:id="1137" w:name="_Toc337558817"/>
      <w:r>
        <w:rPr>
          <w:rFonts w:hint="eastAsia"/>
          <w:sz w:val="21"/>
          <w:szCs w:val="21"/>
        </w:rPr>
        <w:t xml:space="preserve">15.2 </w:t>
      </w:r>
      <w:r>
        <w:rPr>
          <w:rFonts w:hint="eastAsia"/>
          <w:sz w:val="21"/>
          <w:szCs w:val="21"/>
        </w:rPr>
        <w:t>缺陷责任期</w:t>
      </w:r>
      <w:bookmarkEnd w:id="1133"/>
      <w:bookmarkEnd w:id="1134"/>
      <w:bookmarkEnd w:id="1135"/>
      <w:bookmarkEnd w:id="1136"/>
    </w:p>
    <w:bookmarkEnd w:id="1137"/>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15.2.1 </w:t>
      </w:r>
      <w:r>
        <w:rPr>
          <w:rFonts w:ascii="宋体" w:hAnsi="宋体" w:hint="eastAsia"/>
          <w:kern w:val="0"/>
          <w:szCs w:val="21"/>
        </w:rPr>
        <w:t>缺陷责任期从工程通过竣工验收之日起计算，合同当事人应在专用合同条款约定缺陷责任期的具体期限，但该期限最长不超过</w:t>
      </w:r>
      <w:r>
        <w:rPr>
          <w:rFonts w:ascii="宋体" w:hAnsi="宋体" w:hint="eastAsia"/>
          <w:kern w:val="0"/>
          <w:szCs w:val="21"/>
        </w:rPr>
        <w:t>24</w:t>
      </w:r>
      <w:r>
        <w:rPr>
          <w:rFonts w:ascii="宋体" w:hAnsi="宋体" w:hint="eastAsia"/>
          <w:kern w:val="0"/>
          <w:szCs w:val="21"/>
        </w:rPr>
        <w:t>个月。</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w:t>
      </w:r>
      <w:r>
        <w:rPr>
          <w:rFonts w:ascii="宋体" w:hAnsi="宋体" w:hint="eastAsia"/>
          <w:kern w:val="0"/>
          <w:szCs w:val="21"/>
        </w:rPr>
        <w:t>发包人原因导致工程无法按合同约定期限进行竣工验收的，在承包人提交竣工验收报告</w:t>
      </w:r>
      <w:r>
        <w:rPr>
          <w:rFonts w:ascii="宋体" w:hAnsi="宋体" w:hint="eastAsia"/>
          <w:kern w:val="0"/>
          <w:szCs w:val="21"/>
        </w:rPr>
        <w:t>90</w:t>
      </w:r>
      <w:r>
        <w:rPr>
          <w:rFonts w:ascii="宋体" w:hAnsi="宋体" w:hint="eastAsia"/>
          <w:kern w:val="0"/>
          <w:szCs w:val="21"/>
        </w:rPr>
        <w:t>天后，工程自动进入缺陷责任期；发包人未经竣工验收擅自使用工程的，缺陷责任期自工程转移占有之日起开始计算。</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w:t>
      </w:r>
      <w:r>
        <w:rPr>
          <w:rFonts w:ascii="宋体" w:hAnsi="宋体" w:hint="eastAsia"/>
          <w:kern w:val="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w:t>
      </w:r>
      <w:r>
        <w:rPr>
          <w:rFonts w:ascii="宋体" w:hAnsi="宋体" w:hint="eastAsia"/>
          <w:kern w:val="0"/>
          <w:szCs w:val="21"/>
        </w:rPr>
        <w:t>期届满前发出延长通知。但缺陷责任期（含延长部分）最长不能超过</w:t>
      </w:r>
      <w:r>
        <w:rPr>
          <w:rFonts w:ascii="宋体" w:hAnsi="宋体" w:hint="eastAsia"/>
          <w:kern w:val="0"/>
          <w:szCs w:val="21"/>
        </w:rPr>
        <w:t>24</w:t>
      </w:r>
      <w:r>
        <w:rPr>
          <w:rFonts w:ascii="宋体" w:hAnsi="宋体" w:hint="eastAsia"/>
          <w:kern w:val="0"/>
          <w:szCs w:val="21"/>
        </w:rPr>
        <w:t>个月。</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15.2.3 </w:t>
      </w:r>
      <w:r>
        <w:rPr>
          <w:rFonts w:ascii="宋体" w:hAnsi="宋体" w:hint="eastAsia"/>
          <w:kern w:val="0"/>
          <w:szCs w:val="21"/>
        </w:rPr>
        <w:t>任何一项缺陷或损坏修复后，经检查证明其影响了工程或工程设备的使用性能，承包人应重新进行合同约定的试验和试运行，试验和试运行的全部费用应由责任方承担。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15.2.4 </w:t>
      </w:r>
      <w:r>
        <w:rPr>
          <w:rFonts w:ascii="宋体" w:hAnsi="宋体" w:hint="eastAsia"/>
          <w:kern w:val="0"/>
          <w:szCs w:val="21"/>
        </w:rPr>
        <w:t>除专用合同条款另有约定外，承包人应于缺陷责任期届满后</w:t>
      </w:r>
      <w:r>
        <w:rPr>
          <w:rFonts w:ascii="宋体" w:hAnsi="宋体" w:hint="eastAsia"/>
          <w:kern w:val="0"/>
          <w:szCs w:val="21"/>
        </w:rPr>
        <w:t>7</w:t>
      </w:r>
      <w:r>
        <w:rPr>
          <w:rFonts w:ascii="宋体" w:hAnsi="宋体" w:hint="eastAsia"/>
          <w:kern w:val="0"/>
          <w:szCs w:val="21"/>
        </w:rPr>
        <w:t>天内向发包人发出缺陷责任期届满通知，发包人应在收到缺陷责任期满通知后</w:t>
      </w:r>
      <w:r>
        <w:rPr>
          <w:rFonts w:ascii="宋体" w:hAnsi="宋体" w:hint="eastAsia"/>
          <w:kern w:val="0"/>
          <w:szCs w:val="21"/>
        </w:rPr>
        <w:t>14</w:t>
      </w:r>
      <w:r>
        <w:rPr>
          <w:rFonts w:ascii="宋体" w:hAnsi="宋体" w:hint="eastAsia"/>
          <w:kern w:val="0"/>
          <w:szCs w:val="21"/>
        </w:rPr>
        <w:t>天内核实承包人是否履行缺陷修复义务，承包人</w:t>
      </w:r>
      <w:r>
        <w:rPr>
          <w:rFonts w:ascii="宋体" w:hAnsi="宋体" w:hint="eastAsia"/>
          <w:kern w:val="0"/>
          <w:szCs w:val="21"/>
        </w:rPr>
        <w:t>未能履行缺陷修复义务的，发包人有权扣除相应金额的维修费用。发包人应在收到缺陷责任期届满通知后</w:t>
      </w:r>
      <w:r>
        <w:rPr>
          <w:rFonts w:ascii="宋体" w:hAnsi="宋体" w:hint="eastAsia"/>
          <w:kern w:val="0"/>
          <w:szCs w:val="21"/>
        </w:rPr>
        <w:t>14</w:t>
      </w:r>
      <w:r>
        <w:rPr>
          <w:rFonts w:ascii="宋体" w:hAnsi="宋体" w:hint="eastAsia"/>
          <w:kern w:val="0"/>
          <w:szCs w:val="21"/>
        </w:rPr>
        <w:t>天内，向承包人颁发缺陷责任期终止证书。</w:t>
      </w:r>
    </w:p>
    <w:p w:rsidR="00DD6DB7" w:rsidRDefault="007D0746">
      <w:pPr>
        <w:pStyle w:val="5"/>
        <w:spacing w:before="0" w:beforeAutospacing="0" w:after="0" w:afterAutospacing="0" w:line="360" w:lineRule="auto"/>
        <w:ind w:firstLineChars="200" w:firstLine="422"/>
        <w:rPr>
          <w:sz w:val="21"/>
          <w:szCs w:val="21"/>
        </w:rPr>
      </w:pPr>
      <w:bookmarkStart w:id="1138" w:name="_Toc532377289"/>
      <w:bookmarkStart w:id="1139" w:name="_Toc351203601"/>
      <w:bookmarkStart w:id="1140" w:name="_Toc337558818"/>
      <w:bookmarkStart w:id="1141" w:name="_Toc296503115"/>
      <w:bookmarkStart w:id="1142" w:name="_Toc296346616"/>
      <w:r>
        <w:rPr>
          <w:rFonts w:hint="eastAsia"/>
          <w:sz w:val="21"/>
          <w:szCs w:val="21"/>
        </w:rPr>
        <w:lastRenderedPageBreak/>
        <w:t xml:space="preserve">15.3 </w:t>
      </w:r>
      <w:r>
        <w:rPr>
          <w:rFonts w:hint="eastAsia"/>
          <w:sz w:val="21"/>
          <w:szCs w:val="21"/>
        </w:rPr>
        <w:t>质量保证金</w:t>
      </w:r>
      <w:bookmarkEnd w:id="1138"/>
      <w:bookmarkEnd w:id="1139"/>
    </w:p>
    <w:bookmarkEnd w:id="1140"/>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15.3.1 </w:t>
      </w:r>
      <w:r>
        <w:rPr>
          <w:rFonts w:ascii="宋体" w:hAnsi="宋体" w:hint="eastAsia"/>
          <w:kern w:val="0"/>
          <w:szCs w:val="21"/>
        </w:rPr>
        <w:t>承包人提供质量保证金的方式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）质量保证金保函；</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）相应比例的工程款；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）双方约定的其他方式。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除专用合同条款另有约定外，质量保证金原则上采用上述第（</w:t>
      </w:r>
      <w:r>
        <w:rPr>
          <w:rFonts w:ascii="宋体" w:hAnsi="宋体" w:hint="eastAsia"/>
          <w:kern w:val="0"/>
          <w:szCs w:val="21"/>
        </w:rPr>
        <w:t>1</w:t>
      </w:r>
      <w:r>
        <w:rPr>
          <w:rFonts w:ascii="宋体" w:hAnsi="宋体" w:hint="eastAsia"/>
          <w:kern w:val="0"/>
          <w:szCs w:val="21"/>
        </w:rPr>
        <w:t>）种方式。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15.3.2 </w:t>
      </w:r>
      <w:r>
        <w:rPr>
          <w:rFonts w:ascii="宋体" w:hAnsi="宋体" w:hint="eastAsia"/>
          <w:kern w:val="0"/>
          <w:szCs w:val="21"/>
        </w:rPr>
        <w:t>质量保证金的扣留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）在支付工程进度款时逐次扣留，在此情形下，质量保证金的计算基数不包括预付款的支付、扣回以及价格调整的金额；</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w:t>
      </w:r>
      <w:bookmarkStart w:id="1143" w:name="#go6"/>
      <w:bookmarkEnd w:id="1143"/>
      <w:r>
        <w:rPr>
          <w:rFonts w:ascii="宋体" w:hAnsi="宋体" w:hint="eastAsia"/>
          <w:kern w:val="0"/>
          <w:szCs w:val="21"/>
        </w:rPr>
        <w:t>程竣工结算时一次性扣留质量保证金；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）双方约定的其他扣留方式。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w:t>
      </w:r>
      <w:r>
        <w:rPr>
          <w:rFonts w:ascii="宋体" w:hAnsi="宋体" w:hint="eastAsia"/>
          <w:kern w:val="0"/>
          <w:szCs w:val="21"/>
        </w:rPr>
        <w:t>1</w:t>
      </w:r>
      <w:r>
        <w:rPr>
          <w:rFonts w:ascii="宋体" w:hAnsi="宋体" w:hint="eastAsia"/>
          <w:kern w:val="0"/>
          <w:szCs w:val="21"/>
        </w:rPr>
        <w:t>）种方式。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1144" w:name="#go4"/>
      <w:bookmarkEnd w:id="1144"/>
      <w:r>
        <w:rPr>
          <w:rFonts w:ascii="宋体" w:hAnsi="宋体" w:hint="eastAsia"/>
          <w:kern w:val="0"/>
          <w:szCs w:val="21"/>
        </w:rPr>
        <w:t>包人累计扣留的质量保证金不得超过工程价款结算总额的</w:t>
      </w:r>
      <w:r>
        <w:rPr>
          <w:rFonts w:ascii="宋体" w:hAnsi="宋体" w:hint="eastAsia"/>
          <w:kern w:val="0"/>
          <w:szCs w:val="21"/>
        </w:rPr>
        <w:t>3%</w:t>
      </w:r>
      <w:r>
        <w:rPr>
          <w:rFonts w:ascii="宋体" w:hAnsi="宋体" w:hint="eastAsia"/>
          <w:kern w:val="0"/>
          <w:szCs w:val="21"/>
        </w:rPr>
        <w:t>。如承包人在发包人签发竣工付款证书后</w:t>
      </w:r>
      <w:r>
        <w:rPr>
          <w:rFonts w:ascii="宋体" w:hAnsi="宋体" w:hint="eastAsia"/>
          <w:kern w:val="0"/>
          <w:szCs w:val="21"/>
        </w:rPr>
        <w:t>28</w:t>
      </w:r>
      <w:r>
        <w:rPr>
          <w:rFonts w:ascii="宋体" w:hAnsi="宋体" w:hint="eastAsia"/>
          <w:kern w:val="0"/>
          <w:szCs w:val="21"/>
        </w:rPr>
        <w:t>天内提交质量保证金保</w:t>
      </w:r>
      <w:r>
        <w:rPr>
          <w:rFonts w:ascii="宋体" w:hAnsi="宋体" w:hint="eastAsia"/>
          <w:kern w:val="0"/>
          <w:szCs w:val="21"/>
        </w:rPr>
        <w:t>函，发包人应同时退还扣留的作为质量保证金的工程价款；保函金额不得超过工程价款结算总额的</w:t>
      </w:r>
      <w:r>
        <w:rPr>
          <w:rFonts w:ascii="宋体" w:hAnsi="宋体" w:hint="eastAsia"/>
          <w:kern w:val="0"/>
          <w:szCs w:val="21"/>
        </w:rPr>
        <w:t>3%</w:t>
      </w:r>
      <w:r>
        <w:rPr>
          <w:rFonts w:ascii="宋体" w:hAnsi="宋体" w:hint="eastAsia"/>
          <w:kern w:val="0"/>
          <w:szCs w:val="21"/>
        </w:rPr>
        <w:t>。</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15.3.3 </w:t>
      </w:r>
      <w:r>
        <w:rPr>
          <w:rFonts w:ascii="宋体" w:hAnsi="宋体" w:hint="eastAsia"/>
          <w:kern w:val="0"/>
          <w:szCs w:val="21"/>
        </w:rPr>
        <w:t>质量保证金的退还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w:t>
      </w:r>
      <w:r>
        <w:rPr>
          <w:rFonts w:ascii="宋体" w:hAnsi="宋体" w:hint="eastAsia"/>
          <w:kern w:val="0"/>
          <w:szCs w:val="21"/>
        </w:rPr>
        <w:t>14</w:t>
      </w:r>
      <w:r>
        <w:rPr>
          <w:rFonts w:ascii="宋体" w:hAnsi="宋体" w:hint="eastAsia"/>
          <w:kern w:val="0"/>
          <w:szCs w:val="21"/>
        </w:rPr>
        <w:t>天内会同承包人按照合同约定的内容进行核实。如无异议，发包人应当按照约定将保证金返还给承包人。对返还期限没有约定或者约定不明确的，发包人应当在核实后</w:t>
      </w:r>
      <w:r>
        <w:rPr>
          <w:rFonts w:ascii="宋体" w:hAnsi="宋体" w:hint="eastAsia"/>
          <w:kern w:val="0"/>
          <w:szCs w:val="21"/>
        </w:rPr>
        <w:t>14</w:t>
      </w:r>
      <w:r>
        <w:rPr>
          <w:rFonts w:ascii="宋体" w:hAnsi="宋体" w:hint="eastAsia"/>
          <w:kern w:val="0"/>
          <w:szCs w:val="21"/>
        </w:rPr>
        <w:t>天内将保证金返还承包人，逾期未返还的，依法承担违约责任。发包人在接到承包人返还保证金申请后</w:t>
      </w:r>
      <w:r>
        <w:rPr>
          <w:rFonts w:ascii="宋体" w:hAnsi="宋体" w:hint="eastAsia"/>
          <w:kern w:val="0"/>
          <w:szCs w:val="21"/>
        </w:rPr>
        <w:t>14</w:t>
      </w:r>
      <w:r>
        <w:rPr>
          <w:rFonts w:ascii="宋体" w:hAnsi="宋体" w:hint="eastAsia"/>
          <w:kern w:val="0"/>
          <w:szCs w:val="21"/>
        </w:rPr>
        <w:t>天内不予答复，经催告后</w:t>
      </w:r>
      <w:r>
        <w:rPr>
          <w:rFonts w:ascii="宋体" w:hAnsi="宋体" w:hint="eastAsia"/>
          <w:kern w:val="0"/>
          <w:szCs w:val="21"/>
        </w:rPr>
        <w:t>14</w:t>
      </w:r>
      <w:r>
        <w:rPr>
          <w:rFonts w:ascii="宋体" w:hAnsi="宋体" w:hint="eastAsia"/>
          <w:kern w:val="0"/>
          <w:szCs w:val="21"/>
        </w:rPr>
        <w:t>天内仍不予答复，视同认可承包人的返还保证金申请。</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w:t>
      </w:r>
      <w:r>
        <w:rPr>
          <w:rFonts w:ascii="宋体" w:hAnsi="宋体" w:hint="eastAsia"/>
          <w:kern w:val="0"/>
          <w:szCs w:val="21"/>
        </w:rPr>
        <w:t>20</w:t>
      </w:r>
      <w:r>
        <w:rPr>
          <w:rFonts w:ascii="宋体" w:hAnsi="宋体" w:hint="eastAsia"/>
          <w:kern w:val="0"/>
          <w:szCs w:val="21"/>
        </w:rPr>
        <w:t>条约定的争议和纠纷解决程序处理。</w:t>
      </w:r>
    </w:p>
    <w:p w:rsidR="00DD6DB7" w:rsidRDefault="007D0746">
      <w:pPr>
        <w:pStyle w:val="5"/>
        <w:spacing w:before="0" w:beforeAutospacing="0" w:after="0" w:afterAutospacing="0" w:line="360" w:lineRule="auto"/>
        <w:ind w:firstLineChars="200" w:firstLine="422"/>
        <w:rPr>
          <w:sz w:val="21"/>
          <w:szCs w:val="21"/>
        </w:rPr>
      </w:pPr>
      <w:bookmarkStart w:id="1145" w:name="_Toc532377290"/>
      <w:bookmarkStart w:id="1146" w:name="_Toc351203602"/>
      <w:bookmarkStart w:id="1147" w:name="_Toc337558819"/>
      <w:r>
        <w:rPr>
          <w:rFonts w:hint="eastAsia"/>
          <w:sz w:val="21"/>
          <w:szCs w:val="21"/>
        </w:rPr>
        <w:t xml:space="preserve">15.4 </w:t>
      </w:r>
      <w:r>
        <w:rPr>
          <w:rFonts w:hint="eastAsia"/>
          <w:sz w:val="21"/>
          <w:szCs w:val="21"/>
        </w:rPr>
        <w:t>保修</w:t>
      </w:r>
      <w:bookmarkEnd w:id="1145"/>
      <w:bookmarkEnd w:id="1146"/>
    </w:p>
    <w:bookmarkEnd w:id="1141"/>
    <w:bookmarkEnd w:id="1142"/>
    <w:bookmarkEnd w:id="1147"/>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w:t>
      </w:r>
      <w:r>
        <w:rPr>
          <w:rFonts w:ascii="宋体" w:hAnsi="宋体" w:hint="eastAsia"/>
          <w:kern w:val="0"/>
          <w:szCs w:val="21"/>
        </w:rPr>
        <w:t>保修责任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15.4.2 </w:t>
      </w:r>
      <w:r>
        <w:rPr>
          <w:rFonts w:ascii="宋体" w:hAnsi="宋体" w:hint="eastAsia"/>
          <w:kern w:val="0"/>
          <w:szCs w:val="21"/>
        </w:rPr>
        <w:t>修复费用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）保修期内，因承包人原因造成工程的缺陷、损坏，承包人应负责修复，并承担修复的费用以及因工程的缺陷、损坏造成的人身伤害和财产损失；</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）保修期内，因发包人使用不当造成工程的缺陷、损坏，可以</w:t>
      </w:r>
      <w:r>
        <w:rPr>
          <w:rFonts w:ascii="宋体" w:hAnsi="宋体" w:hint="eastAsia"/>
          <w:kern w:val="0"/>
          <w:szCs w:val="21"/>
        </w:rPr>
        <w:t>委托承包人修复，但发包人应承担修复的费用，并支付承包人合理利润；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）因其他原因造成工程的缺陷、损坏，可以委托承包人修复，发包人应承担修复的费用，并支付承包人合理的利润，因工程的缺陷、损坏造成的人身伤害和财产损失由责任方承担。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15.4.3 </w:t>
      </w:r>
      <w:r>
        <w:rPr>
          <w:rFonts w:ascii="宋体" w:hAnsi="宋体" w:hint="eastAsia"/>
          <w:kern w:val="0"/>
          <w:szCs w:val="21"/>
        </w:rPr>
        <w:t>修复通知</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hint="eastAsia"/>
          <w:kern w:val="0"/>
          <w:szCs w:val="21"/>
        </w:rPr>
        <w:t>48</w:t>
      </w:r>
      <w:r>
        <w:rPr>
          <w:rFonts w:ascii="宋体" w:hAnsi="宋体" w:hint="eastAsia"/>
          <w:kern w:val="0"/>
          <w:szCs w:val="21"/>
        </w:rPr>
        <w:t>小时内书面确认，承包人应在专用合同条款约定的合理期限内到达工程现场并修复缺陷或损坏。</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w:t>
      </w:r>
      <w:r>
        <w:rPr>
          <w:rFonts w:ascii="宋体" w:hAnsi="宋体" w:hint="eastAsia"/>
          <w:kern w:val="0"/>
          <w:szCs w:val="21"/>
        </w:rPr>
        <w:t xml:space="preserve">5.4.4 </w:t>
      </w:r>
      <w:r>
        <w:rPr>
          <w:rFonts w:ascii="宋体" w:hAnsi="宋体" w:hint="eastAsia"/>
          <w:kern w:val="0"/>
          <w:szCs w:val="21"/>
        </w:rPr>
        <w:t>未能修复</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15.4.5 </w:t>
      </w:r>
      <w:r>
        <w:rPr>
          <w:rFonts w:ascii="宋体" w:hAnsi="宋体" w:hint="eastAsia"/>
          <w:kern w:val="0"/>
          <w:szCs w:val="21"/>
        </w:rPr>
        <w:t>承包人出入权</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在保修期内，为了修复缺陷或损坏，承包人有权出入工程现场，除情况紧急必须立即修复缺陷或损坏外，承包人应提前</w:t>
      </w:r>
      <w:r>
        <w:rPr>
          <w:rFonts w:ascii="宋体" w:hAnsi="宋体" w:hint="eastAsia"/>
          <w:kern w:val="0"/>
          <w:szCs w:val="21"/>
        </w:rPr>
        <w:t>24</w:t>
      </w:r>
      <w:r>
        <w:rPr>
          <w:rFonts w:ascii="宋体" w:hAnsi="宋体" w:hint="eastAsia"/>
          <w:kern w:val="0"/>
          <w:szCs w:val="21"/>
        </w:rPr>
        <w:t>小时通知发包人进场修复的时间。承包人进入工程现场前应获得发包人同意，且不应影响发包人正常的生产经营，并应遵守发包</w:t>
      </w:r>
      <w:r>
        <w:rPr>
          <w:rFonts w:ascii="宋体" w:hAnsi="宋体" w:hint="eastAsia"/>
          <w:kern w:val="0"/>
          <w:szCs w:val="21"/>
        </w:rPr>
        <w:t>人有关保安和保密等规定。</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148" w:name="_Toc532375602"/>
      <w:bookmarkStart w:id="1149" w:name="_Toc532377291"/>
      <w:bookmarkStart w:id="1150" w:name="_Toc351203603"/>
      <w:bookmarkStart w:id="1151" w:name="_Toc337558820"/>
      <w:r>
        <w:rPr>
          <w:rFonts w:hint="eastAsia"/>
          <w:kern w:val="2"/>
          <w:sz w:val="21"/>
          <w:szCs w:val="21"/>
        </w:rPr>
        <w:t xml:space="preserve">16. </w:t>
      </w:r>
      <w:r>
        <w:rPr>
          <w:rFonts w:hint="eastAsia"/>
          <w:kern w:val="2"/>
          <w:sz w:val="21"/>
          <w:szCs w:val="21"/>
        </w:rPr>
        <w:t>违约</w:t>
      </w:r>
      <w:bookmarkEnd w:id="1148"/>
      <w:bookmarkEnd w:id="1149"/>
      <w:bookmarkEnd w:id="1150"/>
    </w:p>
    <w:p w:rsidR="00DD6DB7" w:rsidRDefault="007D0746">
      <w:pPr>
        <w:pStyle w:val="5"/>
        <w:spacing w:before="0" w:beforeAutospacing="0" w:after="0" w:afterAutospacing="0" w:line="360" w:lineRule="auto"/>
        <w:ind w:firstLineChars="200" w:firstLine="422"/>
        <w:rPr>
          <w:sz w:val="21"/>
          <w:szCs w:val="21"/>
        </w:rPr>
      </w:pPr>
      <w:bookmarkStart w:id="1152" w:name="_Toc296503129"/>
      <w:bookmarkStart w:id="1153" w:name="_Toc296346630"/>
      <w:bookmarkStart w:id="1154" w:name="_Toc351203604"/>
      <w:bookmarkStart w:id="1155" w:name="_Toc532377292"/>
      <w:bookmarkStart w:id="1156" w:name="_Toc337558821"/>
      <w:bookmarkEnd w:id="1151"/>
      <w:r>
        <w:rPr>
          <w:rFonts w:hint="eastAsia"/>
          <w:sz w:val="21"/>
          <w:szCs w:val="21"/>
        </w:rPr>
        <w:t xml:space="preserve">16.1 </w:t>
      </w:r>
      <w:r>
        <w:rPr>
          <w:rFonts w:hint="eastAsia"/>
          <w:sz w:val="21"/>
          <w:szCs w:val="21"/>
        </w:rPr>
        <w:t>发</w:t>
      </w:r>
      <w:bookmarkEnd w:id="1152"/>
      <w:bookmarkEnd w:id="1153"/>
      <w:r>
        <w:rPr>
          <w:rFonts w:hint="eastAsia"/>
          <w:sz w:val="21"/>
          <w:szCs w:val="21"/>
        </w:rPr>
        <w:t>包人违约</w:t>
      </w:r>
      <w:bookmarkEnd w:id="1154"/>
      <w:bookmarkEnd w:id="1155"/>
    </w:p>
    <w:bookmarkEnd w:id="115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16.1.1 </w:t>
      </w:r>
      <w:r>
        <w:rPr>
          <w:rFonts w:ascii="宋体" w:hAnsi="宋体" w:hint="eastAsia"/>
          <w:kern w:val="0"/>
          <w:szCs w:val="21"/>
        </w:rPr>
        <w:t>发包人违约的情形</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）因发包人原因未能在计划开工日期前</w:t>
      </w:r>
      <w:r>
        <w:rPr>
          <w:rFonts w:ascii="宋体" w:hAnsi="宋体" w:hint="eastAsia"/>
          <w:kern w:val="0"/>
          <w:szCs w:val="21"/>
        </w:rPr>
        <w:t>7</w:t>
      </w:r>
      <w:r>
        <w:rPr>
          <w:rFonts w:ascii="宋体" w:hAnsi="宋体" w:hint="eastAsia"/>
          <w:kern w:val="0"/>
          <w:szCs w:val="21"/>
        </w:rPr>
        <w:t>天内下达开工通知的；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）因发包人原因未能按合同约定支付合同价款的；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）发包人违反第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）项约定，自行实施被取消的工作或转由他人实施的；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）发包人提供的材料、工程设备的规格、数量或质量不符合合同约定，或因发包人原因导致交货日期延误或交货地点变更等情况的；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）因发包人违反合同约定造成暂停施工的；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）发包人无正当理由没有在约定期限内发出复工指示，导致承包人无法复工的；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）发包人明确表示或者以其行为表明不履行合同主要义务的；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）发包人未能按照合同约定履行其他义务的。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w:t>
      </w:r>
      <w:r>
        <w:rPr>
          <w:rFonts w:ascii="宋体" w:hAnsi="宋体" w:hint="eastAsia"/>
          <w:kern w:val="0"/>
          <w:szCs w:val="21"/>
        </w:rPr>
        <w:t>7</w:t>
      </w:r>
      <w:r>
        <w:rPr>
          <w:rFonts w:ascii="宋体" w:hAnsi="宋体" w:hint="eastAsia"/>
          <w:kern w:val="0"/>
          <w:szCs w:val="21"/>
        </w:rPr>
        <w:t>）目以外的违约情况时，承包人可向发包人发出通知，要求发包人采取有效措施纠正违约行为。发包人收到承包人通知后</w:t>
      </w:r>
      <w:r>
        <w:rPr>
          <w:rFonts w:ascii="宋体" w:hAnsi="宋体" w:hint="eastAsia"/>
          <w:kern w:val="0"/>
          <w:szCs w:val="21"/>
        </w:rPr>
        <w:t>28</w:t>
      </w:r>
      <w:r>
        <w:rPr>
          <w:rFonts w:ascii="宋体" w:hAnsi="宋体" w:hint="eastAsia"/>
          <w:kern w:val="0"/>
          <w:szCs w:val="21"/>
        </w:rPr>
        <w:t>天内仍不纠正违约行为的，承包人有权暂停相应部位工程施工，并通知监理人。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16.1.2 </w:t>
      </w:r>
      <w:r>
        <w:rPr>
          <w:rFonts w:ascii="宋体" w:hAnsi="宋体" w:hint="eastAsia"/>
          <w:kern w:val="0"/>
          <w:szCs w:val="21"/>
        </w:rPr>
        <w:t>发包人违约的责任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w:t>
      </w:r>
      <w:r>
        <w:rPr>
          <w:rFonts w:ascii="宋体" w:hAnsi="宋体" w:hint="eastAsia"/>
          <w:kern w:val="0"/>
          <w:szCs w:val="21"/>
        </w:rPr>
        <w:t>的工期，并支付承包人合理的利润。此外，合同当事人可在专用合同条款中另行约定发包人违约责任的承担方式和计算方法。</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16.1.3 </w:t>
      </w:r>
      <w:r>
        <w:rPr>
          <w:rFonts w:ascii="宋体" w:hAnsi="宋体" w:hint="eastAsia"/>
          <w:kern w:val="0"/>
          <w:szCs w:val="21"/>
        </w:rPr>
        <w:t>因发包人违约解除合同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w:t>
      </w:r>
      <w:r>
        <w:rPr>
          <w:rFonts w:ascii="宋体" w:hAnsi="宋体" w:hint="eastAsia"/>
          <w:kern w:val="0"/>
          <w:szCs w:val="21"/>
        </w:rPr>
        <w:t>16.1.1</w:t>
      </w:r>
      <w:r>
        <w:rPr>
          <w:rFonts w:ascii="宋体" w:hAnsi="宋体" w:hint="eastAsia"/>
          <w:kern w:val="0"/>
          <w:szCs w:val="21"/>
        </w:rPr>
        <w:t>项〔发包人违约的情形〕约定暂停施工满</w:t>
      </w:r>
      <w:r>
        <w:rPr>
          <w:rFonts w:ascii="宋体" w:hAnsi="宋体" w:hint="eastAsia"/>
          <w:kern w:val="0"/>
          <w:szCs w:val="21"/>
        </w:rPr>
        <w:t>28</w:t>
      </w:r>
      <w:r>
        <w:rPr>
          <w:rFonts w:ascii="宋体" w:hAnsi="宋体" w:hint="eastAsia"/>
          <w:kern w:val="0"/>
          <w:szCs w:val="21"/>
        </w:rPr>
        <w:t>天后，发包人仍不纠正其违约行为并致使合同目的不能实现的，或出现第</w:t>
      </w:r>
      <w:r>
        <w:rPr>
          <w:rFonts w:ascii="宋体" w:hAnsi="宋体" w:hint="eastAsia"/>
          <w:kern w:val="0"/>
          <w:szCs w:val="21"/>
        </w:rPr>
        <w:t>16.1.1</w:t>
      </w:r>
      <w:r>
        <w:rPr>
          <w:rFonts w:ascii="宋体" w:hAnsi="宋体" w:hint="eastAsia"/>
          <w:kern w:val="0"/>
          <w:szCs w:val="21"/>
        </w:rPr>
        <w:t>项〔发包人违约的情形〕第（</w:t>
      </w:r>
      <w:r>
        <w:rPr>
          <w:rFonts w:ascii="宋体" w:hAnsi="宋体" w:hint="eastAsia"/>
          <w:kern w:val="0"/>
          <w:szCs w:val="21"/>
        </w:rPr>
        <w:t>7</w:t>
      </w:r>
      <w:r>
        <w:rPr>
          <w:rFonts w:ascii="宋体" w:hAnsi="宋体" w:hint="eastAsia"/>
          <w:kern w:val="0"/>
          <w:szCs w:val="21"/>
        </w:rPr>
        <w:t>）目约定的违约情况，承包人有权解除合同，发包人应承担由此增加的费用，并支付承包人合理的利润。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16.1.4 </w:t>
      </w:r>
      <w:r>
        <w:rPr>
          <w:rFonts w:ascii="宋体" w:hAnsi="宋体" w:hint="eastAsia"/>
          <w:kern w:val="0"/>
          <w:szCs w:val="21"/>
        </w:rPr>
        <w:t>因发包人违约解除合同后的付款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w:t>
      </w:r>
      <w:r>
        <w:rPr>
          <w:rFonts w:ascii="宋体" w:hAnsi="宋体" w:hint="eastAsia"/>
          <w:kern w:val="0"/>
          <w:szCs w:val="21"/>
        </w:rPr>
        <w:t>人应在解除合同后</w:t>
      </w:r>
      <w:r>
        <w:rPr>
          <w:rFonts w:ascii="宋体" w:hAnsi="宋体" w:hint="eastAsia"/>
          <w:kern w:val="0"/>
          <w:szCs w:val="21"/>
        </w:rPr>
        <w:t>28</w:t>
      </w:r>
      <w:r>
        <w:rPr>
          <w:rFonts w:ascii="宋体" w:hAnsi="宋体" w:hint="eastAsia"/>
          <w:kern w:val="0"/>
          <w:szCs w:val="21"/>
        </w:rPr>
        <w:t>天内支付下列款项，并解除履约担保：</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）合同解除前所完成工作的价款；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）承包人为工程施工订购并已付款的材料、工程设备和其他物品的价款；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）承包人撤离施工现场以及遣散承包人人员的款项；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）按照合同约定在合同解除前应支付的违约金；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）按照合同约定应当支付给承包人的其他款项；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）按照合同约定应退还的质量保证金；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）因解除合同给承包人造成的损失。</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w:t>
      </w:r>
      <w:r>
        <w:rPr>
          <w:rFonts w:ascii="宋体" w:hAnsi="宋体" w:hint="eastAsia"/>
          <w:kern w:val="0"/>
          <w:szCs w:val="21"/>
        </w:rPr>
        <w:t>20</w:t>
      </w:r>
      <w:r>
        <w:rPr>
          <w:rFonts w:ascii="宋体" w:hAnsi="宋体" w:hint="eastAsia"/>
          <w:kern w:val="0"/>
          <w:szCs w:val="21"/>
        </w:rPr>
        <w:t>条〔争议解决〕的约定处理。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承包人应妥善做好已完工程和与工程有关的已购</w:t>
      </w:r>
      <w:r>
        <w:rPr>
          <w:rFonts w:ascii="宋体" w:hAnsi="宋体" w:hint="eastAsia"/>
          <w:kern w:val="0"/>
          <w:szCs w:val="21"/>
        </w:rPr>
        <w:t>材料、工程设备的保护和移交工作，并将施工设备和人员撤出施工现场，发包人应为承包人撤出提供必要条件。</w:t>
      </w:r>
    </w:p>
    <w:p w:rsidR="00DD6DB7" w:rsidRDefault="007D0746">
      <w:pPr>
        <w:pStyle w:val="5"/>
        <w:spacing w:before="0" w:beforeAutospacing="0" w:after="0" w:afterAutospacing="0" w:line="360" w:lineRule="auto"/>
        <w:ind w:firstLineChars="200" w:firstLine="422"/>
        <w:rPr>
          <w:sz w:val="21"/>
          <w:szCs w:val="21"/>
        </w:rPr>
      </w:pPr>
      <w:bookmarkStart w:id="1157" w:name="_Toc351203605"/>
      <w:bookmarkStart w:id="1158" w:name="_Toc532377293"/>
      <w:bookmarkStart w:id="1159" w:name="_Toc337558822"/>
      <w:bookmarkStart w:id="1160" w:name="_Toc296503131"/>
      <w:bookmarkStart w:id="1161" w:name="_Toc296346632"/>
      <w:r>
        <w:rPr>
          <w:rFonts w:hint="eastAsia"/>
          <w:sz w:val="21"/>
          <w:szCs w:val="21"/>
        </w:rPr>
        <w:t xml:space="preserve">16.2 </w:t>
      </w:r>
      <w:r>
        <w:rPr>
          <w:rFonts w:hint="eastAsia"/>
          <w:sz w:val="21"/>
          <w:szCs w:val="21"/>
        </w:rPr>
        <w:t>承包人违约</w:t>
      </w:r>
      <w:bookmarkEnd w:id="1157"/>
      <w:bookmarkEnd w:id="1158"/>
    </w:p>
    <w:bookmarkEnd w:id="1159"/>
    <w:bookmarkEnd w:id="1160"/>
    <w:bookmarkEnd w:id="1161"/>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16.2.1 </w:t>
      </w:r>
      <w:r>
        <w:rPr>
          <w:rFonts w:ascii="宋体" w:hAnsi="宋体" w:hint="eastAsia"/>
          <w:kern w:val="0"/>
          <w:szCs w:val="21"/>
        </w:rPr>
        <w:t>承包人违约的情形</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）承包人违反合同约定进行转包或违法分包的；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）承包人违反合同约定采购和使用不合格的材料和工程设备的；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）因承包人原因导致工程质量不符合合同要求的；</w:t>
      </w:r>
      <w:r>
        <w:rPr>
          <w:rFonts w:ascii="宋体" w:hAnsi="宋体" w:hint="eastAsia"/>
          <w:kern w:val="0"/>
          <w:szCs w:val="21"/>
        </w:rPr>
        <w:t xml:space="preserve"> </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）承包人违反第</w:t>
      </w:r>
      <w:r>
        <w:rPr>
          <w:rFonts w:ascii="宋体" w:hAnsi="宋体" w:hint="eastAsia"/>
          <w:kern w:val="0"/>
          <w:szCs w:val="21"/>
        </w:rPr>
        <w:t>8.9</w:t>
      </w:r>
      <w:r>
        <w:rPr>
          <w:rFonts w:ascii="宋体" w:hAnsi="宋体" w:hint="eastAsia"/>
          <w:kern w:val="0"/>
          <w:szCs w:val="21"/>
        </w:rPr>
        <w:t>款〔材料与设备专用要求〕的约定，未经批准，私自将已按照合同约定进入施工现场的材料或设备撤离施工现场的；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）承包人未能按施工进度计划及时完成合同约定的工作，造成工期延误的；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）承包人在缺陷责任期及保修期内，未能在合理期限对工程缺陷进行修复，或拒绝按发包人要求进行修复的；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）承包人明确表示或者以其行为表明不履行合同主要义务的；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）承包人未能按照合同约定履行其他义务的。</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承包人发生除本项第（</w:t>
      </w:r>
      <w:r>
        <w:rPr>
          <w:rFonts w:ascii="宋体" w:hAnsi="宋体" w:hint="eastAsia"/>
          <w:kern w:val="0"/>
          <w:szCs w:val="21"/>
        </w:rPr>
        <w:t>7</w:t>
      </w:r>
      <w:r>
        <w:rPr>
          <w:rFonts w:ascii="宋体" w:hAnsi="宋体" w:hint="eastAsia"/>
          <w:kern w:val="0"/>
          <w:szCs w:val="21"/>
        </w:rPr>
        <w:t>）目约定以外的其他违约情况时，监理人可向承包人发出整改通知，要求其在指定的期限内改正。</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16.2.2 </w:t>
      </w:r>
      <w:r>
        <w:rPr>
          <w:rFonts w:ascii="宋体" w:hAnsi="宋体" w:hint="eastAsia"/>
          <w:kern w:val="0"/>
          <w:szCs w:val="21"/>
        </w:rPr>
        <w:t>承包人违约的责任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16.2.3 </w:t>
      </w:r>
      <w:r>
        <w:rPr>
          <w:rFonts w:ascii="宋体" w:hAnsi="宋体" w:hint="eastAsia"/>
          <w:kern w:val="0"/>
          <w:szCs w:val="21"/>
        </w:rPr>
        <w:t>因承包人违约解除合同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w:t>
      </w:r>
      <w:r>
        <w:rPr>
          <w:rFonts w:ascii="宋体" w:hAnsi="宋体" w:hint="eastAsia"/>
          <w:kern w:val="0"/>
          <w:szCs w:val="21"/>
        </w:rPr>
        <w:t>同当事人应在专用合同条款约定相应费用的承担方式。发包人继续使用的行为不免除或减轻承包人应承担的违约责任。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w:t>
      </w:r>
      <w:r>
        <w:rPr>
          <w:rFonts w:ascii="宋体" w:hAnsi="宋体" w:hint="eastAsia"/>
          <w:kern w:val="0"/>
          <w:szCs w:val="21"/>
        </w:rPr>
        <w:t>因承包人违约解除合同后的处理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w:t>
      </w:r>
      <w:r>
        <w:rPr>
          <w:rFonts w:ascii="宋体" w:hAnsi="宋体" w:hint="eastAsia"/>
          <w:kern w:val="0"/>
          <w:szCs w:val="21"/>
        </w:rPr>
        <w:t>28</w:t>
      </w:r>
      <w:r>
        <w:rPr>
          <w:rFonts w:ascii="宋体" w:hAnsi="宋体" w:hint="eastAsia"/>
          <w:kern w:val="0"/>
          <w:szCs w:val="21"/>
        </w:rPr>
        <w:t>天内完成估价、付款和清算，并按以下约定执行：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）合同解除后，按第</w:t>
      </w:r>
      <w:r>
        <w:rPr>
          <w:rFonts w:ascii="宋体" w:hAnsi="宋体" w:hint="eastAsia"/>
          <w:kern w:val="0"/>
          <w:szCs w:val="21"/>
        </w:rPr>
        <w:t>4.4</w:t>
      </w:r>
      <w:r>
        <w:rPr>
          <w:rFonts w:ascii="宋体" w:hAnsi="宋体" w:hint="eastAsia"/>
          <w:kern w:val="0"/>
          <w:szCs w:val="21"/>
        </w:rPr>
        <w:t>款〔商定或确定〕商定或确定承包人实际完成工作对应的合同价款，以</w:t>
      </w:r>
      <w:r>
        <w:rPr>
          <w:rFonts w:ascii="宋体" w:hAnsi="宋体" w:hint="eastAsia"/>
          <w:kern w:val="0"/>
          <w:szCs w:val="21"/>
        </w:rPr>
        <w:lastRenderedPageBreak/>
        <w:t>及承包人已提供的材料、工程设备、施工设备和临时工程等的价值；</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）合同解除后，承包人应支付的违约金；</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）合同解除后，因解除合同给发包人造成的损失；</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）合同解除后</w:t>
      </w:r>
      <w:r>
        <w:rPr>
          <w:rFonts w:ascii="宋体" w:hAnsi="宋体" w:hint="eastAsia"/>
          <w:kern w:val="0"/>
          <w:szCs w:val="21"/>
        </w:rPr>
        <w:t>，承包人应按照发包人要求和监理人的指示完成现场的清理和撤离；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）发包人和承包人应在合同解除后进行清算，出具最终结清付款证书，结清全部款项。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w:t>
      </w:r>
      <w:r>
        <w:rPr>
          <w:rFonts w:ascii="宋体" w:hAnsi="宋体" w:hint="eastAsia"/>
          <w:kern w:val="0"/>
          <w:szCs w:val="21"/>
        </w:rPr>
        <w:t>20</w:t>
      </w:r>
      <w:r>
        <w:rPr>
          <w:rFonts w:ascii="宋体" w:hAnsi="宋体" w:hint="eastAsia"/>
          <w:kern w:val="0"/>
          <w:szCs w:val="21"/>
        </w:rPr>
        <w:t>条〔争议解决〕的约定处理。</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16.2.5</w:t>
      </w:r>
      <w:r>
        <w:rPr>
          <w:rFonts w:ascii="宋体" w:hAnsi="宋体" w:hint="eastAsia"/>
          <w:kern w:val="0"/>
          <w:szCs w:val="21"/>
        </w:rPr>
        <w:t>采购合同权益转让</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w:t>
      </w:r>
      <w:r>
        <w:rPr>
          <w:rFonts w:ascii="宋体" w:hAnsi="宋体" w:hint="eastAsia"/>
          <w:kern w:val="0"/>
          <w:szCs w:val="21"/>
        </w:rPr>
        <w:t>14</w:t>
      </w:r>
      <w:r>
        <w:rPr>
          <w:rFonts w:ascii="宋体" w:hAnsi="宋体" w:hint="eastAsia"/>
          <w:kern w:val="0"/>
          <w:szCs w:val="21"/>
        </w:rPr>
        <w:t>天内，协助发包人与采购合同的供应商达成相关的转让协议。</w:t>
      </w:r>
    </w:p>
    <w:p w:rsidR="00DD6DB7" w:rsidRDefault="007D0746">
      <w:pPr>
        <w:pStyle w:val="5"/>
        <w:spacing w:before="0" w:beforeAutospacing="0" w:after="0" w:afterAutospacing="0" w:line="360" w:lineRule="auto"/>
        <w:ind w:firstLineChars="200" w:firstLine="422"/>
        <w:rPr>
          <w:sz w:val="21"/>
          <w:szCs w:val="21"/>
        </w:rPr>
      </w:pPr>
      <w:bookmarkStart w:id="1162" w:name="_Toc532377294"/>
      <w:bookmarkStart w:id="1163" w:name="_Toc351203606"/>
      <w:r>
        <w:rPr>
          <w:rFonts w:hint="eastAsia"/>
          <w:sz w:val="21"/>
          <w:szCs w:val="21"/>
        </w:rPr>
        <w:t xml:space="preserve">16.3 </w:t>
      </w:r>
      <w:r>
        <w:rPr>
          <w:rFonts w:hint="eastAsia"/>
          <w:sz w:val="21"/>
          <w:szCs w:val="21"/>
        </w:rPr>
        <w:t>第三人造成的违约</w:t>
      </w:r>
      <w:bookmarkEnd w:id="1162"/>
      <w:bookmarkEnd w:id="1163"/>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164" w:name="_Toc351203607"/>
      <w:bookmarkStart w:id="1165" w:name="_Toc532377295"/>
      <w:bookmarkStart w:id="1166" w:name="_Toc296503116"/>
      <w:bookmarkStart w:id="1167" w:name="_Toc296346617"/>
      <w:bookmarkStart w:id="1168" w:name="_Toc337558823"/>
      <w:bookmarkStart w:id="1169" w:name="_Toc532375603"/>
      <w:r>
        <w:rPr>
          <w:rFonts w:hint="eastAsia"/>
          <w:kern w:val="2"/>
          <w:sz w:val="21"/>
          <w:szCs w:val="21"/>
        </w:rPr>
        <w:t xml:space="preserve">17. </w:t>
      </w:r>
      <w:r>
        <w:rPr>
          <w:rFonts w:hint="eastAsia"/>
          <w:kern w:val="2"/>
          <w:sz w:val="21"/>
          <w:szCs w:val="21"/>
        </w:rPr>
        <w:t>不可抗力</w:t>
      </w:r>
      <w:bookmarkEnd w:id="1164"/>
      <w:bookmarkEnd w:id="1165"/>
      <w:bookmarkEnd w:id="1166"/>
      <w:bookmarkEnd w:id="1167"/>
      <w:bookmarkEnd w:id="1168"/>
      <w:bookmarkEnd w:id="1169"/>
    </w:p>
    <w:p w:rsidR="00DD6DB7" w:rsidRDefault="007D0746">
      <w:pPr>
        <w:pStyle w:val="5"/>
        <w:spacing w:before="0" w:beforeAutospacing="0" w:after="0" w:afterAutospacing="0" w:line="360" w:lineRule="auto"/>
        <w:ind w:firstLineChars="200" w:firstLine="422"/>
        <w:rPr>
          <w:sz w:val="21"/>
          <w:szCs w:val="21"/>
        </w:rPr>
      </w:pPr>
      <w:bookmarkStart w:id="1170" w:name="_Toc351203608"/>
      <w:bookmarkStart w:id="1171" w:name="_Toc532377296"/>
      <w:bookmarkStart w:id="1172" w:name="_Toc296346618"/>
      <w:bookmarkStart w:id="1173" w:name="_Toc337558824"/>
      <w:bookmarkStart w:id="1174" w:name="_Toc296503117"/>
      <w:r>
        <w:rPr>
          <w:rFonts w:hint="eastAsia"/>
          <w:sz w:val="21"/>
          <w:szCs w:val="21"/>
        </w:rPr>
        <w:t xml:space="preserve">17.1 </w:t>
      </w:r>
      <w:r>
        <w:rPr>
          <w:rFonts w:hint="eastAsia"/>
          <w:sz w:val="21"/>
          <w:szCs w:val="21"/>
        </w:rPr>
        <w:t>不可抗力的确认</w:t>
      </w:r>
      <w:bookmarkEnd w:id="1170"/>
      <w:bookmarkEnd w:id="1171"/>
    </w:p>
    <w:bookmarkEnd w:id="1172"/>
    <w:bookmarkEnd w:id="1173"/>
    <w:bookmarkEnd w:id="1174"/>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w:t>
      </w:r>
      <w:r>
        <w:rPr>
          <w:rFonts w:ascii="宋体" w:hAnsi="宋体" w:hint="eastAsia"/>
          <w:kern w:val="0"/>
          <w:szCs w:val="21"/>
        </w:rPr>
        <w:t>事件，如地震、海啸、瘟疫、骚乱、戒严、暴动、战争和专用合同条款中约定的其他情形。</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hint="eastAsia"/>
          <w:kern w:val="0"/>
          <w:szCs w:val="21"/>
        </w:rPr>
        <w:t>4.4</w:t>
      </w:r>
      <w:r>
        <w:rPr>
          <w:rFonts w:ascii="宋体" w:hAnsi="宋体" w:hint="eastAsia"/>
          <w:kern w:val="0"/>
          <w:szCs w:val="21"/>
        </w:rPr>
        <w:t>款〔商定或确定〕的约定处理。发生争议时，按第</w:t>
      </w:r>
      <w:r>
        <w:rPr>
          <w:rFonts w:ascii="宋体" w:hAnsi="宋体" w:hint="eastAsia"/>
          <w:kern w:val="0"/>
          <w:szCs w:val="21"/>
        </w:rPr>
        <w:t>20</w:t>
      </w:r>
      <w:r>
        <w:rPr>
          <w:rFonts w:ascii="宋体" w:hAnsi="宋体" w:hint="eastAsia"/>
          <w:kern w:val="0"/>
          <w:szCs w:val="21"/>
        </w:rPr>
        <w:t>条〔争议解决〕的约定处理。</w:t>
      </w:r>
    </w:p>
    <w:p w:rsidR="00DD6DB7" w:rsidRDefault="007D0746">
      <w:pPr>
        <w:pStyle w:val="5"/>
        <w:spacing w:before="0" w:beforeAutospacing="0" w:after="0" w:afterAutospacing="0" w:line="360" w:lineRule="auto"/>
        <w:ind w:firstLineChars="200" w:firstLine="422"/>
        <w:rPr>
          <w:sz w:val="21"/>
          <w:szCs w:val="21"/>
        </w:rPr>
      </w:pPr>
      <w:bookmarkStart w:id="1175" w:name="_Toc351203609"/>
      <w:bookmarkStart w:id="1176" w:name="_Toc532377297"/>
      <w:bookmarkStart w:id="1177" w:name="_Toc337558825"/>
      <w:bookmarkStart w:id="1178" w:name="_Toc296346619"/>
      <w:bookmarkStart w:id="1179" w:name="_Toc296503118"/>
      <w:r>
        <w:rPr>
          <w:rFonts w:hint="eastAsia"/>
          <w:sz w:val="21"/>
          <w:szCs w:val="21"/>
        </w:rPr>
        <w:t xml:space="preserve">17.2 </w:t>
      </w:r>
      <w:r>
        <w:rPr>
          <w:rFonts w:hint="eastAsia"/>
          <w:sz w:val="21"/>
          <w:szCs w:val="21"/>
        </w:rPr>
        <w:t>不可抗力的通知</w:t>
      </w:r>
      <w:bookmarkEnd w:id="1175"/>
      <w:bookmarkEnd w:id="1176"/>
    </w:p>
    <w:bookmarkEnd w:id="1177"/>
    <w:bookmarkEnd w:id="1178"/>
    <w:bookmarkEnd w:id="117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w:t>
      </w:r>
      <w:r>
        <w:rPr>
          <w:rFonts w:ascii="宋体" w:hAnsi="宋体" w:hint="eastAsia"/>
          <w:kern w:val="0"/>
          <w:szCs w:val="21"/>
        </w:rPr>
        <w:t>28</w:t>
      </w:r>
      <w:r>
        <w:rPr>
          <w:rFonts w:ascii="宋体" w:hAnsi="宋体" w:hint="eastAsia"/>
          <w:kern w:val="0"/>
          <w:szCs w:val="21"/>
        </w:rPr>
        <w:t>天内提交最终报告及有关资料。</w:t>
      </w:r>
    </w:p>
    <w:p w:rsidR="00DD6DB7" w:rsidRDefault="007D0746">
      <w:pPr>
        <w:pStyle w:val="5"/>
        <w:spacing w:before="0" w:beforeAutospacing="0" w:after="0" w:afterAutospacing="0" w:line="360" w:lineRule="auto"/>
        <w:ind w:firstLineChars="200" w:firstLine="422"/>
        <w:rPr>
          <w:sz w:val="21"/>
          <w:szCs w:val="21"/>
        </w:rPr>
      </w:pPr>
      <w:bookmarkStart w:id="1180" w:name="_Toc532377298"/>
      <w:r>
        <w:rPr>
          <w:rFonts w:hint="eastAsia"/>
          <w:sz w:val="21"/>
          <w:szCs w:val="21"/>
        </w:rPr>
        <w:t xml:space="preserve">17.3 </w:t>
      </w:r>
      <w:r>
        <w:rPr>
          <w:rFonts w:hint="eastAsia"/>
          <w:sz w:val="21"/>
          <w:szCs w:val="21"/>
        </w:rPr>
        <w:t>不可抗力后果的承担</w:t>
      </w:r>
      <w:bookmarkEnd w:id="1180"/>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17.3.1 </w:t>
      </w:r>
      <w:r>
        <w:rPr>
          <w:rFonts w:ascii="宋体" w:hAnsi="宋体" w:hint="eastAsia"/>
          <w:kern w:val="0"/>
          <w:szCs w:val="21"/>
        </w:rPr>
        <w:t>不可抗力引起的后果及造成的损失由合同当事人按照法律规定及合同约定各自承担。不可</w:t>
      </w:r>
      <w:r>
        <w:rPr>
          <w:rFonts w:ascii="宋体" w:hAnsi="宋体" w:hint="eastAsia"/>
          <w:kern w:val="0"/>
          <w:szCs w:val="21"/>
        </w:rPr>
        <w:lastRenderedPageBreak/>
        <w:t>抗力发生前已完成的工程应当按照合同约定进行计量支付。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17.3.2 </w:t>
      </w:r>
      <w:r>
        <w:rPr>
          <w:rFonts w:ascii="宋体" w:hAnsi="宋体" w:hint="eastAsia"/>
          <w:kern w:val="0"/>
          <w:szCs w:val="21"/>
        </w:rPr>
        <w:t>不可抗力导致的人员伤亡、财产损失、费用增加和（或）工期延误等后果，由合同当事人按以下原则承担：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）永久工程、已运至施工现场的材料和工程设备的损坏，以</w:t>
      </w:r>
      <w:r>
        <w:rPr>
          <w:rFonts w:ascii="宋体" w:hAnsi="宋体" w:hint="eastAsia"/>
          <w:kern w:val="0"/>
          <w:szCs w:val="21"/>
        </w:rPr>
        <w:t>及因工程损坏造成的第三人人员伤亡和财产损失由发包人承担；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）承包人施工设备的损坏由承包人承担；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）发包人和承包人承担各自人员伤亡和财产的损失；</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）因不可抗力引起或将引起工期延误，发包人要求赶工的，由此增加的赶工费用由发包人承担；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）承包人在停工期间按照发包人要求照管、清理和修复工程的费用由发包人承担。</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w:t>
      </w:r>
      <w:r>
        <w:rPr>
          <w:rFonts w:ascii="宋体" w:hAnsi="宋体" w:hint="eastAsia"/>
          <w:kern w:val="0"/>
          <w:szCs w:val="21"/>
        </w:rPr>
        <w:t>发生后，合同当事人均应采取措施尽量避免和减少损失的扩大，任何一方当事人没有采取有效措施导致损失扩大的，应对扩大的损失承担责任。</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因合同一方迟延履行合同义务，在迟延履行期间遭遇不可抗力的，不免除其违约责任。</w:t>
      </w:r>
    </w:p>
    <w:p w:rsidR="00DD6DB7" w:rsidRDefault="007D0746">
      <w:pPr>
        <w:pStyle w:val="5"/>
        <w:spacing w:before="0" w:beforeAutospacing="0" w:after="0" w:afterAutospacing="0" w:line="360" w:lineRule="auto"/>
        <w:ind w:firstLineChars="200" w:firstLine="422"/>
        <w:rPr>
          <w:sz w:val="21"/>
          <w:szCs w:val="21"/>
        </w:rPr>
      </w:pPr>
      <w:bookmarkStart w:id="1181" w:name="_Toc351203611"/>
      <w:bookmarkStart w:id="1182" w:name="_Toc532377299"/>
      <w:bookmarkStart w:id="1183" w:name="_Toc337558827"/>
      <w:r>
        <w:rPr>
          <w:rFonts w:hint="eastAsia"/>
          <w:sz w:val="21"/>
          <w:szCs w:val="21"/>
        </w:rPr>
        <w:t xml:space="preserve">17.4 </w:t>
      </w:r>
      <w:r>
        <w:rPr>
          <w:rFonts w:hint="eastAsia"/>
          <w:sz w:val="21"/>
          <w:szCs w:val="21"/>
        </w:rPr>
        <w:t>因不可抗力解除合同</w:t>
      </w:r>
      <w:bookmarkEnd w:id="1181"/>
      <w:bookmarkEnd w:id="1182"/>
    </w:p>
    <w:bookmarkEnd w:id="1183"/>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w:t>
      </w:r>
      <w:r>
        <w:rPr>
          <w:rFonts w:ascii="宋体" w:hAnsi="宋体" w:hint="eastAsia"/>
          <w:kern w:val="0"/>
          <w:szCs w:val="21"/>
        </w:rPr>
        <w:t>84</w:t>
      </w:r>
      <w:r>
        <w:rPr>
          <w:rFonts w:ascii="宋体" w:hAnsi="宋体" w:hint="eastAsia"/>
          <w:kern w:val="0"/>
          <w:szCs w:val="21"/>
        </w:rPr>
        <w:t>天或累计超过</w:t>
      </w:r>
      <w:r>
        <w:rPr>
          <w:rFonts w:ascii="宋体" w:hAnsi="宋体" w:hint="eastAsia"/>
          <w:kern w:val="0"/>
          <w:szCs w:val="21"/>
        </w:rPr>
        <w:t>140</w:t>
      </w:r>
      <w:r>
        <w:rPr>
          <w:rFonts w:ascii="宋体" w:hAnsi="宋体" w:hint="eastAsia"/>
          <w:kern w:val="0"/>
          <w:szCs w:val="21"/>
        </w:rPr>
        <w:t>天的，发包人和承包人均有权解除合同。合同解除后，由双方当事人按照第</w:t>
      </w:r>
      <w:r>
        <w:rPr>
          <w:rFonts w:ascii="宋体" w:hAnsi="宋体" w:hint="eastAsia"/>
          <w:kern w:val="0"/>
          <w:szCs w:val="21"/>
        </w:rPr>
        <w:t>4.4</w:t>
      </w:r>
      <w:r>
        <w:rPr>
          <w:rFonts w:ascii="宋体" w:hAnsi="宋体" w:hint="eastAsia"/>
          <w:kern w:val="0"/>
          <w:szCs w:val="21"/>
        </w:rPr>
        <w:t>款〔商定或确定〕商定或确定发包人应支付的款项，该款项包括：</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）合同解除前承包人已完成工作的价款；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）承包人为工程订购的并已交付给承包人，或承包人有责任接受交付的材料、工程设备和其他物品的价款；</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）发包人要求承包人退货或解除订货合同而产生的费用，或因不能退货或解除合同而产生的损失；</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）承包人撤离施工现场以及遣散承包人人员的费用；</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）按照合同约定在合同解除前应支付给承包人的其他款项；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）扣减承包人按照合同约定应向发包人支付的款项；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）双方商定或确定的其他款项。</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w:t>
      </w:r>
      <w:r>
        <w:rPr>
          <w:rFonts w:ascii="宋体" w:hAnsi="宋体" w:hint="eastAsia"/>
          <w:kern w:val="0"/>
          <w:szCs w:val="21"/>
        </w:rPr>
        <w:t>28</w:t>
      </w:r>
      <w:r>
        <w:rPr>
          <w:rFonts w:ascii="宋体" w:hAnsi="宋体" w:hint="eastAsia"/>
          <w:kern w:val="0"/>
          <w:szCs w:val="21"/>
        </w:rPr>
        <w:t>天内完成上述款项</w:t>
      </w:r>
      <w:r>
        <w:rPr>
          <w:rFonts w:ascii="宋体" w:hAnsi="宋体" w:hint="eastAsia"/>
          <w:kern w:val="0"/>
          <w:szCs w:val="21"/>
        </w:rPr>
        <w:lastRenderedPageBreak/>
        <w:t>的支付。</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184" w:name="_Toc351203612"/>
      <w:bookmarkStart w:id="1185" w:name="_Toc532375604"/>
      <w:bookmarkStart w:id="1186" w:name="_Toc532377300"/>
      <w:bookmarkStart w:id="1187" w:name="_Toc296346621"/>
      <w:bookmarkStart w:id="1188" w:name="_Toc337558828"/>
      <w:bookmarkStart w:id="1189" w:name="_Toc296503120"/>
      <w:r>
        <w:rPr>
          <w:rFonts w:hint="eastAsia"/>
          <w:kern w:val="2"/>
          <w:sz w:val="21"/>
          <w:szCs w:val="21"/>
        </w:rPr>
        <w:t xml:space="preserve">18. </w:t>
      </w:r>
      <w:r>
        <w:rPr>
          <w:rFonts w:hint="eastAsia"/>
          <w:kern w:val="2"/>
          <w:sz w:val="21"/>
          <w:szCs w:val="21"/>
        </w:rPr>
        <w:t>保险</w:t>
      </w:r>
      <w:bookmarkEnd w:id="1184"/>
      <w:bookmarkEnd w:id="1185"/>
      <w:bookmarkEnd w:id="1186"/>
    </w:p>
    <w:p w:rsidR="00DD6DB7" w:rsidRDefault="007D0746">
      <w:pPr>
        <w:pStyle w:val="5"/>
        <w:spacing w:before="0" w:beforeAutospacing="0" w:after="0" w:afterAutospacing="0" w:line="360" w:lineRule="auto"/>
        <w:ind w:firstLineChars="200" w:firstLine="422"/>
        <w:rPr>
          <w:sz w:val="21"/>
          <w:szCs w:val="21"/>
        </w:rPr>
      </w:pPr>
      <w:bookmarkStart w:id="1190" w:name="_Toc532377301"/>
      <w:bookmarkStart w:id="1191" w:name="_Toc351203613"/>
      <w:bookmarkStart w:id="1192" w:name="_Toc337558829"/>
      <w:bookmarkStart w:id="1193" w:name="_Toc296346622"/>
      <w:bookmarkStart w:id="1194" w:name="_Toc296503121"/>
      <w:bookmarkEnd w:id="1187"/>
      <w:bookmarkEnd w:id="1188"/>
      <w:bookmarkEnd w:id="1189"/>
      <w:r>
        <w:rPr>
          <w:rFonts w:hint="eastAsia"/>
          <w:sz w:val="21"/>
          <w:szCs w:val="21"/>
        </w:rPr>
        <w:t xml:space="preserve">18.1 </w:t>
      </w:r>
      <w:r>
        <w:rPr>
          <w:rFonts w:hint="eastAsia"/>
          <w:sz w:val="21"/>
          <w:szCs w:val="21"/>
        </w:rPr>
        <w:t>工</w:t>
      </w:r>
      <w:r>
        <w:rPr>
          <w:rFonts w:hint="eastAsia"/>
          <w:sz w:val="21"/>
          <w:szCs w:val="21"/>
        </w:rPr>
        <w:t>程保险</w:t>
      </w:r>
      <w:bookmarkEnd w:id="1190"/>
      <w:bookmarkEnd w:id="1191"/>
    </w:p>
    <w:bookmarkEnd w:id="1192"/>
    <w:bookmarkEnd w:id="1193"/>
    <w:bookmarkEnd w:id="1194"/>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DD6DB7" w:rsidRDefault="007D0746">
      <w:pPr>
        <w:pStyle w:val="5"/>
        <w:spacing w:before="0" w:beforeAutospacing="0" w:after="0" w:afterAutospacing="0" w:line="360" w:lineRule="auto"/>
        <w:ind w:firstLineChars="200" w:firstLine="422"/>
        <w:rPr>
          <w:sz w:val="21"/>
          <w:szCs w:val="21"/>
        </w:rPr>
      </w:pPr>
      <w:bookmarkStart w:id="1195" w:name="_Toc532377302"/>
      <w:bookmarkStart w:id="1196" w:name="_Toc351203614"/>
      <w:bookmarkStart w:id="1197" w:name="_Toc296503122"/>
      <w:bookmarkStart w:id="1198" w:name="_Toc337558830"/>
      <w:bookmarkStart w:id="1199" w:name="_Toc296346623"/>
      <w:r>
        <w:rPr>
          <w:rFonts w:hint="eastAsia"/>
          <w:sz w:val="21"/>
          <w:szCs w:val="21"/>
        </w:rPr>
        <w:t xml:space="preserve">18.2 </w:t>
      </w:r>
      <w:r>
        <w:rPr>
          <w:rFonts w:hint="eastAsia"/>
          <w:sz w:val="21"/>
          <w:szCs w:val="21"/>
        </w:rPr>
        <w:t>工伤保险</w:t>
      </w:r>
      <w:bookmarkEnd w:id="1195"/>
      <w:bookmarkEnd w:id="1196"/>
    </w:p>
    <w:bookmarkEnd w:id="1197"/>
    <w:bookmarkEnd w:id="1198"/>
    <w:bookmarkEnd w:id="119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18.2.1 </w:t>
      </w:r>
      <w:r>
        <w:rPr>
          <w:rFonts w:ascii="宋体" w:hAnsi="宋体" w:hint="eastAsia"/>
          <w:kern w:val="0"/>
          <w:szCs w:val="21"/>
        </w:rPr>
        <w:t>发包人应依照法律规定参加工伤保险，并为在施工现场的全部员工办理工伤保险，缴纳工伤保险费，并要求监理人及由发包人为履行合同聘请的第三方依法参加工伤保险。</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18.2.2 </w:t>
      </w:r>
      <w:r>
        <w:rPr>
          <w:rFonts w:ascii="宋体" w:hAnsi="宋体" w:hint="eastAsia"/>
          <w:kern w:val="0"/>
          <w:szCs w:val="21"/>
        </w:rPr>
        <w:t>承包人应依照法律规定参加工伤保险，并为其履行合同的全部员工办理工伤保险，缴纳工伤保险费，并要求分包人及由承包人为履行合同聘请的第三方依法参加工伤保险。</w:t>
      </w:r>
    </w:p>
    <w:p w:rsidR="00DD6DB7" w:rsidRDefault="007D0746">
      <w:pPr>
        <w:pStyle w:val="5"/>
        <w:spacing w:before="0" w:beforeAutospacing="0" w:after="0" w:afterAutospacing="0" w:line="360" w:lineRule="auto"/>
        <w:ind w:firstLineChars="200" w:firstLine="422"/>
        <w:rPr>
          <w:sz w:val="21"/>
          <w:szCs w:val="21"/>
        </w:rPr>
      </w:pPr>
      <w:bookmarkStart w:id="1200" w:name="_Toc351203615"/>
      <w:bookmarkStart w:id="1201" w:name="_Toc532377303"/>
      <w:bookmarkStart w:id="1202" w:name="_Toc296346626"/>
      <w:bookmarkStart w:id="1203" w:name="_Toc296503125"/>
      <w:bookmarkStart w:id="1204" w:name="_Toc337558831"/>
      <w:r>
        <w:rPr>
          <w:rFonts w:hint="eastAsia"/>
          <w:sz w:val="21"/>
          <w:szCs w:val="21"/>
        </w:rPr>
        <w:t>18.3</w:t>
      </w:r>
      <w:r>
        <w:rPr>
          <w:rFonts w:hint="eastAsia"/>
          <w:sz w:val="21"/>
          <w:szCs w:val="21"/>
        </w:rPr>
        <w:t>其</w:t>
      </w:r>
      <w:r>
        <w:rPr>
          <w:rFonts w:hint="eastAsia"/>
          <w:sz w:val="21"/>
          <w:szCs w:val="21"/>
        </w:rPr>
        <w:t>他保险</w:t>
      </w:r>
      <w:bookmarkEnd w:id="1200"/>
      <w:bookmarkEnd w:id="1201"/>
    </w:p>
    <w:bookmarkEnd w:id="1202"/>
    <w:bookmarkEnd w:id="1203"/>
    <w:bookmarkEnd w:id="1204"/>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DD6DB7" w:rsidRDefault="007D0746">
      <w:pPr>
        <w:pStyle w:val="5"/>
        <w:spacing w:before="0" w:beforeAutospacing="0" w:after="0" w:afterAutospacing="0" w:line="360" w:lineRule="auto"/>
        <w:ind w:firstLineChars="200" w:firstLine="422"/>
        <w:rPr>
          <w:sz w:val="21"/>
          <w:szCs w:val="21"/>
        </w:rPr>
      </w:pPr>
      <w:bookmarkStart w:id="1205" w:name="_Toc532377304"/>
      <w:bookmarkStart w:id="1206" w:name="_Toc351203616"/>
      <w:r>
        <w:rPr>
          <w:rFonts w:hint="eastAsia"/>
          <w:sz w:val="21"/>
          <w:szCs w:val="21"/>
        </w:rPr>
        <w:t>18.4</w:t>
      </w:r>
      <w:r>
        <w:rPr>
          <w:rFonts w:hint="eastAsia"/>
          <w:sz w:val="21"/>
          <w:szCs w:val="21"/>
        </w:rPr>
        <w:t>持续保险</w:t>
      </w:r>
      <w:bookmarkEnd w:id="1205"/>
      <w:bookmarkEnd w:id="1206"/>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rsidR="00DD6DB7" w:rsidRDefault="007D0746">
      <w:pPr>
        <w:pStyle w:val="5"/>
        <w:spacing w:before="0" w:beforeAutospacing="0" w:after="0" w:afterAutospacing="0" w:line="360" w:lineRule="auto"/>
        <w:ind w:firstLineChars="200" w:firstLine="422"/>
        <w:rPr>
          <w:sz w:val="21"/>
          <w:szCs w:val="21"/>
        </w:rPr>
      </w:pPr>
      <w:bookmarkStart w:id="1207" w:name="_Toc351203617"/>
      <w:bookmarkStart w:id="1208" w:name="_Toc532377305"/>
      <w:bookmarkStart w:id="1209" w:name="_Toc296346627"/>
      <w:bookmarkStart w:id="1210" w:name="_Toc296503126"/>
      <w:bookmarkStart w:id="1211" w:name="_Toc337558832"/>
      <w:r>
        <w:rPr>
          <w:rFonts w:hint="eastAsia"/>
          <w:sz w:val="21"/>
          <w:szCs w:val="21"/>
        </w:rPr>
        <w:t xml:space="preserve">18.5 </w:t>
      </w:r>
      <w:r>
        <w:rPr>
          <w:rFonts w:hint="eastAsia"/>
          <w:sz w:val="21"/>
          <w:szCs w:val="21"/>
        </w:rPr>
        <w:t>保险凭证</w:t>
      </w:r>
      <w:bookmarkEnd w:id="1207"/>
      <w:bookmarkEnd w:id="1208"/>
    </w:p>
    <w:bookmarkEnd w:id="1209"/>
    <w:bookmarkEnd w:id="1210"/>
    <w:bookmarkEnd w:id="1211"/>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DD6DB7" w:rsidRDefault="007D0746">
      <w:pPr>
        <w:pStyle w:val="5"/>
        <w:spacing w:before="0" w:beforeAutospacing="0" w:after="0" w:afterAutospacing="0" w:line="360" w:lineRule="auto"/>
        <w:ind w:firstLineChars="200" w:firstLine="422"/>
        <w:rPr>
          <w:sz w:val="21"/>
          <w:szCs w:val="21"/>
        </w:rPr>
      </w:pPr>
      <w:bookmarkStart w:id="1212" w:name="_Toc532377306"/>
      <w:bookmarkStart w:id="1213" w:name="_Toc351203618"/>
      <w:bookmarkStart w:id="1214" w:name="_Toc337558833"/>
      <w:bookmarkStart w:id="1215" w:name="_Toc296503127"/>
      <w:bookmarkStart w:id="1216" w:name="_Toc296346628"/>
      <w:r>
        <w:rPr>
          <w:rFonts w:hint="eastAsia"/>
          <w:sz w:val="21"/>
          <w:szCs w:val="21"/>
        </w:rPr>
        <w:t xml:space="preserve">18.6 </w:t>
      </w:r>
      <w:r>
        <w:rPr>
          <w:rFonts w:hint="eastAsia"/>
          <w:sz w:val="21"/>
          <w:szCs w:val="21"/>
        </w:rPr>
        <w:t>未按约定投保的补救</w:t>
      </w:r>
      <w:bookmarkEnd w:id="1212"/>
      <w:bookmarkEnd w:id="1213"/>
    </w:p>
    <w:bookmarkEnd w:id="1214"/>
    <w:bookmarkEnd w:id="1215"/>
    <w:bookmarkEnd w:id="1216"/>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w:t>
      </w:r>
      <w:r>
        <w:rPr>
          <w:rFonts w:ascii="宋体" w:hAnsi="宋体" w:hint="eastAsia"/>
          <w:kern w:val="0"/>
          <w:szCs w:val="21"/>
        </w:rPr>
        <w:t>发包人未按合同约定办理保险</w:t>
      </w:r>
      <w:r>
        <w:rPr>
          <w:rFonts w:ascii="宋体" w:hAnsi="宋体" w:hint="eastAsia"/>
          <w:kern w:val="0"/>
          <w:szCs w:val="21"/>
        </w:rPr>
        <w:t>，或未能使保险持续有效的，则承包人可代为办理，所需费用由发包人承担。发包人未按合同约定办理保险，导致未能得到足额赔偿的，由发包人负责补足。</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w:t>
      </w:r>
      <w:r>
        <w:rPr>
          <w:rFonts w:ascii="宋体" w:hAnsi="宋体" w:hint="eastAsia"/>
          <w:kern w:val="0"/>
          <w:szCs w:val="21"/>
        </w:rPr>
        <w:t>承包人未按合同约定办理保险，或未能使保险持续有效的，则发包人可代为办理，所需费用由承包人承担。承包人未按合同约定办理保险，导致未能得到足额赔偿的，由承包人负责补足。</w:t>
      </w:r>
    </w:p>
    <w:p w:rsidR="00DD6DB7" w:rsidRDefault="007D0746">
      <w:pPr>
        <w:pStyle w:val="5"/>
        <w:spacing w:before="0" w:beforeAutospacing="0" w:after="0" w:afterAutospacing="0" w:line="360" w:lineRule="auto"/>
        <w:ind w:firstLineChars="200" w:firstLine="422"/>
        <w:rPr>
          <w:sz w:val="21"/>
          <w:szCs w:val="21"/>
        </w:rPr>
      </w:pPr>
      <w:bookmarkStart w:id="1217" w:name="_Toc532377307"/>
      <w:bookmarkStart w:id="1218" w:name="_Toc351203619"/>
      <w:bookmarkStart w:id="1219" w:name="_Toc337558834"/>
      <w:r>
        <w:rPr>
          <w:rFonts w:hint="eastAsia"/>
          <w:sz w:val="21"/>
          <w:szCs w:val="21"/>
        </w:rPr>
        <w:t xml:space="preserve">18.7 </w:t>
      </w:r>
      <w:r>
        <w:rPr>
          <w:rFonts w:hint="eastAsia"/>
          <w:sz w:val="21"/>
          <w:szCs w:val="21"/>
        </w:rPr>
        <w:t>通知义务</w:t>
      </w:r>
      <w:bookmarkEnd w:id="1217"/>
      <w:bookmarkEnd w:id="1218"/>
    </w:p>
    <w:bookmarkEnd w:id="1219"/>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220" w:name="_Toc532375605"/>
      <w:bookmarkStart w:id="1221" w:name="_Toc532377308"/>
      <w:r>
        <w:rPr>
          <w:rFonts w:hint="eastAsia"/>
          <w:kern w:val="2"/>
          <w:sz w:val="21"/>
          <w:szCs w:val="21"/>
        </w:rPr>
        <w:lastRenderedPageBreak/>
        <w:t xml:space="preserve">19. </w:t>
      </w:r>
      <w:r>
        <w:rPr>
          <w:rFonts w:hint="eastAsia"/>
          <w:kern w:val="2"/>
          <w:sz w:val="21"/>
          <w:szCs w:val="21"/>
        </w:rPr>
        <w:t>索赔</w:t>
      </w:r>
      <w:bookmarkEnd w:id="1220"/>
      <w:bookmarkEnd w:id="1221"/>
    </w:p>
    <w:p w:rsidR="00DD6DB7" w:rsidRDefault="007D0746">
      <w:pPr>
        <w:pStyle w:val="5"/>
        <w:spacing w:before="0" w:beforeAutospacing="0" w:after="0" w:afterAutospacing="0" w:line="360" w:lineRule="auto"/>
        <w:ind w:firstLineChars="200" w:firstLine="422"/>
        <w:rPr>
          <w:sz w:val="21"/>
          <w:szCs w:val="21"/>
        </w:rPr>
      </w:pPr>
      <w:bookmarkStart w:id="1222" w:name="_Toc532377309"/>
      <w:r>
        <w:rPr>
          <w:rFonts w:hint="eastAsia"/>
          <w:sz w:val="21"/>
          <w:szCs w:val="21"/>
        </w:rPr>
        <w:t>19.1</w:t>
      </w:r>
      <w:r>
        <w:rPr>
          <w:rFonts w:hint="eastAsia"/>
          <w:sz w:val="21"/>
          <w:szCs w:val="21"/>
        </w:rPr>
        <w:t>承包人的索赔</w:t>
      </w:r>
      <w:bookmarkEnd w:id="1222"/>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）承包人应在知道或应当知道索赔事件发生后</w:t>
      </w:r>
      <w:r>
        <w:rPr>
          <w:rFonts w:ascii="宋体" w:hAnsi="宋体" w:hint="eastAsia"/>
          <w:kern w:val="0"/>
          <w:szCs w:val="21"/>
        </w:rPr>
        <w:t>28</w:t>
      </w:r>
      <w:r>
        <w:rPr>
          <w:rFonts w:ascii="宋体" w:hAnsi="宋体" w:hint="eastAsia"/>
          <w:kern w:val="0"/>
          <w:szCs w:val="21"/>
        </w:rPr>
        <w:t>天内，向监理人递交索赔意向通知书，并说明发生索赔事件的事由；承包人未在前述</w:t>
      </w:r>
      <w:r>
        <w:rPr>
          <w:rFonts w:ascii="宋体" w:hAnsi="宋体" w:hint="eastAsia"/>
          <w:kern w:val="0"/>
          <w:szCs w:val="21"/>
        </w:rPr>
        <w:t>28</w:t>
      </w:r>
      <w:r>
        <w:rPr>
          <w:rFonts w:ascii="宋体" w:hAnsi="宋体" w:hint="eastAsia"/>
          <w:kern w:val="0"/>
          <w:szCs w:val="21"/>
        </w:rPr>
        <w:t>天内发出索赔意向通知书的，丧失要求追加付款和（或）延长工期的权利；</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）承包人应在发出索赔意向通知书后</w:t>
      </w:r>
      <w:r>
        <w:rPr>
          <w:rFonts w:ascii="宋体" w:hAnsi="宋体" w:hint="eastAsia"/>
          <w:kern w:val="0"/>
          <w:szCs w:val="21"/>
        </w:rPr>
        <w:t>28</w:t>
      </w:r>
      <w:r>
        <w:rPr>
          <w:rFonts w:ascii="宋体" w:hAnsi="宋体" w:hint="eastAsia"/>
          <w:kern w:val="0"/>
          <w:szCs w:val="21"/>
        </w:rPr>
        <w:t>天内，向监理人正式递交索</w:t>
      </w:r>
      <w:r>
        <w:rPr>
          <w:rFonts w:ascii="宋体" w:hAnsi="宋体" w:hint="eastAsia"/>
          <w:kern w:val="0"/>
          <w:szCs w:val="21"/>
        </w:rPr>
        <w:t>赔报告；索赔报告应详细说明索赔理由以及要求追加的付款金额和（或）延长的工期，并附必要的记录和证明材料；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）索赔事件具有持续影响的，承包人应按合理时间间隔继续递交延续索赔通知，说明持续影响的实际情况和记录，列出累计的追加付款金额和（或）工期延长天数；</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）在索赔事件影响结束后</w:t>
      </w:r>
      <w:r>
        <w:rPr>
          <w:rFonts w:ascii="宋体" w:hAnsi="宋体" w:hint="eastAsia"/>
          <w:kern w:val="0"/>
          <w:szCs w:val="21"/>
        </w:rPr>
        <w:t>28</w:t>
      </w:r>
      <w:r>
        <w:rPr>
          <w:rFonts w:ascii="宋体" w:hAnsi="宋体" w:hint="eastAsia"/>
          <w:kern w:val="0"/>
          <w:szCs w:val="21"/>
        </w:rPr>
        <w:t>天内，承包人应向监理人递交最终索赔报告，说明最终要求索赔的追加付款金额和（或）延长的工期，并附必要的记录和证明材料。</w:t>
      </w:r>
    </w:p>
    <w:p w:rsidR="00DD6DB7" w:rsidRDefault="007D0746">
      <w:pPr>
        <w:pStyle w:val="5"/>
        <w:spacing w:before="0" w:beforeAutospacing="0" w:after="0" w:afterAutospacing="0" w:line="360" w:lineRule="auto"/>
        <w:ind w:firstLineChars="200" w:firstLine="422"/>
        <w:rPr>
          <w:sz w:val="21"/>
          <w:szCs w:val="21"/>
        </w:rPr>
      </w:pPr>
      <w:bookmarkStart w:id="1223" w:name="_Toc532377310"/>
      <w:bookmarkStart w:id="1224" w:name="_Toc351203622"/>
      <w:bookmarkStart w:id="1225" w:name="_Toc296346643"/>
      <w:bookmarkStart w:id="1226" w:name="_Toc296503142"/>
      <w:bookmarkStart w:id="1227" w:name="_Toc337558837"/>
      <w:r>
        <w:rPr>
          <w:rFonts w:hint="eastAsia"/>
          <w:sz w:val="21"/>
          <w:szCs w:val="21"/>
        </w:rPr>
        <w:t xml:space="preserve">19.2 </w:t>
      </w:r>
      <w:r>
        <w:rPr>
          <w:rFonts w:hint="eastAsia"/>
          <w:sz w:val="21"/>
          <w:szCs w:val="21"/>
        </w:rPr>
        <w:t>对承包人索赔的处理</w:t>
      </w:r>
      <w:bookmarkEnd w:id="1223"/>
      <w:bookmarkEnd w:id="1224"/>
    </w:p>
    <w:bookmarkEnd w:id="1225"/>
    <w:bookmarkEnd w:id="1226"/>
    <w:bookmarkEnd w:id="1227"/>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）监理人应在收到索赔报告后</w:t>
      </w:r>
      <w:r>
        <w:rPr>
          <w:rFonts w:ascii="宋体" w:hAnsi="宋体" w:hint="eastAsia"/>
          <w:kern w:val="0"/>
          <w:szCs w:val="21"/>
        </w:rPr>
        <w:t>14</w:t>
      </w:r>
      <w:r>
        <w:rPr>
          <w:rFonts w:ascii="宋体" w:hAnsi="宋体" w:hint="eastAsia"/>
          <w:kern w:val="0"/>
          <w:szCs w:val="21"/>
        </w:rPr>
        <w:t>天内完成审查并报送发包人。监理人对索赔报告存在异议的，有权要求承包人提交全部原始记录副本；</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）发包人应在监理人收到索赔报告或有关索赔的进一步证明材料后的</w:t>
      </w:r>
      <w:r>
        <w:rPr>
          <w:rFonts w:ascii="宋体" w:hAnsi="宋体" w:hint="eastAsia"/>
          <w:kern w:val="0"/>
          <w:szCs w:val="21"/>
        </w:rPr>
        <w:t>28</w:t>
      </w:r>
      <w:r>
        <w:rPr>
          <w:rFonts w:ascii="宋体" w:hAnsi="宋体" w:hint="eastAsia"/>
          <w:kern w:val="0"/>
          <w:szCs w:val="21"/>
        </w:rPr>
        <w:t>天内，由监理人向承包人出具经发包人签认的索赔处理结果。发包人逾期答复的，则视为认可承包人的索赔要求；</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）承包人接受索赔处理结果的，索赔款项在当期进度款中进行支付；承包人不接受索赔处理结果的，按照第</w:t>
      </w:r>
      <w:r>
        <w:rPr>
          <w:rFonts w:ascii="宋体" w:hAnsi="宋体" w:hint="eastAsia"/>
          <w:kern w:val="0"/>
          <w:szCs w:val="21"/>
        </w:rPr>
        <w:t>20</w:t>
      </w:r>
      <w:r>
        <w:rPr>
          <w:rFonts w:ascii="宋体" w:hAnsi="宋体" w:hint="eastAsia"/>
          <w:kern w:val="0"/>
          <w:szCs w:val="21"/>
        </w:rPr>
        <w:t>条〔争议解决〕约定处理。</w:t>
      </w:r>
    </w:p>
    <w:p w:rsidR="00DD6DB7" w:rsidRDefault="007D0746">
      <w:pPr>
        <w:pStyle w:val="5"/>
        <w:spacing w:before="0" w:beforeAutospacing="0" w:after="0" w:afterAutospacing="0" w:line="360" w:lineRule="auto"/>
        <w:ind w:firstLineChars="200" w:firstLine="422"/>
        <w:rPr>
          <w:sz w:val="21"/>
          <w:szCs w:val="21"/>
        </w:rPr>
      </w:pPr>
      <w:bookmarkStart w:id="1228" w:name="_Toc351203623"/>
      <w:bookmarkStart w:id="1229" w:name="_Toc532377311"/>
      <w:bookmarkStart w:id="1230" w:name="_Toc337558838"/>
      <w:bookmarkStart w:id="1231" w:name="_Toc296503143"/>
      <w:bookmarkStart w:id="1232" w:name="_Toc296346644"/>
      <w:r>
        <w:rPr>
          <w:rFonts w:hint="eastAsia"/>
          <w:sz w:val="21"/>
          <w:szCs w:val="21"/>
        </w:rPr>
        <w:t>19.3</w:t>
      </w:r>
      <w:r>
        <w:rPr>
          <w:rFonts w:hint="eastAsia"/>
          <w:sz w:val="21"/>
          <w:szCs w:val="21"/>
        </w:rPr>
        <w:t>发包人的索赔</w:t>
      </w:r>
      <w:bookmarkEnd w:id="1228"/>
      <w:bookmarkEnd w:id="1229"/>
    </w:p>
    <w:bookmarkEnd w:id="1230"/>
    <w:bookmarkEnd w:id="1231"/>
    <w:bookmarkEnd w:id="1232"/>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w:t>
      </w:r>
      <w:r>
        <w:rPr>
          <w:rFonts w:ascii="宋体" w:hAnsi="宋体" w:hint="eastAsia"/>
          <w:kern w:val="0"/>
          <w:szCs w:val="21"/>
        </w:rPr>
        <w:t>监理人应向承包人发出通知并附有详细的证明。</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w:t>
      </w:r>
      <w:r>
        <w:rPr>
          <w:rFonts w:ascii="宋体" w:hAnsi="宋体" w:hint="eastAsia"/>
          <w:kern w:val="0"/>
          <w:szCs w:val="21"/>
        </w:rPr>
        <w:t>28</w:t>
      </w:r>
      <w:r>
        <w:rPr>
          <w:rFonts w:ascii="宋体" w:hAnsi="宋体" w:hint="eastAsia"/>
          <w:kern w:val="0"/>
          <w:szCs w:val="21"/>
        </w:rPr>
        <w:t>天内通过监理人向承包人提出索赔意向通知书，发包人未在前述</w:t>
      </w:r>
      <w:r>
        <w:rPr>
          <w:rFonts w:ascii="宋体" w:hAnsi="宋体" w:hint="eastAsia"/>
          <w:kern w:val="0"/>
          <w:szCs w:val="21"/>
        </w:rPr>
        <w:t>28</w:t>
      </w:r>
      <w:r>
        <w:rPr>
          <w:rFonts w:ascii="宋体" w:hAnsi="宋体" w:hint="eastAsia"/>
          <w:kern w:val="0"/>
          <w:szCs w:val="21"/>
        </w:rPr>
        <w:t>天内发出索赔意向通知书的，丧失要求赔付金额和（或）延长缺陷责任期的权利。发包人应在发出索赔意向通知书后</w:t>
      </w:r>
      <w:r>
        <w:rPr>
          <w:rFonts w:ascii="宋体" w:hAnsi="宋体" w:hint="eastAsia"/>
          <w:kern w:val="0"/>
          <w:szCs w:val="21"/>
        </w:rPr>
        <w:t>28</w:t>
      </w:r>
      <w:r>
        <w:rPr>
          <w:rFonts w:ascii="宋体" w:hAnsi="宋体" w:hint="eastAsia"/>
          <w:kern w:val="0"/>
          <w:szCs w:val="21"/>
        </w:rPr>
        <w:t>天内，通过监理人向承包人正式递交索赔报告。</w:t>
      </w:r>
    </w:p>
    <w:p w:rsidR="00DD6DB7" w:rsidRDefault="007D0746">
      <w:pPr>
        <w:pStyle w:val="5"/>
        <w:spacing w:before="0" w:beforeAutospacing="0" w:after="0" w:afterAutospacing="0" w:line="360" w:lineRule="auto"/>
        <w:ind w:firstLineChars="200" w:firstLine="422"/>
        <w:rPr>
          <w:sz w:val="21"/>
          <w:szCs w:val="21"/>
        </w:rPr>
      </w:pPr>
      <w:bookmarkStart w:id="1233" w:name="_Toc532377312"/>
      <w:bookmarkStart w:id="1234" w:name="_Toc351203624"/>
      <w:bookmarkStart w:id="1235" w:name="_Toc337558839"/>
      <w:bookmarkStart w:id="1236" w:name="_Toc296346645"/>
      <w:bookmarkStart w:id="1237" w:name="_Toc296503144"/>
      <w:r>
        <w:rPr>
          <w:rFonts w:hint="eastAsia"/>
          <w:sz w:val="21"/>
          <w:szCs w:val="21"/>
        </w:rPr>
        <w:t xml:space="preserve">19.4 </w:t>
      </w:r>
      <w:r>
        <w:rPr>
          <w:rFonts w:hint="eastAsia"/>
          <w:sz w:val="21"/>
          <w:szCs w:val="21"/>
        </w:rPr>
        <w:t>对发包人索赔的处理</w:t>
      </w:r>
      <w:bookmarkEnd w:id="1233"/>
      <w:bookmarkEnd w:id="1234"/>
    </w:p>
    <w:bookmarkEnd w:id="1235"/>
    <w:bookmarkEnd w:id="1236"/>
    <w:bookmarkEnd w:id="1237"/>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）承包人收到发包人提交的索赔报告后，应及时审查索赔报告的内容、查验发包人证明材料；</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）承包人应在收到索赔报告或有关索赔的进一步证明材料后</w:t>
      </w:r>
      <w:r>
        <w:rPr>
          <w:rFonts w:ascii="宋体" w:hAnsi="宋体" w:hint="eastAsia"/>
          <w:kern w:val="0"/>
          <w:szCs w:val="21"/>
        </w:rPr>
        <w:t>28</w:t>
      </w:r>
      <w:r>
        <w:rPr>
          <w:rFonts w:ascii="宋体" w:hAnsi="宋体" w:hint="eastAsia"/>
          <w:kern w:val="0"/>
          <w:szCs w:val="21"/>
        </w:rPr>
        <w:t>天内，将索赔</w:t>
      </w:r>
      <w:r>
        <w:rPr>
          <w:rFonts w:ascii="宋体" w:hAnsi="宋体" w:hint="eastAsia"/>
          <w:kern w:val="0"/>
          <w:szCs w:val="21"/>
        </w:rPr>
        <w:t>处理结果答复发包人。如果承包人未在上述期限内作出答复的，则视为对发包人索赔要求的认可；</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）承包人接受索赔处理结果的，发包人可从应支付给承包人的合同价款中扣除赔付的金额或延长缺陷责任期；发包人不接受索赔处理结果的，按第</w:t>
      </w:r>
      <w:r>
        <w:rPr>
          <w:rFonts w:ascii="宋体" w:hAnsi="宋体" w:hint="eastAsia"/>
          <w:kern w:val="0"/>
          <w:szCs w:val="21"/>
        </w:rPr>
        <w:t>20</w:t>
      </w:r>
      <w:r>
        <w:rPr>
          <w:rFonts w:ascii="宋体" w:hAnsi="宋体" w:hint="eastAsia"/>
          <w:kern w:val="0"/>
          <w:szCs w:val="21"/>
        </w:rPr>
        <w:t>条〔争议解决〕约定处理。</w:t>
      </w:r>
    </w:p>
    <w:p w:rsidR="00DD6DB7" w:rsidRDefault="007D0746">
      <w:pPr>
        <w:pStyle w:val="5"/>
        <w:spacing w:before="0" w:beforeAutospacing="0" w:after="0" w:afterAutospacing="0" w:line="360" w:lineRule="auto"/>
        <w:ind w:firstLineChars="200" w:firstLine="420"/>
        <w:rPr>
          <w:b w:val="0"/>
          <w:sz w:val="21"/>
          <w:szCs w:val="21"/>
        </w:rPr>
      </w:pPr>
      <w:bookmarkStart w:id="1238" w:name="_Toc351203625"/>
      <w:bookmarkStart w:id="1239" w:name="_Toc532377313"/>
      <w:r>
        <w:rPr>
          <w:rFonts w:hint="eastAsia"/>
          <w:b w:val="0"/>
          <w:sz w:val="21"/>
          <w:szCs w:val="21"/>
        </w:rPr>
        <w:t xml:space="preserve">19.5 </w:t>
      </w:r>
      <w:r>
        <w:rPr>
          <w:rFonts w:hint="eastAsia"/>
          <w:b w:val="0"/>
          <w:sz w:val="21"/>
          <w:szCs w:val="21"/>
        </w:rPr>
        <w:t>提出索赔的期限</w:t>
      </w:r>
      <w:bookmarkEnd w:id="1238"/>
      <w:bookmarkEnd w:id="1239"/>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）承包人按第</w:t>
      </w:r>
      <w:r>
        <w:rPr>
          <w:rFonts w:ascii="宋体" w:hAnsi="宋体" w:hint="eastAsia"/>
          <w:kern w:val="0"/>
          <w:szCs w:val="21"/>
        </w:rPr>
        <w:t>14.2</w:t>
      </w:r>
      <w:r>
        <w:rPr>
          <w:rFonts w:ascii="宋体" w:hAnsi="宋体" w:hint="eastAsia"/>
          <w:kern w:val="0"/>
          <w:szCs w:val="21"/>
        </w:rPr>
        <w:t>款〔竣工结算审核〕约定接收竣工付款证书后，应被视为已无权再提出在工程接收证书颁发前所发生的任何索赔。</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）承包人按第</w:t>
      </w:r>
      <w:r>
        <w:rPr>
          <w:rFonts w:ascii="宋体" w:hAnsi="宋体" w:hint="eastAsia"/>
          <w:kern w:val="0"/>
          <w:szCs w:val="21"/>
        </w:rPr>
        <w:t>14.4</w:t>
      </w:r>
      <w:r>
        <w:rPr>
          <w:rFonts w:ascii="宋体" w:hAnsi="宋体" w:hint="eastAsia"/>
          <w:kern w:val="0"/>
          <w:szCs w:val="21"/>
        </w:rPr>
        <w:t>款〔最终结清〕提交的最终结清申请单中，只限于提出工程接收证书颁发后发生的索赔。提出索赔的期限自接受最终结清证书时终止。</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240" w:name="_Toc351203626"/>
      <w:bookmarkStart w:id="1241" w:name="_Toc532377314"/>
      <w:bookmarkStart w:id="1242" w:name="_Toc532375606"/>
      <w:r>
        <w:rPr>
          <w:rFonts w:hint="eastAsia"/>
          <w:kern w:val="2"/>
          <w:sz w:val="21"/>
          <w:szCs w:val="21"/>
        </w:rPr>
        <w:t>20</w:t>
      </w:r>
      <w:bookmarkStart w:id="1243" w:name="_Toc296503146"/>
      <w:bookmarkStart w:id="1244" w:name="_Toc337558840"/>
      <w:bookmarkStart w:id="1245" w:name="_Toc296346647"/>
      <w:r>
        <w:rPr>
          <w:rFonts w:hint="eastAsia"/>
          <w:kern w:val="2"/>
          <w:sz w:val="21"/>
          <w:szCs w:val="21"/>
        </w:rPr>
        <w:t xml:space="preserve">. </w:t>
      </w:r>
      <w:r>
        <w:rPr>
          <w:rFonts w:hint="eastAsia"/>
          <w:kern w:val="2"/>
          <w:sz w:val="21"/>
          <w:szCs w:val="21"/>
        </w:rPr>
        <w:t>争议解决</w:t>
      </w:r>
      <w:bookmarkEnd w:id="1240"/>
      <w:bookmarkEnd w:id="1241"/>
      <w:bookmarkEnd w:id="1242"/>
    </w:p>
    <w:p w:rsidR="00DD6DB7" w:rsidRDefault="007D0746">
      <w:pPr>
        <w:pStyle w:val="5"/>
        <w:spacing w:before="0" w:beforeAutospacing="0" w:after="0" w:afterAutospacing="0" w:line="360" w:lineRule="auto"/>
        <w:ind w:firstLineChars="200" w:firstLine="422"/>
        <w:rPr>
          <w:sz w:val="21"/>
          <w:szCs w:val="21"/>
        </w:rPr>
      </w:pPr>
      <w:bookmarkStart w:id="1246" w:name="_Toc532377315"/>
      <w:bookmarkStart w:id="1247" w:name="_Toc351203627"/>
      <w:bookmarkStart w:id="1248" w:name="_Toc337558841"/>
      <w:bookmarkStart w:id="1249" w:name="_Toc296346648"/>
      <w:bookmarkStart w:id="1250" w:name="_Toc296503147"/>
      <w:bookmarkEnd w:id="1243"/>
      <w:bookmarkEnd w:id="1244"/>
      <w:bookmarkEnd w:id="1245"/>
      <w:r>
        <w:rPr>
          <w:rFonts w:hint="eastAsia"/>
          <w:sz w:val="21"/>
          <w:szCs w:val="21"/>
        </w:rPr>
        <w:t>20.1</w:t>
      </w:r>
      <w:r>
        <w:rPr>
          <w:rFonts w:hint="eastAsia"/>
          <w:sz w:val="21"/>
          <w:szCs w:val="21"/>
        </w:rPr>
        <w:t>和解</w:t>
      </w:r>
      <w:bookmarkEnd w:id="1246"/>
      <w:bookmarkEnd w:id="1247"/>
    </w:p>
    <w:bookmarkEnd w:id="1248"/>
    <w:bookmarkEnd w:id="1249"/>
    <w:bookmarkEnd w:id="1250"/>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合同当事人可以就争议自行和解，自行和解达成协议的经双方签名并盖章后作为合同补充文件，双方均应遵照执行。</w:t>
      </w:r>
    </w:p>
    <w:p w:rsidR="00DD6DB7" w:rsidRDefault="007D0746">
      <w:pPr>
        <w:pStyle w:val="5"/>
        <w:spacing w:before="0" w:beforeAutospacing="0" w:after="0" w:afterAutospacing="0" w:line="360" w:lineRule="auto"/>
        <w:ind w:firstLineChars="200" w:firstLine="422"/>
        <w:rPr>
          <w:sz w:val="21"/>
          <w:szCs w:val="21"/>
        </w:rPr>
      </w:pPr>
      <w:bookmarkStart w:id="1251" w:name="_Toc351203628"/>
      <w:bookmarkStart w:id="1252" w:name="_Toc532377316"/>
      <w:r>
        <w:rPr>
          <w:rFonts w:hint="eastAsia"/>
          <w:sz w:val="21"/>
          <w:szCs w:val="21"/>
        </w:rPr>
        <w:t>20</w:t>
      </w:r>
      <w:bookmarkStart w:id="1253" w:name="_Toc296346649"/>
      <w:bookmarkStart w:id="1254" w:name="_Toc296503148"/>
      <w:bookmarkStart w:id="1255" w:name="_Toc337558842"/>
      <w:r>
        <w:rPr>
          <w:rFonts w:hint="eastAsia"/>
          <w:sz w:val="21"/>
          <w:szCs w:val="21"/>
        </w:rPr>
        <w:t>.2</w:t>
      </w:r>
      <w:r>
        <w:rPr>
          <w:rFonts w:hint="eastAsia"/>
          <w:sz w:val="21"/>
          <w:szCs w:val="21"/>
        </w:rPr>
        <w:t>调解</w:t>
      </w:r>
      <w:bookmarkEnd w:id="1251"/>
      <w:bookmarkEnd w:id="1252"/>
    </w:p>
    <w:bookmarkEnd w:id="1253"/>
    <w:bookmarkEnd w:id="1254"/>
    <w:bookmarkEnd w:id="1255"/>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合同当事人可以就争议请求建设行政主管部门、行业协会或其他第三方进行调解，调解达成协议的，经双方签名并盖章后作为合同补充文件，双方均应遵照执行。</w:t>
      </w:r>
    </w:p>
    <w:p w:rsidR="00DD6DB7" w:rsidRDefault="007D0746">
      <w:pPr>
        <w:pStyle w:val="5"/>
        <w:spacing w:before="0" w:beforeAutospacing="0" w:after="0" w:afterAutospacing="0" w:line="360" w:lineRule="auto"/>
        <w:ind w:firstLineChars="200" w:firstLine="422"/>
        <w:rPr>
          <w:sz w:val="21"/>
          <w:szCs w:val="21"/>
        </w:rPr>
      </w:pPr>
      <w:bookmarkStart w:id="1256" w:name="_Toc351203629"/>
      <w:bookmarkStart w:id="1257" w:name="_Toc532377317"/>
      <w:bookmarkStart w:id="1258" w:name="_Toc296346650"/>
      <w:bookmarkStart w:id="1259" w:name="_Toc337558843"/>
      <w:bookmarkStart w:id="1260" w:name="_Toc296503149"/>
      <w:r>
        <w:rPr>
          <w:rFonts w:hint="eastAsia"/>
          <w:sz w:val="21"/>
          <w:szCs w:val="21"/>
        </w:rPr>
        <w:t>20.3</w:t>
      </w:r>
      <w:r>
        <w:rPr>
          <w:rFonts w:hint="eastAsia"/>
          <w:sz w:val="21"/>
          <w:szCs w:val="21"/>
        </w:rPr>
        <w:t>争议评审</w:t>
      </w:r>
      <w:bookmarkEnd w:id="1256"/>
      <w:bookmarkEnd w:id="1257"/>
    </w:p>
    <w:bookmarkEnd w:id="1258"/>
    <w:bookmarkEnd w:id="1259"/>
    <w:bookmarkEnd w:id="1260"/>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合同当事人在专用合同条款中约定采取争议评审方式解决争议以</w:t>
      </w:r>
      <w:r>
        <w:rPr>
          <w:rFonts w:ascii="宋体" w:hAnsi="宋体" w:hint="eastAsia"/>
          <w:kern w:val="0"/>
          <w:szCs w:val="21"/>
        </w:rPr>
        <w:t>及评审规则，并按下列约定执行：</w:t>
      </w:r>
      <w:r>
        <w:rPr>
          <w:rFonts w:ascii="宋体" w:hAnsi="宋体" w:hint="eastAsia"/>
          <w:kern w:val="0"/>
          <w:szCs w:val="21"/>
        </w:rPr>
        <w:t xml:space="preserve"> </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20.3.1 </w:t>
      </w:r>
      <w:r>
        <w:rPr>
          <w:rFonts w:ascii="宋体" w:hAnsi="宋体" w:hint="eastAsia"/>
          <w:kern w:val="0"/>
          <w:szCs w:val="21"/>
        </w:rPr>
        <w:t>争议评审小组的确定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w:t>
      </w:r>
      <w:r>
        <w:rPr>
          <w:rFonts w:ascii="宋体" w:hAnsi="宋体" w:hint="eastAsia"/>
          <w:kern w:val="0"/>
          <w:szCs w:val="21"/>
        </w:rPr>
        <w:t>28</w:t>
      </w:r>
      <w:r>
        <w:rPr>
          <w:rFonts w:ascii="宋体" w:hAnsi="宋体" w:hint="eastAsia"/>
          <w:kern w:val="0"/>
          <w:szCs w:val="21"/>
        </w:rPr>
        <w:t>天内，或者争议发生后</w:t>
      </w:r>
      <w:r>
        <w:rPr>
          <w:rFonts w:ascii="宋体" w:hAnsi="宋体" w:hint="eastAsia"/>
          <w:kern w:val="0"/>
          <w:szCs w:val="21"/>
        </w:rPr>
        <w:t>14</w:t>
      </w:r>
      <w:r>
        <w:rPr>
          <w:rFonts w:ascii="宋体" w:hAnsi="宋体" w:hint="eastAsia"/>
          <w:kern w:val="0"/>
          <w:szCs w:val="21"/>
        </w:rPr>
        <w:t>天内，选定争议评审员。</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hint="eastAsia"/>
          <w:kern w:val="0"/>
          <w:szCs w:val="21"/>
        </w:rPr>
        <w:t xml:space="preserve"> </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w:t>
      </w:r>
      <w:r>
        <w:rPr>
          <w:rFonts w:ascii="宋体" w:hAnsi="宋体" w:hint="eastAsia"/>
          <w:kern w:val="0"/>
          <w:szCs w:val="21"/>
        </w:rPr>
        <w:t>和承包人各承担一半。</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20.3.2 </w:t>
      </w:r>
      <w:r>
        <w:rPr>
          <w:rFonts w:ascii="宋体" w:hAnsi="宋体" w:hint="eastAsia"/>
          <w:kern w:val="0"/>
          <w:szCs w:val="21"/>
        </w:rPr>
        <w:t>争议评审小组的决定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hint="eastAsia"/>
          <w:kern w:val="0"/>
          <w:szCs w:val="21"/>
        </w:rPr>
        <w:t>14</w:t>
      </w:r>
      <w:r>
        <w:rPr>
          <w:rFonts w:ascii="宋体" w:hAnsi="宋体" w:hint="eastAsia"/>
          <w:kern w:val="0"/>
          <w:szCs w:val="21"/>
        </w:rPr>
        <w:t>天内作出书面决定，并说明理由。合同当事人可以在专用合同条款</w:t>
      </w:r>
      <w:r>
        <w:rPr>
          <w:rFonts w:ascii="宋体" w:hAnsi="宋体" w:hint="eastAsia"/>
          <w:kern w:val="0"/>
          <w:szCs w:val="21"/>
        </w:rPr>
        <w:lastRenderedPageBreak/>
        <w:t>中对本项事项另行约定。</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20.3.3 </w:t>
      </w:r>
      <w:r>
        <w:rPr>
          <w:rFonts w:ascii="宋体" w:hAnsi="宋体" w:hint="eastAsia"/>
          <w:kern w:val="0"/>
          <w:szCs w:val="21"/>
        </w:rPr>
        <w:t>争议评审小组决定的效力</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争议评审小组作出的书面决定经合同当事人签名确认后，对双方具有约束力，双方应遵照执行。</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w:t>
      </w:r>
      <w:r>
        <w:rPr>
          <w:rFonts w:ascii="宋体" w:hAnsi="宋体" w:hint="eastAsia"/>
          <w:kern w:val="0"/>
          <w:szCs w:val="21"/>
        </w:rPr>
        <w:t>履行争议评审小组决定的，双方可选择采用其他争议解决方式。</w:t>
      </w:r>
    </w:p>
    <w:p w:rsidR="00DD6DB7" w:rsidRDefault="007D0746">
      <w:pPr>
        <w:pStyle w:val="5"/>
        <w:spacing w:before="0" w:beforeAutospacing="0" w:after="0" w:afterAutospacing="0" w:line="360" w:lineRule="auto"/>
        <w:ind w:firstLineChars="200" w:firstLine="422"/>
        <w:rPr>
          <w:sz w:val="21"/>
          <w:szCs w:val="21"/>
        </w:rPr>
      </w:pPr>
      <w:bookmarkStart w:id="1261" w:name="_Toc532377318"/>
      <w:bookmarkStart w:id="1262" w:name="_Toc351203630"/>
      <w:bookmarkStart w:id="1263" w:name="_Toc296503150"/>
      <w:bookmarkStart w:id="1264" w:name="_Toc337558844"/>
      <w:bookmarkStart w:id="1265" w:name="_Toc296346651"/>
      <w:r>
        <w:rPr>
          <w:rFonts w:hint="eastAsia"/>
          <w:sz w:val="21"/>
          <w:szCs w:val="21"/>
        </w:rPr>
        <w:t>20.4</w:t>
      </w:r>
      <w:r>
        <w:rPr>
          <w:rFonts w:hint="eastAsia"/>
          <w:sz w:val="21"/>
          <w:szCs w:val="21"/>
        </w:rPr>
        <w:t>仲裁或诉讼</w:t>
      </w:r>
      <w:bookmarkEnd w:id="1261"/>
      <w:bookmarkEnd w:id="1262"/>
    </w:p>
    <w:bookmarkEnd w:id="1263"/>
    <w:bookmarkEnd w:id="1264"/>
    <w:bookmarkEnd w:id="1265"/>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）向约定的仲裁委员会申请仲裁；</w:t>
      </w:r>
    </w:p>
    <w:p w:rsidR="00DD6DB7" w:rsidRDefault="007D0746">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）向有管辖权的人民法院起诉。</w:t>
      </w:r>
    </w:p>
    <w:p w:rsidR="00DD6DB7" w:rsidRDefault="007D0746">
      <w:pPr>
        <w:pStyle w:val="5"/>
        <w:spacing w:before="0" w:beforeAutospacing="0" w:after="0" w:afterAutospacing="0" w:line="360" w:lineRule="auto"/>
        <w:ind w:firstLineChars="200" w:firstLine="420"/>
        <w:rPr>
          <w:b w:val="0"/>
          <w:sz w:val="21"/>
          <w:szCs w:val="21"/>
        </w:rPr>
      </w:pPr>
      <w:bookmarkStart w:id="1266" w:name="_Toc532377319"/>
      <w:bookmarkStart w:id="1267" w:name="_Toc351203631"/>
      <w:bookmarkStart w:id="1268" w:name="_Toc296503152"/>
      <w:bookmarkStart w:id="1269" w:name="_Toc296346653"/>
      <w:bookmarkStart w:id="1270" w:name="_Toc337558845"/>
      <w:r>
        <w:rPr>
          <w:rFonts w:hint="eastAsia"/>
          <w:b w:val="0"/>
          <w:sz w:val="21"/>
          <w:szCs w:val="21"/>
        </w:rPr>
        <w:t>20.5</w:t>
      </w:r>
      <w:r>
        <w:rPr>
          <w:rFonts w:hint="eastAsia"/>
          <w:b w:val="0"/>
          <w:sz w:val="21"/>
          <w:szCs w:val="21"/>
        </w:rPr>
        <w:t>争议解决条款效力</w:t>
      </w:r>
      <w:bookmarkEnd w:id="1266"/>
      <w:bookmarkEnd w:id="1267"/>
    </w:p>
    <w:bookmarkEnd w:id="1268"/>
    <w:bookmarkEnd w:id="1269"/>
    <w:bookmarkEnd w:id="1270"/>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DD6DB7" w:rsidRDefault="007D0746">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DD6DB7" w:rsidRDefault="007D0746">
      <w:pPr>
        <w:pStyle w:val="3"/>
        <w:jc w:val="center"/>
        <w:rPr>
          <w:rFonts w:ascii="宋体" w:hAnsi="宋体"/>
          <w:sz w:val="44"/>
          <w:szCs w:val="44"/>
        </w:rPr>
      </w:pPr>
      <w:bookmarkStart w:id="1271" w:name="_Toc532377320"/>
      <w:bookmarkStart w:id="1272" w:name="_Toc273"/>
      <w:bookmarkStart w:id="1273" w:name="_Toc532375607"/>
      <w:bookmarkStart w:id="1274" w:name="_Toc529388290"/>
      <w:bookmarkStart w:id="1275" w:name="_Toc17694"/>
      <w:r>
        <w:rPr>
          <w:rFonts w:ascii="宋体" w:hAnsi="宋体" w:hint="eastAsia"/>
          <w:sz w:val="44"/>
          <w:szCs w:val="44"/>
        </w:rPr>
        <w:lastRenderedPageBreak/>
        <w:t>第三部分</w:t>
      </w:r>
      <w:r>
        <w:rPr>
          <w:rFonts w:ascii="宋体" w:hAnsi="宋体" w:hint="eastAsia"/>
          <w:sz w:val="44"/>
          <w:szCs w:val="44"/>
        </w:rPr>
        <w:t xml:space="preserve"> </w:t>
      </w:r>
      <w:r>
        <w:rPr>
          <w:rFonts w:ascii="宋体" w:hAnsi="宋体" w:hint="eastAsia"/>
          <w:sz w:val="44"/>
          <w:szCs w:val="44"/>
        </w:rPr>
        <w:t>专用合同条款</w:t>
      </w:r>
      <w:bookmarkEnd w:id="1271"/>
      <w:bookmarkEnd w:id="1272"/>
      <w:bookmarkEnd w:id="1273"/>
      <w:bookmarkEnd w:id="1274"/>
      <w:bookmarkEnd w:id="1275"/>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276" w:name="_Toc351203633"/>
      <w:bookmarkStart w:id="1277" w:name="_Toc532377321"/>
      <w:bookmarkStart w:id="1278" w:name="_Toc532375608"/>
      <w:bookmarkStart w:id="1279" w:name="_Hlk528927191"/>
      <w:r>
        <w:rPr>
          <w:rFonts w:hint="eastAsia"/>
          <w:kern w:val="2"/>
          <w:sz w:val="21"/>
          <w:szCs w:val="21"/>
        </w:rPr>
        <w:t>1</w:t>
      </w:r>
      <w:bookmarkStart w:id="1280" w:name="_Toc296944495"/>
      <w:bookmarkStart w:id="1281" w:name="_Toc297120456"/>
      <w:bookmarkStart w:id="1282" w:name="_Toc297048342"/>
      <w:bookmarkStart w:id="1283" w:name="_Toc296346657"/>
      <w:bookmarkStart w:id="1284" w:name="_Toc292559361"/>
      <w:bookmarkStart w:id="1285" w:name="_Toc296891196"/>
      <w:bookmarkStart w:id="1286" w:name="_Toc296347155"/>
      <w:bookmarkStart w:id="1287" w:name="_Toc296890984"/>
      <w:bookmarkStart w:id="1288" w:name="_Toc296503156"/>
      <w:bookmarkStart w:id="1289" w:name="_Toc292559866"/>
      <w:r>
        <w:rPr>
          <w:rFonts w:hint="eastAsia"/>
          <w:kern w:val="2"/>
          <w:sz w:val="21"/>
          <w:szCs w:val="21"/>
        </w:rPr>
        <w:t xml:space="preserve">. </w:t>
      </w:r>
      <w:r>
        <w:rPr>
          <w:rFonts w:hint="eastAsia"/>
          <w:kern w:val="2"/>
          <w:sz w:val="21"/>
          <w:szCs w:val="21"/>
        </w:rPr>
        <w:t>一般约定</w:t>
      </w:r>
      <w:bookmarkEnd w:id="1276"/>
      <w:bookmarkEnd w:id="1277"/>
      <w:bookmarkEnd w:id="1278"/>
    </w:p>
    <w:p w:rsidR="00DD6DB7" w:rsidRDefault="007D0746">
      <w:pPr>
        <w:pStyle w:val="5"/>
        <w:spacing w:before="0" w:beforeAutospacing="0" w:after="0" w:afterAutospacing="0" w:line="360" w:lineRule="auto"/>
        <w:ind w:firstLineChars="200" w:firstLine="422"/>
        <w:rPr>
          <w:sz w:val="21"/>
          <w:szCs w:val="21"/>
        </w:rPr>
      </w:pPr>
      <w:bookmarkStart w:id="1290" w:name="_Toc532377322"/>
      <w:bookmarkEnd w:id="1280"/>
      <w:bookmarkEnd w:id="1281"/>
      <w:bookmarkEnd w:id="1282"/>
      <w:bookmarkEnd w:id="1283"/>
      <w:bookmarkEnd w:id="1284"/>
      <w:bookmarkEnd w:id="1285"/>
      <w:bookmarkEnd w:id="1286"/>
      <w:bookmarkEnd w:id="1287"/>
      <w:bookmarkEnd w:id="1288"/>
      <w:bookmarkEnd w:id="1289"/>
      <w:r>
        <w:rPr>
          <w:rFonts w:hint="eastAsia"/>
          <w:sz w:val="21"/>
          <w:szCs w:val="21"/>
        </w:rPr>
        <w:t>1.1</w:t>
      </w:r>
      <w:r>
        <w:rPr>
          <w:rFonts w:hint="eastAsia"/>
          <w:sz w:val="21"/>
          <w:szCs w:val="21"/>
        </w:rPr>
        <w:t>词语定义与解释</w:t>
      </w:r>
      <w:bookmarkEnd w:id="1290"/>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1.1.1 </w:t>
      </w:r>
      <w:r>
        <w:rPr>
          <w:rFonts w:ascii="宋体" w:hAnsi="宋体" w:hint="eastAsia"/>
          <w:kern w:val="0"/>
          <w:szCs w:val="21"/>
        </w:rPr>
        <w:t>合同</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1.1.1.6</w:t>
      </w:r>
      <w:r>
        <w:rPr>
          <w:rFonts w:ascii="宋体" w:hAnsi="宋体" w:hint="eastAsia"/>
          <w:kern w:val="0"/>
          <w:szCs w:val="21"/>
        </w:rPr>
        <w:t>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1.1.1.8 </w:t>
      </w:r>
      <w:r>
        <w:rPr>
          <w:rFonts w:ascii="宋体" w:hAnsi="宋体" w:hint="eastAsia"/>
          <w:kern w:val="0"/>
          <w:szCs w:val="21"/>
        </w:rPr>
        <w:t>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 xml:space="preserve">1.1.1.10 </w:t>
      </w:r>
      <w:r>
        <w:rPr>
          <w:rFonts w:ascii="宋体" w:hAnsi="宋体" w:hint="eastAsia"/>
          <w:kern w:val="0"/>
          <w:szCs w:val="21"/>
        </w:rPr>
        <w:t>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本项补充</w:t>
      </w:r>
      <w:r>
        <w:rPr>
          <w:rFonts w:ascii="宋体" w:hAnsi="宋体" w:hint="eastAsia"/>
          <w:kern w:val="0"/>
          <w:szCs w:val="21"/>
        </w:rPr>
        <w:t>1.1.1.11</w:t>
      </w:r>
      <w:r>
        <w:rPr>
          <w:rFonts w:ascii="宋体" w:hAnsi="宋体" w:hint="eastAsia"/>
          <w:kern w:val="0"/>
          <w:szCs w:val="21"/>
        </w:rPr>
        <w:t>～</w:t>
      </w:r>
      <w:r>
        <w:rPr>
          <w:rFonts w:ascii="宋体" w:hAnsi="宋体" w:hint="eastAsia"/>
          <w:kern w:val="0"/>
          <w:szCs w:val="21"/>
        </w:rPr>
        <w:t>1.1.1.16</w:t>
      </w:r>
      <w:r>
        <w:rPr>
          <w:rFonts w:ascii="宋体" w:hAnsi="宋体" w:hint="eastAsia"/>
          <w:kern w:val="0"/>
          <w:szCs w:val="21"/>
        </w:rPr>
        <w:t>目：</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1.1.1.11 </w:t>
      </w:r>
      <w:r>
        <w:rPr>
          <w:rFonts w:ascii="宋体" w:hAnsi="宋体" w:hint="eastAsia"/>
          <w:kern w:val="0"/>
          <w:szCs w:val="21"/>
        </w:rPr>
        <w:t>招标文件：</w:t>
      </w:r>
      <w:r>
        <w:rPr>
          <w:rFonts w:ascii="宋体" w:hAnsi="宋体" w:hint="eastAsia"/>
          <w:kern w:val="0"/>
          <w:szCs w:val="21"/>
          <w:u w:val="single"/>
        </w:rPr>
        <w:t>指本工程的招标文件、图纸、其他技术资料及招标人发出的对招标文件所作的澄清、修改等资料</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1.1.1.12 </w:t>
      </w:r>
      <w:r>
        <w:rPr>
          <w:rFonts w:ascii="宋体" w:hAnsi="宋体" w:hint="eastAsia"/>
          <w:kern w:val="0"/>
          <w:szCs w:val="21"/>
        </w:rPr>
        <w:t>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1.1.1.13 </w:t>
      </w:r>
      <w:r>
        <w:rPr>
          <w:rFonts w:ascii="宋体" w:hAnsi="宋体" w:hint="eastAsia"/>
          <w:szCs w:val="21"/>
        </w:rPr>
        <w:t>重大设计变更：按照规定需要重新报建设行政主管部门批准的设计变更。</w:t>
      </w:r>
    </w:p>
    <w:p w:rsidR="00DD6DB7" w:rsidRDefault="007D0746">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 xml:space="preserve">14 </w:t>
      </w:r>
      <w:r>
        <w:rPr>
          <w:rFonts w:ascii="宋体" w:hAnsi="宋体" w:hint="eastAsia"/>
          <w:szCs w:val="21"/>
        </w:rPr>
        <w:t>公章：专指法定单位名称章</w:t>
      </w:r>
      <w:r>
        <w:rPr>
          <w:rFonts w:ascii="宋体" w:hAnsi="宋体"/>
          <w:szCs w:val="21"/>
        </w:rPr>
        <w:t>。</w:t>
      </w:r>
    </w:p>
    <w:bookmarkEnd w:id="1279"/>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1.1.1.15 </w:t>
      </w:r>
      <w:r>
        <w:rPr>
          <w:rFonts w:ascii="宋体" w:hAnsi="宋体" w:hint="eastAsia"/>
          <w:szCs w:val="21"/>
        </w:rPr>
        <w:t>到岗：指承包人按照到岗履职承诺安排满足办理施工许可手续相关要求的项目主要管理人员实际到施工现场就职履约的行为。</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1.1.1.16 </w:t>
      </w:r>
      <w:r>
        <w:rPr>
          <w:rFonts w:ascii="宋体" w:hAnsi="宋体" w:hint="eastAsia"/>
          <w:szCs w:val="21"/>
        </w:rPr>
        <w:t>项目法人：指具有民事权利能力和民事行为能力，依法独立享有民事权利和承担民事义务，以建设项目为目的，从事项目管理的机构、单位或组织。</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1.1.2 </w:t>
      </w:r>
      <w:r>
        <w:rPr>
          <w:rFonts w:ascii="宋体" w:hAnsi="宋体" w:hint="eastAsia"/>
          <w:szCs w:val="21"/>
        </w:rPr>
        <w:t>合同当事人及其他相关方</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1.1.2.4 </w:t>
      </w:r>
      <w:r>
        <w:rPr>
          <w:rFonts w:ascii="宋体" w:hAnsi="宋体" w:hint="eastAsia"/>
          <w:szCs w:val="21"/>
        </w:rPr>
        <w:t>监理人：</w:t>
      </w:r>
    </w:p>
    <w:p w:rsidR="00DD6DB7" w:rsidRDefault="007D0746">
      <w:pPr>
        <w:spacing w:line="360" w:lineRule="auto"/>
        <w:ind w:firstLineChars="200" w:firstLine="420"/>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1.1.2.5 </w:t>
      </w:r>
      <w:r>
        <w:rPr>
          <w:rFonts w:ascii="宋体" w:hAnsi="宋体" w:hint="eastAsia"/>
          <w:szCs w:val="21"/>
        </w:rPr>
        <w:t>设计人：</w:t>
      </w:r>
    </w:p>
    <w:p w:rsidR="00DD6DB7" w:rsidRDefault="007D0746">
      <w:pPr>
        <w:spacing w:line="360" w:lineRule="auto"/>
        <w:ind w:firstLineChars="200" w:firstLine="420"/>
        <w:jc w:val="left"/>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1.1.3 </w:t>
      </w:r>
      <w:r>
        <w:rPr>
          <w:rFonts w:ascii="宋体" w:hAnsi="宋体" w:hint="eastAsia"/>
          <w:szCs w:val="21"/>
        </w:rPr>
        <w:t>工程和设备</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 xml:space="preserve">1.1.3.7 </w:t>
      </w:r>
      <w:r>
        <w:rPr>
          <w:rFonts w:ascii="宋体" w:hAnsi="宋体" w:hint="eastAsia"/>
          <w:kern w:val="0"/>
          <w:szCs w:val="21"/>
        </w:rPr>
        <w:t>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 xml:space="preserve">1.1.3.9 </w:t>
      </w:r>
      <w:r>
        <w:rPr>
          <w:rFonts w:ascii="宋体" w:hAnsi="宋体" w:hint="eastAsia"/>
          <w:kern w:val="0"/>
          <w:szCs w:val="21"/>
        </w:rPr>
        <w:t>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1.1.3.10 </w:t>
      </w:r>
      <w:r>
        <w:rPr>
          <w:rFonts w:ascii="宋体" w:hAnsi="宋体" w:hint="eastAsia"/>
          <w:szCs w:val="21"/>
        </w:rPr>
        <w:t>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1.1.6 </w:t>
      </w:r>
      <w:r>
        <w:rPr>
          <w:rFonts w:ascii="宋体" w:hAnsi="宋体" w:hint="eastAsia"/>
          <w:szCs w:val="21"/>
        </w:rPr>
        <w:t>其他</w:t>
      </w:r>
    </w:p>
    <w:p w:rsidR="00DD6DB7" w:rsidRDefault="007D0746">
      <w:pPr>
        <w:spacing w:line="360" w:lineRule="auto"/>
        <w:ind w:firstLineChars="200" w:firstLine="420"/>
        <w:jc w:val="left"/>
        <w:rPr>
          <w:rFonts w:ascii="宋体" w:hAnsi="宋体"/>
          <w:szCs w:val="21"/>
        </w:rPr>
      </w:pPr>
      <w:bookmarkStart w:id="1291" w:name="_Hlk528927262"/>
      <w:r>
        <w:rPr>
          <w:rFonts w:ascii="宋体" w:hAnsi="宋体" w:hint="eastAsia"/>
          <w:szCs w:val="21"/>
        </w:rPr>
        <w:t>本项补充</w:t>
      </w:r>
      <w:r>
        <w:rPr>
          <w:rFonts w:ascii="宋体" w:hAnsi="宋体" w:hint="eastAsia"/>
          <w:szCs w:val="21"/>
        </w:rPr>
        <w:t>1.1.6.2</w:t>
      </w:r>
      <w:r>
        <w:rPr>
          <w:rFonts w:ascii="宋体" w:hAnsi="宋体" w:hint="eastAsia"/>
          <w:szCs w:val="21"/>
        </w:rPr>
        <w:t>～</w:t>
      </w:r>
      <w:r>
        <w:rPr>
          <w:rFonts w:ascii="宋体" w:hAnsi="宋体" w:hint="eastAsia"/>
          <w:szCs w:val="21"/>
        </w:rPr>
        <w:t>1.1.6.3</w:t>
      </w:r>
      <w:r>
        <w:rPr>
          <w:rFonts w:ascii="宋体" w:hAnsi="宋体" w:hint="eastAsia"/>
          <w:szCs w:val="21"/>
        </w:rPr>
        <w:t>目：</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1.1.6.2 </w:t>
      </w:r>
      <w:r>
        <w:rPr>
          <w:rFonts w:ascii="宋体" w:hAnsi="宋体" w:hint="eastAsia"/>
          <w:szCs w:val="21"/>
        </w:rPr>
        <w:t>转包、违法分包及挂靠：指符合《住房和城乡建设部关于印发建筑工程施工</w:t>
      </w:r>
      <w:r>
        <w:rPr>
          <w:rFonts w:ascii="宋体" w:hAnsi="宋体" w:hint="eastAsia"/>
          <w:szCs w:val="21"/>
        </w:rPr>
        <w:t>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号）规定认定条件的</w:t>
      </w:r>
      <w:r>
        <w:rPr>
          <w:rFonts w:ascii="宋体" w:hAnsi="宋体" w:hint="eastAsia"/>
          <w:kern w:val="0"/>
          <w:szCs w:val="21"/>
        </w:rPr>
        <w:t>违法行为</w:t>
      </w:r>
      <w:r>
        <w:rPr>
          <w:rFonts w:ascii="宋体" w:hAnsi="宋体" w:hint="eastAsia"/>
          <w:szCs w:val="21"/>
        </w:rPr>
        <w:t>。</w:t>
      </w:r>
    </w:p>
    <w:bookmarkEnd w:id="1291"/>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1.1.6.3 </w:t>
      </w:r>
      <w:r>
        <w:rPr>
          <w:rFonts w:ascii="宋体" w:hAnsi="宋体" w:hint="eastAsia"/>
          <w:szCs w:val="21"/>
        </w:rPr>
        <w:t>危险性较大的分部分项工程（以下简称“危大工程”）：指住房和城乡建设部令第</w:t>
      </w:r>
      <w:r>
        <w:rPr>
          <w:rFonts w:ascii="宋体" w:hAnsi="宋体" w:hint="eastAsia"/>
          <w:szCs w:val="21"/>
        </w:rPr>
        <w:t>37</w:t>
      </w:r>
      <w:r>
        <w:rPr>
          <w:rFonts w:ascii="宋体" w:hAnsi="宋体" w:hint="eastAsia"/>
          <w:szCs w:val="21"/>
        </w:rPr>
        <w:t>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DD6DB7" w:rsidRDefault="007D0746">
      <w:pPr>
        <w:pStyle w:val="5"/>
        <w:spacing w:before="0" w:beforeAutospacing="0" w:after="0" w:afterAutospacing="0" w:line="360" w:lineRule="auto"/>
        <w:ind w:firstLineChars="200" w:firstLine="422"/>
        <w:rPr>
          <w:sz w:val="21"/>
          <w:szCs w:val="21"/>
        </w:rPr>
      </w:pPr>
      <w:bookmarkStart w:id="1292" w:name="_Toc532377323"/>
      <w:r>
        <w:rPr>
          <w:rFonts w:hint="eastAsia"/>
          <w:sz w:val="21"/>
          <w:szCs w:val="21"/>
        </w:rPr>
        <w:t xml:space="preserve">1.4 </w:t>
      </w:r>
      <w:r>
        <w:rPr>
          <w:rFonts w:hint="eastAsia"/>
          <w:sz w:val="21"/>
          <w:szCs w:val="21"/>
        </w:rPr>
        <w:t>标准和规范</w:t>
      </w:r>
      <w:bookmarkEnd w:id="1292"/>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1.4.1 </w:t>
      </w:r>
      <w:r>
        <w:rPr>
          <w:rFonts w:ascii="宋体" w:hAnsi="宋体" w:hint="eastAsia"/>
          <w:szCs w:val="21"/>
        </w:rPr>
        <w:t>适用于工程的标准规范包括：</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）施</w:t>
      </w:r>
      <w:r>
        <w:rPr>
          <w:rFonts w:ascii="宋体" w:hAnsi="宋体" w:hint="eastAsia"/>
          <w:szCs w:val="21"/>
        </w:rPr>
        <w:t>工图所涉及的技术标准、规范、规程、图集等；</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）国家、行业或重庆市与本工程有关的标准，以及相应的规范、规程等，当这些标准、规范、规程不一致时，以标准、规范、规程要求最高的为准。</w:t>
      </w:r>
    </w:p>
    <w:p w:rsidR="00DD6DB7" w:rsidRDefault="007D0746">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1.4.2 </w:t>
      </w: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1.4.3 </w:t>
      </w:r>
      <w:r>
        <w:rPr>
          <w:rFonts w:ascii="宋体" w:hAnsi="宋体" w:hint="eastAsia"/>
          <w:szCs w:val="21"/>
        </w:rPr>
        <w:t>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293" w:name="_Toc532377324"/>
      <w:r>
        <w:rPr>
          <w:rFonts w:hint="eastAsia"/>
          <w:sz w:val="21"/>
          <w:szCs w:val="21"/>
        </w:rPr>
        <w:t xml:space="preserve">1.5 </w:t>
      </w:r>
      <w:r>
        <w:rPr>
          <w:rFonts w:hint="eastAsia"/>
          <w:sz w:val="21"/>
          <w:szCs w:val="21"/>
        </w:rPr>
        <w:t>合同文件的优先顺序</w:t>
      </w:r>
      <w:bookmarkEnd w:id="1293"/>
    </w:p>
    <w:p w:rsidR="00DD6DB7" w:rsidRDefault="007D0746">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294" w:name="_Toc532377325"/>
      <w:r>
        <w:rPr>
          <w:rFonts w:hint="eastAsia"/>
          <w:sz w:val="21"/>
          <w:szCs w:val="21"/>
        </w:rPr>
        <w:t xml:space="preserve">1.6 </w:t>
      </w:r>
      <w:r>
        <w:rPr>
          <w:rFonts w:hint="eastAsia"/>
          <w:sz w:val="21"/>
          <w:szCs w:val="21"/>
        </w:rPr>
        <w:t>图纸和承包人文件</w:t>
      </w:r>
      <w:bookmarkEnd w:id="1294"/>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1.6.1 </w:t>
      </w:r>
      <w:r>
        <w:rPr>
          <w:rFonts w:ascii="宋体" w:hAnsi="宋体" w:hint="eastAsia"/>
          <w:szCs w:val="21"/>
        </w:rPr>
        <w:t>图纸的提供和交底</w:t>
      </w:r>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w:t>
      </w:r>
      <w:r>
        <w:rPr>
          <w:rFonts w:ascii="宋体" w:hAnsi="宋体" w:hint="eastAsia"/>
          <w:szCs w:val="21"/>
          <w:u w:val="single"/>
        </w:rPr>
        <w:t>7.3.2</w:t>
      </w:r>
      <w:r>
        <w:rPr>
          <w:rFonts w:ascii="宋体" w:hAnsi="宋体" w:hint="eastAsia"/>
          <w:szCs w:val="21"/>
          <w:u w:val="single"/>
        </w:rPr>
        <w:t>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3</w:t>
      </w:r>
      <w:r>
        <w:rPr>
          <w:rFonts w:ascii="宋体" w:hAnsi="宋体" w:hint="eastAsia"/>
          <w:szCs w:val="21"/>
          <w:u w:val="single"/>
        </w:rPr>
        <w:t>套</w:t>
      </w:r>
      <w:r>
        <w:rPr>
          <w:rFonts w:ascii="宋体" w:hAnsi="宋体" w:hint="eastAsia"/>
          <w:szCs w:val="21"/>
        </w:rPr>
        <w:t>；</w:t>
      </w:r>
      <w:r>
        <w:rPr>
          <w:rFonts w:ascii="宋体" w:hAnsi="宋体" w:hint="eastAsia"/>
          <w:szCs w:val="21"/>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1.6.2 </w:t>
      </w:r>
      <w:r>
        <w:rPr>
          <w:rFonts w:ascii="宋体" w:hAnsi="宋体" w:hint="eastAsia"/>
          <w:szCs w:val="21"/>
        </w:rPr>
        <w:t>图纸的错误</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1.6.4 </w:t>
      </w:r>
      <w:r>
        <w:rPr>
          <w:rFonts w:ascii="宋体" w:hAnsi="宋体" w:hint="eastAsia"/>
          <w:szCs w:val="21"/>
        </w:rPr>
        <w:t>承包人文件</w:t>
      </w:r>
    </w:p>
    <w:p w:rsidR="00DD6DB7" w:rsidRDefault="007D0746">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w:t>
      </w:r>
      <w:r>
        <w:rPr>
          <w:rFonts w:ascii="宋体" w:hAnsi="宋体" w:hint="eastAsia"/>
          <w:szCs w:val="21"/>
          <w:u w:val="single"/>
        </w:rPr>
        <w:t>及工程价款变更的相关资料、完整的竣工结算资料等</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图纸会审及设计交底后</w:t>
      </w:r>
      <w:r>
        <w:rPr>
          <w:rFonts w:ascii="宋体" w:hAnsi="宋体" w:hint="eastAsia"/>
          <w:szCs w:val="21"/>
          <w:u w:val="single"/>
        </w:rPr>
        <w:t>7</w:t>
      </w:r>
      <w:r>
        <w:rPr>
          <w:rFonts w:ascii="宋体" w:hAnsi="宋体" w:hint="eastAsia"/>
          <w:szCs w:val="21"/>
          <w:u w:val="single"/>
        </w:rPr>
        <w:t>天内，向监理人、发包人提交经优化完善的施工组织设计和工程总体进度计划及当年年度施工进度计划。进度计划安排必须符合发包人对本工程总体进度计划的安排。专项施工方案应在专项施工</w:t>
      </w:r>
      <w:r>
        <w:rPr>
          <w:rFonts w:ascii="宋体" w:hAnsi="宋体" w:hint="eastAsia"/>
          <w:szCs w:val="21"/>
          <w:u w:val="single"/>
        </w:rPr>
        <w:t>7</w:t>
      </w:r>
      <w:r>
        <w:rPr>
          <w:rFonts w:ascii="宋体" w:hAnsi="宋体" w:hint="eastAsia"/>
          <w:szCs w:val="21"/>
          <w:u w:val="single"/>
        </w:rPr>
        <w:t>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每</w:t>
      </w:r>
      <w:r>
        <w:rPr>
          <w:rFonts w:ascii="宋体" w:hAnsi="宋体" w:hint="eastAsia"/>
          <w:szCs w:val="21"/>
          <w:u w:val="single"/>
        </w:rPr>
        <w:t>月</w:t>
      </w:r>
      <w:r>
        <w:rPr>
          <w:rFonts w:ascii="宋体" w:hAnsi="宋体" w:hint="eastAsia"/>
          <w:szCs w:val="21"/>
          <w:u w:val="single"/>
        </w:rPr>
        <w:t>25</w:t>
      </w:r>
      <w:r>
        <w:rPr>
          <w:rFonts w:ascii="宋体" w:hAnsi="宋体" w:hint="eastAsia"/>
          <w:szCs w:val="21"/>
          <w:u w:val="single"/>
        </w:rPr>
        <w:t>日前报送月工程进度完成报表</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）合同另有约定的，按照其约定。</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w:t>
      </w:r>
      <w:r>
        <w:rPr>
          <w:rFonts w:ascii="宋体" w:hAnsi="宋体" w:hint="eastAsia"/>
          <w:szCs w:val="21"/>
          <w:u w:val="single"/>
        </w:rPr>
        <w:t>7</w:t>
      </w:r>
      <w:r>
        <w:rPr>
          <w:rFonts w:ascii="宋体" w:hAnsi="宋体" w:hint="eastAsia"/>
          <w:szCs w:val="21"/>
          <w:u w:val="single"/>
        </w:rPr>
        <w:t>天内；合同另有约定的，从其约定</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w:t>
      </w:r>
      <w:r>
        <w:rPr>
          <w:rFonts w:ascii="宋体" w:hAnsi="宋体" w:hint="eastAsia"/>
          <w:szCs w:val="21"/>
          <w:u w:val="single"/>
        </w:rPr>
        <w:t>14</w:t>
      </w:r>
      <w:r>
        <w:rPr>
          <w:rFonts w:ascii="宋体" w:hAnsi="宋体" w:hint="eastAsia"/>
          <w:szCs w:val="21"/>
          <w:u w:val="single"/>
        </w:rPr>
        <w:t>天内；合同另有约定的，从其约定</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295" w:name="_Toc532377326"/>
      <w:r>
        <w:rPr>
          <w:rFonts w:hint="eastAsia"/>
          <w:sz w:val="21"/>
          <w:szCs w:val="21"/>
        </w:rPr>
        <w:t xml:space="preserve">1.7 </w:t>
      </w:r>
      <w:r>
        <w:rPr>
          <w:rFonts w:hint="eastAsia"/>
          <w:sz w:val="21"/>
          <w:szCs w:val="21"/>
        </w:rPr>
        <w:t>联络</w:t>
      </w:r>
      <w:bookmarkEnd w:id="1295"/>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 xml:space="preserve">1.7.1 </w:t>
      </w:r>
      <w:r>
        <w:rPr>
          <w:rFonts w:ascii="宋体" w:hAnsi="宋体" w:hint="eastAsia"/>
          <w:kern w:val="0"/>
          <w:szCs w:val="21"/>
        </w:rPr>
        <w:t>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DD6DB7" w:rsidRDefault="007D0746">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 xml:space="preserve">1.7.2 </w:t>
      </w:r>
      <w:r>
        <w:rPr>
          <w:rFonts w:ascii="宋体" w:hAnsi="宋体" w:hint="eastAsia"/>
          <w:kern w:val="0"/>
          <w:szCs w:val="21"/>
        </w:rPr>
        <w:t>发包人接收文件地点：</w:t>
      </w:r>
      <w:r>
        <w:rPr>
          <w:rFonts w:ascii="宋体" w:hAnsi="宋体"/>
          <w:kern w:val="0"/>
          <w:szCs w:val="21"/>
          <w:u w:val="single"/>
        </w:rPr>
        <w:t xml:space="preserve">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296" w:name="_Hlk528493983"/>
      <w:bookmarkEnd w:id="1296"/>
      <w:r>
        <w:rPr>
          <w:rFonts w:ascii="宋体" w:hAnsi="宋体"/>
          <w:kern w:val="0"/>
          <w:szCs w:val="21"/>
          <w:u w:val="single"/>
        </w:rPr>
        <w:t xml:space="preserve">                             </w:t>
      </w:r>
      <w:r>
        <w:rPr>
          <w:rFonts w:ascii="宋体" w:hAnsi="宋体" w:hint="eastAsia"/>
          <w:kern w:val="0"/>
          <w:szCs w:val="21"/>
        </w:rPr>
        <w:t>；</w:t>
      </w:r>
    </w:p>
    <w:p w:rsidR="00DD6DB7" w:rsidRDefault="007D0746">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DD6DB7" w:rsidRDefault="007D0746">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DD6DB7" w:rsidRDefault="007D0746">
      <w:pPr>
        <w:pStyle w:val="5"/>
        <w:spacing w:before="0" w:beforeAutospacing="0" w:after="0" w:afterAutospacing="0" w:line="360" w:lineRule="auto"/>
        <w:ind w:firstLineChars="200" w:firstLine="422"/>
        <w:rPr>
          <w:sz w:val="21"/>
          <w:szCs w:val="21"/>
        </w:rPr>
      </w:pPr>
      <w:bookmarkStart w:id="1297" w:name="_Toc532377327"/>
      <w:r>
        <w:rPr>
          <w:rFonts w:hint="eastAsia"/>
          <w:sz w:val="21"/>
          <w:szCs w:val="21"/>
        </w:rPr>
        <w:t xml:space="preserve">1.8 </w:t>
      </w:r>
      <w:r>
        <w:rPr>
          <w:rFonts w:hint="eastAsia"/>
          <w:sz w:val="21"/>
          <w:szCs w:val="21"/>
        </w:rPr>
        <w:t>严禁贿赂</w:t>
      </w:r>
      <w:bookmarkEnd w:id="1297"/>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DD6DB7" w:rsidRDefault="007D0746">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w:t>
      </w:r>
      <w:r>
        <w:rPr>
          <w:rFonts w:ascii="宋体" w:hAnsi="宋体" w:hint="eastAsia"/>
          <w:kern w:val="0"/>
          <w:szCs w:val="21"/>
        </w:rPr>
        <w:t>8</w:t>
      </w:r>
      <w:r>
        <w:rPr>
          <w:rFonts w:ascii="宋体" w:hAnsi="宋体" w:hint="eastAsia"/>
          <w:kern w:val="0"/>
          <w:szCs w:val="21"/>
        </w:rPr>
        <w:t>《廉洁从业协议》。</w:t>
      </w:r>
    </w:p>
    <w:p w:rsidR="00DD6DB7" w:rsidRDefault="007D0746">
      <w:pPr>
        <w:pStyle w:val="5"/>
        <w:spacing w:before="0" w:beforeAutospacing="0" w:after="0" w:afterAutospacing="0" w:line="360" w:lineRule="auto"/>
        <w:ind w:firstLineChars="200" w:firstLine="422"/>
        <w:rPr>
          <w:sz w:val="21"/>
          <w:szCs w:val="21"/>
        </w:rPr>
      </w:pPr>
      <w:bookmarkStart w:id="1298" w:name="_Toc532377328"/>
      <w:r>
        <w:rPr>
          <w:rFonts w:hint="eastAsia"/>
          <w:sz w:val="21"/>
          <w:szCs w:val="21"/>
        </w:rPr>
        <w:t xml:space="preserve">1.10 </w:t>
      </w:r>
      <w:r>
        <w:rPr>
          <w:rFonts w:hint="eastAsia"/>
          <w:sz w:val="21"/>
          <w:szCs w:val="21"/>
        </w:rPr>
        <w:t>交通运输</w:t>
      </w:r>
      <w:bookmarkEnd w:id="1298"/>
    </w:p>
    <w:p w:rsidR="00DD6DB7" w:rsidRDefault="007D0746">
      <w:pPr>
        <w:spacing w:line="360" w:lineRule="auto"/>
        <w:ind w:firstLineChars="200" w:firstLine="420"/>
        <w:jc w:val="left"/>
        <w:rPr>
          <w:rFonts w:ascii="宋体" w:hAnsi="宋体"/>
          <w:szCs w:val="21"/>
        </w:rPr>
      </w:pPr>
      <w:r>
        <w:rPr>
          <w:rFonts w:ascii="宋体" w:hAnsi="宋体" w:hint="eastAsia"/>
          <w:szCs w:val="21"/>
        </w:rPr>
        <w:t>1</w:t>
      </w:r>
      <w:bookmarkStart w:id="1299" w:name="_Toc312677986"/>
      <w:bookmarkStart w:id="1300" w:name="_Toc318581155"/>
      <w:bookmarkStart w:id="1301" w:name="_Toc303539100"/>
      <w:bookmarkStart w:id="1302" w:name="_Toc300934943"/>
      <w:bookmarkStart w:id="1303" w:name="_Toc304295521"/>
      <w:r>
        <w:rPr>
          <w:rFonts w:ascii="宋体" w:hAnsi="宋体" w:hint="eastAsia"/>
          <w:szCs w:val="21"/>
        </w:rPr>
        <w:t xml:space="preserve">.10.1 </w:t>
      </w:r>
      <w:r>
        <w:rPr>
          <w:rFonts w:ascii="宋体" w:hAnsi="宋体" w:hint="eastAsia"/>
          <w:szCs w:val="21"/>
        </w:rPr>
        <w:t>出入现场的权利</w:t>
      </w:r>
    </w:p>
    <w:p w:rsidR="00DD6DB7" w:rsidRDefault="007D0746">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u w:val="single"/>
        </w:rPr>
        <w:t>按通用合同条款执行</w:t>
      </w:r>
      <w:r>
        <w:rPr>
          <w:rFonts w:ascii="宋体" w:hAnsi="宋体" w:hint="eastAsia"/>
          <w:szCs w:val="21"/>
          <w:u w:val="single"/>
        </w:rPr>
        <w:t xml:space="preserve"> </w:t>
      </w:r>
      <w:r>
        <w:rPr>
          <w:rFonts w:ascii="宋体" w:hAnsi="宋体" w:hint="eastAsia"/>
          <w:szCs w:val="21"/>
        </w:rPr>
        <w:t>。</w:t>
      </w:r>
    </w:p>
    <w:bookmarkEnd w:id="1299"/>
    <w:bookmarkEnd w:id="1300"/>
    <w:bookmarkEnd w:id="1301"/>
    <w:bookmarkEnd w:id="1302"/>
    <w:bookmarkEnd w:id="1303"/>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1.10.2 </w:t>
      </w:r>
      <w:r>
        <w:rPr>
          <w:rFonts w:ascii="宋体" w:hAnsi="宋体" w:hint="eastAsia"/>
          <w:szCs w:val="21"/>
        </w:rPr>
        <w:t>场外交通</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DD6DB7" w:rsidRDefault="007D0746">
      <w:pPr>
        <w:spacing w:line="360" w:lineRule="auto"/>
        <w:ind w:firstLineChars="200" w:firstLine="420"/>
        <w:jc w:val="left"/>
        <w:rPr>
          <w:rFonts w:ascii="宋体" w:hAnsi="宋体"/>
          <w:szCs w:val="21"/>
        </w:rPr>
      </w:pPr>
      <w:r>
        <w:rPr>
          <w:rFonts w:ascii="宋体" w:hAnsi="宋体" w:hint="eastAsia"/>
          <w:szCs w:val="21"/>
        </w:rPr>
        <w:t>1</w:t>
      </w:r>
      <w:bookmarkStart w:id="1304" w:name="_Toc304295522"/>
      <w:bookmarkStart w:id="1305" w:name="_Toc312677987"/>
      <w:bookmarkStart w:id="1306" w:name="_Toc318581156"/>
      <w:bookmarkStart w:id="1307" w:name="_Toc303539101"/>
      <w:bookmarkStart w:id="1308" w:name="_Toc300934944"/>
      <w:r>
        <w:rPr>
          <w:rFonts w:ascii="宋体" w:hAnsi="宋体" w:hint="eastAsia"/>
          <w:szCs w:val="21"/>
        </w:rPr>
        <w:t xml:space="preserve">.10.3 </w:t>
      </w:r>
      <w:r>
        <w:rPr>
          <w:rFonts w:ascii="宋体" w:hAnsi="宋体" w:hint="eastAsia"/>
          <w:szCs w:val="21"/>
        </w:rPr>
        <w:t>场内交通</w:t>
      </w:r>
    </w:p>
    <w:p w:rsidR="00DD6DB7" w:rsidRDefault="007D0746">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bookmarkStart w:id="1309" w:name="_Toc318581157"/>
      <w:bookmarkEnd w:id="1304"/>
      <w:bookmarkEnd w:id="1305"/>
      <w:bookmarkEnd w:id="1306"/>
      <w:bookmarkEnd w:id="1307"/>
      <w:bookmarkEnd w:id="1308"/>
      <w:r>
        <w:rPr>
          <w:rFonts w:ascii="宋体" w:hAnsi="宋体" w:hint="eastAsia"/>
          <w:szCs w:val="21"/>
        </w:rPr>
        <w:t xml:space="preserve">1.10.4 </w:t>
      </w:r>
      <w:r>
        <w:rPr>
          <w:rFonts w:ascii="宋体" w:hAnsi="宋体" w:hint="eastAsia"/>
          <w:szCs w:val="21"/>
        </w:rPr>
        <w:t>超大件和超重件的运输</w:t>
      </w:r>
    </w:p>
    <w:p w:rsidR="00DD6DB7" w:rsidRDefault="007D0746">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DD6DB7" w:rsidRDefault="007D0746">
      <w:pPr>
        <w:pStyle w:val="5"/>
        <w:spacing w:before="0" w:beforeAutospacing="0" w:after="0" w:afterAutospacing="0" w:line="360" w:lineRule="auto"/>
        <w:ind w:firstLineChars="200" w:firstLine="422"/>
        <w:rPr>
          <w:sz w:val="21"/>
          <w:szCs w:val="21"/>
        </w:rPr>
      </w:pPr>
      <w:bookmarkStart w:id="1310" w:name="_Toc532377329"/>
      <w:bookmarkEnd w:id="1309"/>
      <w:r>
        <w:rPr>
          <w:rFonts w:hint="eastAsia"/>
          <w:sz w:val="21"/>
          <w:szCs w:val="21"/>
        </w:rPr>
        <w:t xml:space="preserve">1.11 </w:t>
      </w:r>
      <w:r>
        <w:rPr>
          <w:rFonts w:hint="eastAsia"/>
          <w:sz w:val="21"/>
          <w:szCs w:val="21"/>
        </w:rPr>
        <w:t>知识产权</w:t>
      </w:r>
      <w:bookmarkEnd w:id="1310"/>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1.11.1 </w:t>
      </w:r>
      <w:r>
        <w:rPr>
          <w:rFonts w:ascii="宋体" w:hAnsi="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1.11.4 </w:t>
      </w:r>
      <w:r>
        <w:rPr>
          <w:rFonts w:ascii="宋体" w:hAnsi="宋体" w:hint="eastAsia"/>
          <w:szCs w:val="21"/>
        </w:rPr>
        <w:t>承包人在施工过程中所采用的专利、专有技术、技术秘密的使用费的承担方式：</w:t>
      </w:r>
      <w:r>
        <w:rPr>
          <w:rFonts w:ascii="宋体" w:hAnsi="宋体" w:hint="eastAsia"/>
          <w:szCs w:val="21"/>
          <w:u w:val="single"/>
        </w:rPr>
        <w:t>承包人自行承担</w:t>
      </w:r>
      <w:r>
        <w:rPr>
          <w:rFonts w:ascii="宋体" w:hAnsi="宋体" w:hint="eastAsia"/>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311" w:name="_Toc532377330"/>
      <w:r>
        <w:rPr>
          <w:rFonts w:hint="eastAsia"/>
          <w:sz w:val="21"/>
          <w:szCs w:val="21"/>
        </w:rPr>
        <w:t>1.13</w:t>
      </w:r>
      <w:r>
        <w:rPr>
          <w:rFonts w:hint="eastAsia"/>
          <w:sz w:val="21"/>
          <w:szCs w:val="21"/>
        </w:rPr>
        <w:t>工程量清单错误的修正</w:t>
      </w:r>
      <w:bookmarkEnd w:id="1311"/>
    </w:p>
    <w:p w:rsidR="00DD6DB7" w:rsidRDefault="007D0746">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按招标文件执</w:t>
      </w:r>
      <w:r>
        <w:rPr>
          <w:rFonts w:ascii="宋体" w:hAnsi="宋体" w:hint="eastAsia"/>
          <w:szCs w:val="21"/>
          <w:u w:val="single"/>
        </w:rPr>
        <w:t>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按招标文件执行</w:t>
      </w:r>
      <w:r>
        <w:rPr>
          <w:rFonts w:ascii="宋体" w:hAnsi="宋体" w:hint="eastAsia"/>
          <w:kern w:val="0"/>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按招标文件执行</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312" w:name="_Toc351203634"/>
      <w:bookmarkStart w:id="1313" w:name="_Toc532377331"/>
      <w:bookmarkStart w:id="1314" w:name="_Toc532375609"/>
      <w:r>
        <w:rPr>
          <w:rFonts w:hint="eastAsia"/>
          <w:kern w:val="2"/>
          <w:sz w:val="21"/>
          <w:szCs w:val="21"/>
        </w:rPr>
        <w:t>2</w:t>
      </w:r>
      <w:bookmarkStart w:id="1315" w:name="_Toc296890985"/>
      <w:bookmarkStart w:id="1316" w:name="_Toc296944496"/>
      <w:bookmarkStart w:id="1317" w:name="_Toc296346658"/>
      <w:bookmarkStart w:id="1318" w:name="_Toc297120457"/>
      <w:bookmarkStart w:id="1319" w:name="_Toc296891197"/>
      <w:bookmarkStart w:id="1320" w:name="_Toc292559362"/>
      <w:bookmarkStart w:id="1321" w:name="_Toc296503157"/>
      <w:bookmarkStart w:id="1322" w:name="_Toc292559867"/>
      <w:bookmarkStart w:id="1323" w:name="_Toc297048343"/>
      <w:bookmarkStart w:id="1324" w:name="_Toc296347156"/>
      <w:r>
        <w:rPr>
          <w:rFonts w:hint="eastAsia"/>
          <w:kern w:val="2"/>
          <w:sz w:val="21"/>
          <w:szCs w:val="21"/>
        </w:rPr>
        <w:t xml:space="preserve">. </w:t>
      </w:r>
      <w:r>
        <w:rPr>
          <w:rFonts w:hint="eastAsia"/>
          <w:kern w:val="2"/>
          <w:sz w:val="21"/>
          <w:szCs w:val="21"/>
        </w:rPr>
        <w:t>发包人</w:t>
      </w:r>
      <w:bookmarkEnd w:id="1312"/>
      <w:bookmarkEnd w:id="1313"/>
      <w:bookmarkEnd w:id="1314"/>
    </w:p>
    <w:bookmarkEnd w:id="1315"/>
    <w:bookmarkEnd w:id="1316"/>
    <w:bookmarkEnd w:id="1317"/>
    <w:bookmarkEnd w:id="1318"/>
    <w:bookmarkEnd w:id="1319"/>
    <w:bookmarkEnd w:id="1320"/>
    <w:bookmarkEnd w:id="1321"/>
    <w:bookmarkEnd w:id="1322"/>
    <w:bookmarkEnd w:id="1323"/>
    <w:bookmarkEnd w:id="1324"/>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2.2.1 </w:t>
      </w:r>
      <w:r>
        <w:rPr>
          <w:rFonts w:ascii="宋体" w:hAnsi="宋体" w:hint="eastAsia"/>
          <w:szCs w:val="21"/>
        </w:rPr>
        <w:t>发包人代表</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发包人代表：</w:t>
      </w:r>
    </w:p>
    <w:p w:rsidR="00DD6DB7" w:rsidRDefault="007D0746">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编：</w:t>
      </w:r>
      <w:r>
        <w:rPr>
          <w:rFonts w:ascii="宋体" w:hAnsi="宋体"/>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发包人对发包人代表的授权范围如下：</w:t>
      </w:r>
      <w:r>
        <w:rPr>
          <w:rFonts w:ascii="宋体" w:hAnsi="宋体"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325" w:name="_Toc532377332"/>
      <w:r>
        <w:rPr>
          <w:rFonts w:hint="eastAsia"/>
          <w:sz w:val="21"/>
          <w:szCs w:val="21"/>
        </w:rPr>
        <w:t xml:space="preserve">2.4 </w:t>
      </w:r>
      <w:r>
        <w:rPr>
          <w:rFonts w:hint="eastAsia"/>
          <w:sz w:val="21"/>
          <w:szCs w:val="21"/>
        </w:rPr>
        <w:t>施工现场、施工条件和基础资料的提供</w:t>
      </w:r>
      <w:bookmarkEnd w:id="1325"/>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2.4.1 </w:t>
      </w:r>
      <w:r>
        <w:rPr>
          <w:rFonts w:ascii="宋体" w:hAnsi="宋体" w:hint="eastAsia"/>
          <w:szCs w:val="21"/>
        </w:rPr>
        <w:t>提供施工现场</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2.4.1.1 </w:t>
      </w:r>
      <w:r>
        <w:rPr>
          <w:rFonts w:ascii="宋体" w:hAnsi="宋体" w:hint="eastAsia"/>
          <w:szCs w:val="21"/>
        </w:rPr>
        <w:t>提供场地：</w:t>
      </w:r>
    </w:p>
    <w:p w:rsidR="00DD6DB7" w:rsidRDefault="007D0746">
      <w:pPr>
        <w:spacing w:line="360" w:lineRule="auto"/>
        <w:ind w:firstLineChars="200" w:firstLine="420"/>
        <w:jc w:val="left"/>
        <w:rPr>
          <w:rFonts w:ascii="宋体" w:hAnsi="宋体"/>
          <w:szCs w:val="21"/>
        </w:rPr>
      </w:pPr>
      <w:r>
        <w:rPr>
          <w:rFonts w:ascii="宋体" w:hAnsi="宋体" w:hint="eastAsia"/>
          <w:szCs w:val="21"/>
        </w:rPr>
        <w:t>施工场地的提供采用以下第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种方式：</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）一次提供全部施工场地：发包人于</w:t>
      </w:r>
      <w:r>
        <w:rPr>
          <w:rFonts w:ascii="宋体" w:hAnsi="宋体" w:hint="eastAsia"/>
          <w:szCs w:val="21"/>
          <w:u w:val="single"/>
        </w:rPr>
        <w:t>开工</w:t>
      </w:r>
      <w:r>
        <w:rPr>
          <w:rFonts w:ascii="宋体" w:hAnsi="宋体" w:hint="eastAsia"/>
          <w:szCs w:val="21"/>
        </w:rPr>
        <w:t>前向承包人提供合同工程用地红线范围内的施工场地。</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）分次提供全部施工场地：</w:t>
      </w:r>
      <w:r>
        <w:rPr>
          <w:rFonts w:ascii="宋体" w:hAnsi="宋体" w:hint="eastAsia"/>
          <w:szCs w:val="21"/>
          <w:u w:val="single"/>
        </w:rPr>
        <w:t>发包人按约定的时间分次向承包人提供合同工程用地红线范围内的施工场地</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承包人编制的施工组织计划已充分考虑了施工场地提供的因素</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w:t>
      </w:r>
      <w:r>
        <w:rPr>
          <w:rFonts w:ascii="宋体" w:hAnsi="宋体" w:hint="eastAsia"/>
          <w:szCs w:val="21"/>
          <w:u w:val="single"/>
        </w:rPr>
        <w:lastRenderedPageBreak/>
        <w:t>顺延项目工期，否则工期不予顺延</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2.4.2 </w:t>
      </w:r>
      <w:r>
        <w:rPr>
          <w:rFonts w:ascii="宋体" w:hAnsi="宋体" w:hint="eastAsia"/>
          <w:szCs w:val="21"/>
        </w:rPr>
        <w:t>提供施工条件</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关于发包人应负责提供施工所需要的条件：</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326" w:name="_Toc532377333"/>
      <w:r>
        <w:rPr>
          <w:rFonts w:hint="eastAsia"/>
          <w:sz w:val="21"/>
          <w:szCs w:val="21"/>
        </w:rPr>
        <w:t xml:space="preserve">2.5 </w:t>
      </w:r>
      <w:r>
        <w:rPr>
          <w:rFonts w:hint="eastAsia"/>
          <w:sz w:val="21"/>
          <w:szCs w:val="21"/>
        </w:rPr>
        <w:t>资金来源证明及支付担保</w:t>
      </w:r>
      <w:bookmarkEnd w:id="1326"/>
    </w:p>
    <w:p w:rsidR="00DD6DB7" w:rsidRDefault="007D0746">
      <w:pPr>
        <w:spacing w:line="360" w:lineRule="auto"/>
        <w:ind w:firstLineChars="200" w:firstLine="420"/>
        <w:jc w:val="left"/>
        <w:rPr>
          <w:rFonts w:ascii="宋体" w:hAnsi="宋体"/>
          <w:szCs w:val="21"/>
        </w:rPr>
      </w:pPr>
      <w:r>
        <w:rPr>
          <w:rFonts w:ascii="宋体" w:hAnsi="宋体" w:hint="eastAsia"/>
          <w:szCs w:val="21"/>
        </w:rPr>
        <w:t>发包人提供资金来源证明的期限要求：</w:t>
      </w:r>
      <w:r>
        <w:rPr>
          <w:rFonts w:ascii="宋体" w:hAnsi="宋体" w:hint="eastAsia"/>
          <w:szCs w:val="21"/>
          <w:u w:val="single"/>
        </w:rPr>
        <w:t>不采用</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发包人是否提供支</w:t>
      </w:r>
      <w:r>
        <w:rPr>
          <w:rFonts w:ascii="宋体" w:hAnsi="宋体" w:hint="eastAsia"/>
          <w:szCs w:val="21"/>
        </w:rPr>
        <w:t>付担保：</w:t>
      </w:r>
      <w:r>
        <w:rPr>
          <w:rFonts w:ascii="宋体" w:hAnsi="宋体" w:hint="eastAsia"/>
          <w:szCs w:val="21"/>
          <w:u w:val="single"/>
        </w:rPr>
        <w:t>不</w:t>
      </w:r>
      <w:r>
        <w:rPr>
          <w:rFonts w:ascii="宋体" w:hAnsi="宋体" w:hint="eastAsia"/>
          <w:szCs w:val="21"/>
          <w:u w:val="single"/>
        </w:rPr>
        <w:t>提供</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支付担保的形式：</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支付担保的金额：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支付担保的时间：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支付担保的期限：</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支付担保的退还时间：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327" w:name="_Toc351203635"/>
      <w:bookmarkStart w:id="1328" w:name="_Toc532377334"/>
      <w:bookmarkStart w:id="1329" w:name="_Toc532375610"/>
      <w:r>
        <w:rPr>
          <w:rFonts w:hint="eastAsia"/>
          <w:kern w:val="2"/>
          <w:sz w:val="21"/>
          <w:szCs w:val="21"/>
        </w:rPr>
        <w:t>3</w:t>
      </w:r>
      <w:bookmarkStart w:id="1330" w:name="_Toc297048344"/>
      <w:bookmarkStart w:id="1331" w:name="_Toc296347157"/>
      <w:bookmarkStart w:id="1332" w:name="_Toc296944497"/>
      <w:bookmarkStart w:id="1333" w:name="_Toc296890986"/>
      <w:bookmarkStart w:id="1334" w:name="_Toc296891198"/>
      <w:bookmarkStart w:id="1335" w:name="_Toc296503158"/>
      <w:bookmarkStart w:id="1336" w:name="_Toc296346659"/>
      <w:bookmarkStart w:id="1337" w:name="_Toc292559868"/>
      <w:bookmarkStart w:id="1338" w:name="_Toc297120458"/>
      <w:bookmarkStart w:id="1339" w:name="_Toc292559363"/>
      <w:r>
        <w:rPr>
          <w:rFonts w:hint="eastAsia"/>
          <w:kern w:val="2"/>
          <w:sz w:val="21"/>
          <w:szCs w:val="21"/>
        </w:rPr>
        <w:t xml:space="preserve">. </w:t>
      </w:r>
      <w:r>
        <w:rPr>
          <w:rFonts w:hint="eastAsia"/>
          <w:kern w:val="2"/>
          <w:sz w:val="21"/>
          <w:szCs w:val="21"/>
        </w:rPr>
        <w:t>承包人</w:t>
      </w:r>
      <w:bookmarkEnd w:id="1327"/>
      <w:bookmarkEnd w:id="1328"/>
      <w:bookmarkEnd w:id="1329"/>
    </w:p>
    <w:p w:rsidR="00DD6DB7" w:rsidRDefault="007D0746">
      <w:pPr>
        <w:pStyle w:val="5"/>
        <w:spacing w:before="0" w:beforeAutospacing="0" w:after="0" w:afterAutospacing="0" w:line="360" w:lineRule="auto"/>
        <w:ind w:firstLineChars="200" w:firstLine="422"/>
        <w:rPr>
          <w:sz w:val="21"/>
          <w:szCs w:val="21"/>
        </w:rPr>
      </w:pPr>
      <w:bookmarkStart w:id="1340" w:name="_Toc532377335"/>
      <w:bookmarkEnd w:id="1330"/>
      <w:bookmarkEnd w:id="1331"/>
      <w:bookmarkEnd w:id="1332"/>
      <w:bookmarkEnd w:id="1333"/>
      <w:bookmarkEnd w:id="1334"/>
      <w:bookmarkEnd w:id="1335"/>
      <w:bookmarkEnd w:id="1336"/>
      <w:bookmarkEnd w:id="1337"/>
      <w:bookmarkEnd w:id="1338"/>
      <w:bookmarkEnd w:id="1339"/>
      <w:r>
        <w:rPr>
          <w:rFonts w:hint="eastAsia"/>
          <w:sz w:val="21"/>
          <w:szCs w:val="21"/>
        </w:rPr>
        <w:t xml:space="preserve">3.1 </w:t>
      </w:r>
      <w:r>
        <w:rPr>
          <w:rFonts w:hint="eastAsia"/>
          <w:sz w:val="21"/>
          <w:szCs w:val="21"/>
        </w:rPr>
        <w:t>承包人的一般义务</w:t>
      </w:r>
      <w:bookmarkEnd w:id="1340"/>
    </w:p>
    <w:p w:rsidR="00DD6DB7" w:rsidRDefault="007D0746">
      <w:pPr>
        <w:spacing w:line="360" w:lineRule="auto"/>
        <w:ind w:firstLineChars="200" w:firstLine="420"/>
        <w:jc w:val="left"/>
        <w:rPr>
          <w:rFonts w:ascii="宋体" w:hAnsi="宋体"/>
          <w:szCs w:val="21"/>
        </w:rPr>
      </w:pPr>
      <w:r>
        <w:rPr>
          <w:rFonts w:ascii="宋体" w:hAnsi="宋体" w:hint="eastAsia"/>
          <w:szCs w:val="21"/>
        </w:rPr>
        <w:t>本款细化为</w:t>
      </w:r>
      <w:r>
        <w:rPr>
          <w:rFonts w:ascii="宋体" w:hAnsi="宋体" w:hint="eastAsia"/>
          <w:szCs w:val="21"/>
        </w:rPr>
        <w:t>3.1.1</w:t>
      </w:r>
      <w:r>
        <w:rPr>
          <w:rFonts w:ascii="宋体" w:hAnsi="宋体" w:hint="eastAsia"/>
          <w:szCs w:val="21"/>
        </w:rPr>
        <w:t>～</w:t>
      </w:r>
      <w:r>
        <w:rPr>
          <w:rFonts w:ascii="宋体" w:hAnsi="宋体" w:hint="eastAsia"/>
          <w:szCs w:val="21"/>
        </w:rPr>
        <w:t>3.1.10</w:t>
      </w:r>
      <w:r>
        <w:rPr>
          <w:rFonts w:ascii="宋体" w:hAnsi="宋体" w:hint="eastAsia"/>
          <w:szCs w:val="21"/>
        </w:rPr>
        <w:t>项：</w:t>
      </w:r>
    </w:p>
    <w:p w:rsidR="00DD6DB7" w:rsidRDefault="007D0746">
      <w:pPr>
        <w:spacing w:line="360" w:lineRule="auto"/>
        <w:ind w:firstLineChars="200" w:firstLine="420"/>
        <w:jc w:val="left"/>
        <w:rPr>
          <w:rFonts w:ascii="宋体" w:hAnsi="宋体"/>
          <w:szCs w:val="21"/>
        </w:rPr>
      </w:pPr>
      <w:r>
        <w:rPr>
          <w:rFonts w:ascii="宋体" w:hAnsi="宋体" w:hint="eastAsia"/>
          <w:szCs w:val="21"/>
        </w:rPr>
        <w:t>3.1.1</w:t>
      </w:r>
      <w:r>
        <w:rPr>
          <w:rFonts w:ascii="宋体" w:hAnsi="宋体" w:hint="eastAsia"/>
          <w:szCs w:val="21"/>
        </w:rPr>
        <w:t>办理法律规定和合同约定应由承包人办理的许可和批准，并将办理结果书面报送发包人留存；协助发包人办理施工所需的工程质量监督、安全监督、施工许可证等相关证件及手续。</w:t>
      </w:r>
    </w:p>
    <w:p w:rsidR="00DD6DB7" w:rsidRDefault="007D0746">
      <w:pPr>
        <w:spacing w:line="360" w:lineRule="auto"/>
        <w:ind w:firstLineChars="200" w:firstLine="420"/>
        <w:jc w:val="left"/>
        <w:rPr>
          <w:rFonts w:ascii="宋体" w:hAnsi="宋体"/>
          <w:szCs w:val="21"/>
        </w:rPr>
      </w:pPr>
      <w:r>
        <w:rPr>
          <w:rFonts w:ascii="宋体" w:hAnsi="宋体" w:hint="eastAsia"/>
          <w:szCs w:val="21"/>
        </w:rPr>
        <w:t>3.1.2</w:t>
      </w:r>
      <w:r>
        <w:rPr>
          <w:rFonts w:ascii="宋体" w:hAnsi="宋体" w:hint="eastAsia"/>
          <w:szCs w:val="21"/>
        </w:rPr>
        <w:t>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DD6DB7" w:rsidRDefault="007D0746">
      <w:pPr>
        <w:spacing w:line="360" w:lineRule="auto"/>
        <w:ind w:firstLineChars="200" w:firstLine="420"/>
        <w:jc w:val="left"/>
        <w:rPr>
          <w:rFonts w:ascii="宋体" w:hAnsi="宋体"/>
          <w:szCs w:val="21"/>
        </w:rPr>
      </w:pPr>
      <w:r>
        <w:rPr>
          <w:rFonts w:ascii="宋体" w:hAnsi="宋体" w:hint="eastAsia"/>
          <w:szCs w:val="21"/>
        </w:rPr>
        <w:t>3.1.3</w:t>
      </w:r>
      <w:r>
        <w:rPr>
          <w:rFonts w:ascii="宋体" w:hAnsi="宋体" w:hint="eastAsia"/>
          <w:szCs w:val="21"/>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w:t>
      </w:r>
      <w:r>
        <w:rPr>
          <w:rFonts w:ascii="宋体" w:hAnsi="宋体" w:hint="eastAsia"/>
          <w:szCs w:val="21"/>
        </w:rPr>
        <w:t>噪声的措施，减小施工噪音及污水等对周边环境的影响包括对居民生活、工作、生产和经营等的影响；对不实施拆迁的建、构筑物应采取保护措施，并保证既有道路的正常通行。</w:t>
      </w:r>
    </w:p>
    <w:p w:rsidR="00DD6DB7" w:rsidRDefault="007D0746">
      <w:pPr>
        <w:spacing w:line="360" w:lineRule="auto"/>
        <w:ind w:firstLineChars="200" w:firstLine="420"/>
        <w:jc w:val="left"/>
        <w:rPr>
          <w:rFonts w:ascii="宋体" w:hAnsi="宋体"/>
          <w:szCs w:val="21"/>
        </w:rPr>
      </w:pPr>
      <w:r>
        <w:rPr>
          <w:rFonts w:ascii="宋体" w:hAnsi="宋体" w:hint="eastAsia"/>
          <w:szCs w:val="21"/>
        </w:rPr>
        <w:t>3.1.4</w:t>
      </w:r>
      <w:r>
        <w:rPr>
          <w:rFonts w:ascii="宋体" w:hAnsi="宋体" w:hint="eastAsia"/>
          <w:szCs w:val="21"/>
        </w:rPr>
        <w:t>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DD6DB7" w:rsidRDefault="007D0746">
      <w:pPr>
        <w:spacing w:line="360" w:lineRule="auto"/>
        <w:ind w:firstLineChars="200" w:firstLine="420"/>
        <w:jc w:val="left"/>
        <w:rPr>
          <w:rFonts w:ascii="宋体" w:hAnsi="宋体"/>
          <w:szCs w:val="21"/>
        </w:rPr>
      </w:pPr>
      <w:r>
        <w:rPr>
          <w:rFonts w:ascii="宋体" w:hAnsi="宋体" w:hint="eastAsia"/>
          <w:szCs w:val="21"/>
        </w:rPr>
        <w:t>3.1.5</w:t>
      </w:r>
      <w:r>
        <w:rPr>
          <w:rFonts w:ascii="宋体" w:hAnsi="宋体" w:hint="eastAsia"/>
          <w:szCs w:val="21"/>
        </w:rPr>
        <w:t>在进行合同约定的各项工作时，不得侵害发包人与他人使用公用道路、水源、市政管网等公共设施的权利，避免对邻近的公</w:t>
      </w:r>
      <w:r>
        <w:rPr>
          <w:rFonts w:ascii="宋体" w:hAnsi="宋体" w:hint="eastAsia"/>
          <w:szCs w:val="21"/>
        </w:rPr>
        <w:t>共设施产生干扰。承包人占用或使用他人的施工场地，影响他人作业或</w:t>
      </w:r>
      <w:r>
        <w:rPr>
          <w:rFonts w:ascii="宋体" w:hAnsi="宋体" w:hint="eastAsia"/>
          <w:szCs w:val="21"/>
        </w:rPr>
        <w:lastRenderedPageBreak/>
        <w:t>生活的，应承担相应责任。</w:t>
      </w:r>
    </w:p>
    <w:p w:rsidR="00DD6DB7" w:rsidRDefault="007D0746">
      <w:pPr>
        <w:spacing w:line="360" w:lineRule="auto"/>
        <w:ind w:firstLineChars="200" w:firstLine="420"/>
        <w:jc w:val="left"/>
        <w:rPr>
          <w:rFonts w:ascii="宋体" w:hAnsi="宋体"/>
          <w:szCs w:val="21"/>
        </w:rPr>
      </w:pPr>
      <w:r>
        <w:rPr>
          <w:rFonts w:ascii="宋体" w:hAnsi="宋体" w:hint="eastAsia"/>
          <w:szCs w:val="21"/>
        </w:rPr>
        <w:t>3.1.6</w:t>
      </w:r>
      <w:r>
        <w:rPr>
          <w:rFonts w:ascii="宋体" w:hAnsi="宋体" w:hint="eastAsia"/>
          <w:szCs w:val="21"/>
        </w:rPr>
        <w:t>按照第</w:t>
      </w:r>
      <w:r>
        <w:rPr>
          <w:rFonts w:ascii="宋体" w:hAnsi="宋体" w:hint="eastAsia"/>
          <w:szCs w:val="21"/>
        </w:rPr>
        <w:t>6.3</w:t>
      </w:r>
      <w:r>
        <w:rPr>
          <w:rFonts w:ascii="宋体" w:hAnsi="宋体" w:hint="eastAsia"/>
          <w:szCs w:val="21"/>
        </w:rPr>
        <w:t>款〔环境保护〕约定负责施工场地及其周边环境与生态的保护工作。</w:t>
      </w:r>
    </w:p>
    <w:p w:rsidR="00DD6DB7" w:rsidRDefault="007D0746">
      <w:pPr>
        <w:spacing w:line="360" w:lineRule="auto"/>
        <w:ind w:firstLineChars="200" w:firstLine="420"/>
        <w:jc w:val="left"/>
        <w:rPr>
          <w:rFonts w:ascii="宋体" w:hAnsi="宋体"/>
          <w:szCs w:val="21"/>
        </w:rPr>
      </w:pPr>
      <w:r>
        <w:rPr>
          <w:rFonts w:ascii="宋体" w:hAnsi="宋体" w:hint="eastAsia"/>
          <w:szCs w:val="21"/>
        </w:rPr>
        <w:t>3.1.7</w:t>
      </w:r>
      <w:r>
        <w:rPr>
          <w:rFonts w:ascii="宋体" w:hAnsi="宋体" w:hint="eastAsia"/>
          <w:szCs w:val="21"/>
        </w:rPr>
        <w:t>按照第</w:t>
      </w:r>
      <w:r>
        <w:rPr>
          <w:rFonts w:ascii="宋体" w:hAnsi="宋体" w:hint="eastAsia"/>
          <w:szCs w:val="21"/>
        </w:rPr>
        <w:t>6.1</w:t>
      </w:r>
      <w:r>
        <w:rPr>
          <w:rFonts w:ascii="宋体" w:hAnsi="宋体" w:hint="eastAsia"/>
          <w:szCs w:val="21"/>
        </w:rPr>
        <w:t>款〔安全文明施工〕约定采取施工安全措施，确保工程及其人员、材料、设备和设施的安全，防止因工程施工造成的人身伤害和财产损失。</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3.1.8</w:t>
      </w:r>
      <w:r>
        <w:rPr>
          <w:rFonts w:ascii="宋体" w:hAnsi="宋体" w:hint="eastAsia"/>
          <w:szCs w:val="21"/>
        </w:rPr>
        <w:t>将发包人按合同约定支付的各项价款专用于合同工程，且应及时支付其雇用人员工资，并及时向分包人支付合同价款。</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3.1.9</w:t>
      </w:r>
      <w:r>
        <w:rPr>
          <w:rFonts w:ascii="宋体" w:hAnsi="宋体" w:hint="eastAsia"/>
          <w:szCs w:val="21"/>
        </w:rPr>
        <w:t>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w:t>
      </w:r>
      <w:r>
        <w:rPr>
          <w:rFonts w:ascii="宋体" w:hAnsi="宋体" w:hint="eastAsia"/>
          <w:szCs w:val="21"/>
          <w:u w:val="single"/>
        </w:rPr>
        <w:t>GB/T50328-2014</w:t>
      </w:r>
      <w:r>
        <w:rPr>
          <w:rFonts w:ascii="宋体" w:hAnsi="宋体" w:hint="eastAsia"/>
          <w:szCs w:val="21"/>
          <w:u w:val="single"/>
        </w:rPr>
        <w:t>）和重庆市有关文件规定</w:t>
      </w:r>
      <w:r>
        <w:rPr>
          <w:rFonts w:ascii="宋体" w:hAnsi="宋体" w:hint="eastAsia"/>
          <w:szCs w:val="21"/>
        </w:rPr>
        <w:t>。</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w:t>
      </w:r>
      <w:r>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套（含电子文档）。</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w:t>
      </w:r>
      <w:r>
        <w:rPr>
          <w:rFonts w:ascii="宋体" w:hAnsi="宋体" w:hint="eastAsia"/>
          <w:szCs w:val="21"/>
          <w:u w:val="single"/>
        </w:rPr>
        <w:t>3</w:t>
      </w:r>
      <w:r>
        <w:rPr>
          <w:rFonts w:ascii="宋体" w:hAnsi="宋体" w:hint="eastAsia"/>
          <w:szCs w:val="21"/>
          <w:u w:val="single"/>
        </w:rPr>
        <w:t>个月内移交给发包人</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3.1.10</w:t>
      </w:r>
      <w:r>
        <w:rPr>
          <w:rFonts w:ascii="宋体" w:hAnsi="宋体" w:hint="eastAsia"/>
          <w:szCs w:val="21"/>
        </w:rPr>
        <w:t>承包人应履行的其他义务：</w:t>
      </w:r>
    </w:p>
    <w:p w:rsidR="00DD6DB7" w:rsidRDefault="007D0746">
      <w:pPr>
        <w:spacing w:line="360" w:lineRule="auto"/>
        <w:ind w:firstLineChars="200" w:firstLine="420"/>
        <w:jc w:val="left"/>
        <w:rPr>
          <w:rFonts w:ascii="宋体" w:hAnsi="宋体"/>
          <w:szCs w:val="21"/>
        </w:rPr>
      </w:pPr>
      <w:r>
        <w:rPr>
          <w:rFonts w:ascii="宋体" w:hAnsi="宋体" w:hint="eastAsia"/>
          <w:szCs w:val="21"/>
        </w:rPr>
        <w:t>3.1.10.1</w:t>
      </w:r>
      <w:r>
        <w:rPr>
          <w:rFonts w:ascii="宋体" w:hAnsi="宋体" w:hint="eastAsia"/>
          <w:szCs w:val="21"/>
        </w:rPr>
        <w:t>在开始施工之前，承包人应核查、复测本工程的</w:t>
      </w:r>
      <w:r>
        <w:rPr>
          <w:rFonts w:ascii="宋体" w:hAnsi="宋体" w:hint="eastAsia"/>
          <w:szCs w:val="21"/>
        </w:rPr>
        <w:t>各种基准标志。承包人应及时将上述基准标志中存在的错误、不完整或其他缺陷通知发包人，以便发包人核实后重新确认。</w:t>
      </w:r>
    </w:p>
    <w:p w:rsidR="00DD6DB7" w:rsidRDefault="007D0746">
      <w:pPr>
        <w:spacing w:line="360" w:lineRule="auto"/>
        <w:ind w:firstLineChars="200" w:firstLine="420"/>
        <w:jc w:val="left"/>
        <w:rPr>
          <w:rFonts w:ascii="宋体" w:hAnsi="宋体"/>
          <w:szCs w:val="21"/>
        </w:rPr>
      </w:pPr>
      <w:r>
        <w:rPr>
          <w:rFonts w:ascii="宋体" w:hAnsi="宋体" w:hint="eastAsia"/>
          <w:szCs w:val="21"/>
        </w:rPr>
        <w:t>3.1.10.2</w:t>
      </w:r>
      <w:r>
        <w:rPr>
          <w:rFonts w:ascii="宋体" w:hAnsi="宋体" w:hint="eastAsia"/>
          <w:szCs w:val="21"/>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DD6DB7" w:rsidRDefault="007D0746">
      <w:pPr>
        <w:spacing w:line="360" w:lineRule="auto"/>
        <w:ind w:firstLineChars="200" w:firstLine="420"/>
        <w:jc w:val="left"/>
        <w:rPr>
          <w:rFonts w:ascii="宋体" w:hAnsi="宋体"/>
          <w:szCs w:val="21"/>
        </w:rPr>
      </w:pPr>
      <w:r>
        <w:rPr>
          <w:rFonts w:ascii="宋体" w:hAnsi="宋体" w:hint="eastAsia"/>
          <w:szCs w:val="21"/>
        </w:rPr>
        <w:t>3.1.10.3</w:t>
      </w:r>
      <w:r>
        <w:rPr>
          <w:rFonts w:ascii="宋体" w:hAnsi="宋体" w:hint="eastAsia"/>
          <w:szCs w:val="21"/>
        </w:rPr>
        <w:t>承包人应在开始施工之前对本工程进行排查，补充完善遗漏的危大工程重点部位及环节。危大工程施工前，承包人应对危大工程编制专项施工方案，对于超过一定规模的危大工程，承包人还应</w:t>
      </w:r>
      <w:r>
        <w:rPr>
          <w:rFonts w:ascii="宋体" w:hAnsi="宋体" w:hint="eastAsia"/>
          <w:szCs w:val="21"/>
        </w:rPr>
        <w:t>组织召开专家论证会对专项施工方案进行论证，通过后方可实施。</w:t>
      </w:r>
    </w:p>
    <w:p w:rsidR="00DD6DB7" w:rsidRDefault="007D0746">
      <w:pPr>
        <w:spacing w:line="360" w:lineRule="auto"/>
        <w:ind w:firstLineChars="200" w:firstLine="420"/>
        <w:jc w:val="left"/>
        <w:rPr>
          <w:rFonts w:ascii="宋体" w:hAnsi="宋体"/>
          <w:szCs w:val="21"/>
        </w:rPr>
      </w:pPr>
      <w:r>
        <w:rPr>
          <w:rFonts w:ascii="宋体" w:hAnsi="宋体" w:hint="eastAsia"/>
          <w:szCs w:val="21"/>
        </w:rPr>
        <w:t>3.1.10.4</w:t>
      </w:r>
      <w:r>
        <w:rPr>
          <w:rFonts w:ascii="宋体" w:hAnsi="宋体" w:hint="eastAsia"/>
          <w:szCs w:val="21"/>
        </w:rPr>
        <w:t>承包人应服从发包人要求的管理模式、工作方式和工作要求，同时接受监理人、跟审单位的管理和全程监督，配合项目结、决算的办理。</w:t>
      </w:r>
    </w:p>
    <w:p w:rsidR="00DD6DB7" w:rsidRDefault="007D0746">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bookmarkStart w:id="1341" w:name="_Toc532377336"/>
      <w:r>
        <w:rPr>
          <w:rFonts w:ascii="宋体" w:hAnsi="宋体" w:hint="eastAsia"/>
          <w:szCs w:val="21"/>
        </w:rPr>
        <w:t>3.1.10.6</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r>
        <w:rPr>
          <w:rFonts w:hint="eastAsia"/>
          <w:sz w:val="21"/>
          <w:szCs w:val="21"/>
        </w:rPr>
        <w:t xml:space="preserve">3.2 </w:t>
      </w:r>
      <w:r>
        <w:rPr>
          <w:rFonts w:hint="eastAsia"/>
          <w:sz w:val="21"/>
          <w:szCs w:val="21"/>
        </w:rPr>
        <w:t>项目经理</w:t>
      </w:r>
      <w:bookmarkEnd w:id="1341"/>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DD6DB7" w:rsidRDefault="007D0746">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关于项目经理每月在施工现场的时间</w:t>
      </w:r>
      <w:r>
        <w:rPr>
          <w:rFonts w:ascii="宋体" w:hAnsi="宋体" w:hint="eastAsia"/>
          <w:szCs w:val="21"/>
        </w:rPr>
        <w:t>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天，由监理人负责项目经理的考勤</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3.2.2 </w:t>
      </w:r>
      <w:r>
        <w:rPr>
          <w:rFonts w:ascii="宋体" w:hAnsi="宋体" w:hint="eastAsia"/>
          <w:szCs w:val="21"/>
        </w:rPr>
        <w:t>技术负责人</w:t>
      </w:r>
    </w:p>
    <w:p w:rsidR="00DD6DB7" w:rsidRDefault="007D0746">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专</w:t>
      </w:r>
      <w:r>
        <w:rPr>
          <w:rFonts w:ascii="宋体" w:hAnsi="宋体" w:hint="eastAsia"/>
          <w:szCs w:val="21"/>
        </w:rPr>
        <w:t xml:space="preserve">     </w:t>
      </w:r>
      <w:r>
        <w:rPr>
          <w:rFonts w:ascii="宋体" w:hAnsi="宋体" w:hint="eastAsia"/>
          <w:szCs w:val="21"/>
        </w:rPr>
        <w:t>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DD6DB7" w:rsidRDefault="007D0746">
      <w:pPr>
        <w:pStyle w:val="a0"/>
        <w:spacing w:after="0" w:line="360" w:lineRule="auto"/>
        <w:rPr>
          <w:rFonts w:ascii="宋体" w:hAnsi="宋体"/>
          <w:szCs w:val="21"/>
        </w:rPr>
      </w:pPr>
      <w:r>
        <w:rPr>
          <w:rFonts w:ascii="宋体" w:hAnsi="宋体" w:hint="eastAsia"/>
          <w:szCs w:val="21"/>
        </w:rPr>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天，由监理人负责技术负责人的考勤</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342" w:name="_Hlk528927599"/>
    </w:p>
    <w:p w:rsidR="00DD6DB7" w:rsidRDefault="007D0746">
      <w:pPr>
        <w:spacing w:line="360" w:lineRule="auto"/>
        <w:ind w:firstLineChars="200" w:firstLine="420"/>
        <w:jc w:val="left"/>
        <w:rPr>
          <w:rFonts w:ascii="宋体" w:hAnsi="宋体"/>
          <w:szCs w:val="21"/>
        </w:rPr>
      </w:pPr>
      <w:bookmarkStart w:id="1343" w:name="_Hlk528927718"/>
      <w:bookmarkEnd w:id="1342"/>
      <w:r>
        <w:rPr>
          <w:rFonts w:ascii="宋体" w:hAnsi="宋体" w:hint="eastAsia"/>
          <w:szCs w:val="21"/>
        </w:rPr>
        <w:t xml:space="preserve">3.2.3 </w:t>
      </w:r>
      <w:r>
        <w:rPr>
          <w:rFonts w:ascii="宋体" w:hAnsi="宋体" w:hint="eastAsia"/>
          <w:szCs w:val="21"/>
        </w:rPr>
        <w:t>发包人有权书面通知承包人更换其认为不称职</w:t>
      </w:r>
      <w:r>
        <w:rPr>
          <w:rFonts w:ascii="宋体" w:hAnsi="宋体" w:hint="eastAsia"/>
          <w:szCs w:val="21"/>
        </w:rPr>
        <w:t>/</w:t>
      </w:r>
      <w:r>
        <w:rPr>
          <w:rFonts w:ascii="宋体" w:hAnsi="宋体" w:hint="eastAsia"/>
          <w:szCs w:val="21"/>
        </w:rPr>
        <w:t>不履职的项目经理和（或）技术负责人，通知中应当载明要求更换的理由。承包人应在接到更换通知后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14</w:t>
      </w:r>
      <w:r>
        <w:rPr>
          <w:rFonts w:ascii="宋体" w:hAnsi="宋体" w:hint="eastAsia"/>
          <w:szCs w:val="21"/>
        </w:rPr>
        <w:t>天内进行更换，并将新任命的项目经理和（或）技术负责人的注册执业资格、职称证书、管理经验等资料书面报送发包人审核批准。继任项目经理和（或）技术负责人继续履行合同约定的职责。</w:t>
      </w:r>
      <w:bookmarkEnd w:id="1343"/>
    </w:p>
    <w:p w:rsidR="00DD6DB7" w:rsidRDefault="007D0746">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w:t>
      </w:r>
      <w:r>
        <w:rPr>
          <w:rFonts w:ascii="宋体" w:hAnsi="宋体" w:hint="eastAsia"/>
          <w:szCs w:val="21"/>
        </w:rPr>
        <w:t>3.2.3</w:t>
      </w:r>
      <w:r>
        <w:rPr>
          <w:rFonts w:ascii="宋体" w:hAnsi="宋体" w:hint="eastAsia"/>
          <w:szCs w:val="21"/>
        </w:rPr>
        <w:t>项的规定向发包人发出通知，经发包人</w:t>
      </w:r>
      <w:r>
        <w:rPr>
          <w:rFonts w:ascii="宋体" w:hAnsi="宋体" w:hint="eastAsia"/>
          <w:szCs w:val="21"/>
        </w:rPr>
        <w:t>领导班子集体决策同意后予以批准，并将变更信息推送给行业主管部门：</w:t>
      </w:r>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、死亡；</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、非承包人原因导致工期延长，而致使项目经理和技术负责人达到法定退休年龄且确需退休；</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、按《职工非因工伤残或因病丧失劳动能力程度鉴定标准（试行）》规定鉴定为完全丧失劳动能</w:t>
      </w:r>
      <w:r>
        <w:rPr>
          <w:rFonts w:ascii="宋体" w:hAnsi="宋体" w:hint="eastAsia"/>
          <w:szCs w:val="21"/>
        </w:rPr>
        <w:lastRenderedPageBreak/>
        <w:t>力和大部分丧失劳动能力；</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、非承包人原因导致中标</w:t>
      </w:r>
      <w:r>
        <w:rPr>
          <w:rFonts w:ascii="宋体" w:hAnsi="宋体" w:hint="eastAsia"/>
          <w:szCs w:val="21"/>
        </w:rPr>
        <w:t>3</w:t>
      </w:r>
      <w:r>
        <w:rPr>
          <w:rFonts w:ascii="宋体" w:hAnsi="宋体" w:hint="eastAsia"/>
          <w:szCs w:val="21"/>
        </w:rPr>
        <w:t>个月不能开工；</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、被公安或者司法机关限制人身自由；</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、被取消职称或者执业资格，不满足项目管理要求；</w:t>
      </w:r>
    </w:p>
    <w:p w:rsidR="00DD6DB7" w:rsidRDefault="007D0746">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、非承包人原因导致确需变更的其它情形。</w:t>
      </w:r>
    </w:p>
    <w:p w:rsidR="00DD6DB7" w:rsidRDefault="007D0746">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3.2.6</w:t>
      </w:r>
      <w:r>
        <w:rPr>
          <w:rFonts w:ascii="宋体" w:hAnsi="宋体" w:hint="eastAsia"/>
          <w:szCs w:val="21"/>
        </w:rPr>
        <w:t>项</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3.2.6 </w:t>
      </w:r>
      <w:r>
        <w:rPr>
          <w:rFonts w:ascii="宋体" w:hAnsi="宋体" w:hint="eastAsia"/>
          <w:szCs w:val="21"/>
        </w:rPr>
        <w:t>国有资金投资项目其他主要人员变</w:t>
      </w:r>
      <w:r>
        <w:rPr>
          <w:rFonts w:ascii="宋体" w:hAnsi="宋体" w:hint="eastAsia"/>
          <w:szCs w:val="21"/>
        </w:rPr>
        <w:t>更参照《重庆市政府投资项目合同变更管理暂行办法》的规定。</w:t>
      </w:r>
    </w:p>
    <w:p w:rsidR="00DD6DB7" w:rsidRDefault="007D0746">
      <w:pPr>
        <w:pStyle w:val="5"/>
        <w:spacing w:before="0" w:beforeAutospacing="0" w:after="0" w:afterAutospacing="0" w:line="360" w:lineRule="auto"/>
        <w:ind w:firstLineChars="200" w:firstLine="422"/>
        <w:rPr>
          <w:sz w:val="21"/>
          <w:szCs w:val="21"/>
        </w:rPr>
      </w:pPr>
      <w:bookmarkStart w:id="1344" w:name="_Toc532377337"/>
      <w:r>
        <w:rPr>
          <w:rFonts w:hint="eastAsia"/>
          <w:sz w:val="21"/>
          <w:szCs w:val="21"/>
        </w:rPr>
        <w:t xml:space="preserve">3.3 </w:t>
      </w:r>
      <w:r>
        <w:rPr>
          <w:rFonts w:hint="eastAsia"/>
          <w:sz w:val="21"/>
          <w:szCs w:val="21"/>
        </w:rPr>
        <w:t>承包人人员</w:t>
      </w:r>
      <w:bookmarkEnd w:id="1344"/>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3.3.1 </w:t>
      </w:r>
      <w:r>
        <w:rPr>
          <w:rFonts w:ascii="宋体" w:hAnsi="宋体" w:hint="eastAsia"/>
          <w:szCs w:val="21"/>
        </w:rPr>
        <w:t>承包人应按建设行政主管部门现行规定配备现场施工从业人员，具体要求如下：</w:t>
      </w:r>
      <w:r>
        <w:rPr>
          <w:rFonts w:ascii="宋体" w:hAnsi="宋体" w:hint="eastAsia"/>
          <w:szCs w:val="21"/>
          <w:u w:val="single"/>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3.3.2</w:t>
      </w:r>
      <w:r>
        <w:rPr>
          <w:rFonts w:ascii="宋体" w:hAnsi="宋体" w:hint="eastAsia"/>
          <w:szCs w:val="21"/>
        </w:rPr>
        <w:t>承包人派驻到施工现场的主要施工管理人员在施工过程中如有变动，承包人应及时向监理人提交施工现场人员变动情况的报告。承包人更换主要施工管理人员时，应提前</w:t>
      </w:r>
      <w:r>
        <w:rPr>
          <w:rFonts w:ascii="宋体" w:hAnsi="宋体" w:hint="eastAsia"/>
          <w:szCs w:val="21"/>
        </w:rPr>
        <w:t>7</w:t>
      </w:r>
      <w:r>
        <w:rPr>
          <w:rFonts w:ascii="宋体" w:hAnsi="宋体" w:hint="eastAsia"/>
          <w:szCs w:val="21"/>
        </w:rPr>
        <w:t>天书面通知监理人，并征得发包人书面同意。通知中应当载明继任人员的职称、执业资格、项目管理经验等资料。更换后的施工管理人员应当是承包人的正式员工，且在职称、执业资格、项目管理经</w:t>
      </w:r>
      <w:r>
        <w:rPr>
          <w:rFonts w:ascii="宋体" w:hAnsi="宋体" w:hint="eastAsia"/>
          <w:szCs w:val="21"/>
        </w:rPr>
        <w:t>验等方面不低于原施工管理人员。</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3.3.3 </w:t>
      </w:r>
      <w:r>
        <w:rPr>
          <w:rFonts w:ascii="宋体" w:hAnsi="宋体" w:hint="eastAsia"/>
          <w:szCs w:val="21"/>
        </w:rPr>
        <w:t>发包人有权书面通知承包人更换其认为不称职的主要施工管理人员，通知中应当载明要求更换的理由。承包人应在接到更换通知后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7</w:t>
      </w:r>
      <w:r>
        <w:rPr>
          <w:rFonts w:ascii="宋体" w:hAnsi="宋体" w:hint="eastAsia"/>
          <w:szCs w:val="21"/>
        </w:rPr>
        <w:t>天内进行更换，并将新委派的主要施工管理人员的注册执业资格、职称证书、管理经验等资料书面报送发包人审核批准。</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3.3.4 </w:t>
      </w:r>
      <w:r>
        <w:rPr>
          <w:rFonts w:ascii="宋体" w:hAnsi="宋体" w:hint="eastAsia"/>
          <w:szCs w:val="21"/>
        </w:rPr>
        <w:t>承包人主要施工管理人员离开施工现场，指定的临时人员需满足：</w:t>
      </w:r>
      <w:r>
        <w:rPr>
          <w:rFonts w:ascii="宋体" w:hAnsi="宋体" w:hint="eastAsia"/>
          <w:szCs w:val="21"/>
          <w:u w:val="single"/>
        </w:rPr>
        <w:t>《重庆市房屋建筑与市政基础设施工程现场施工从业人员配备标准》（</w:t>
      </w:r>
      <w:r>
        <w:rPr>
          <w:rFonts w:ascii="宋体" w:hAnsi="宋体" w:hint="eastAsia"/>
          <w:szCs w:val="21"/>
          <w:u w:val="single"/>
        </w:rPr>
        <w:t>DBJ50-157-2013</w:t>
      </w:r>
      <w:r>
        <w:rPr>
          <w:rFonts w:ascii="宋体" w:hAnsi="宋体" w:hint="eastAsia"/>
          <w:szCs w:val="21"/>
          <w:u w:val="single"/>
        </w:rPr>
        <w:t>）的相应要求</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345" w:name="_Toc532377338"/>
      <w:r>
        <w:rPr>
          <w:rFonts w:hint="eastAsia"/>
          <w:sz w:val="21"/>
          <w:szCs w:val="21"/>
        </w:rPr>
        <w:t>3</w:t>
      </w:r>
      <w:bookmarkStart w:id="1346" w:name="_Toc297120459"/>
      <w:bookmarkStart w:id="1347" w:name="_Toc304295523"/>
      <w:bookmarkStart w:id="1348" w:name="_Toc297123492"/>
      <w:bookmarkStart w:id="1349" w:name="_Toc297048345"/>
      <w:bookmarkStart w:id="1350" w:name="_Toc296944498"/>
      <w:bookmarkStart w:id="1351" w:name="_Toc292559869"/>
      <w:bookmarkStart w:id="1352" w:name="_Toc312677988"/>
      <w:bookmarkStart w:id="1353" w:name="_Toc296346660"/>
      <w:bookmarkStart w:id="1354" w:name="_Toc292559364"/>
      <w:bookmarkStart w:id="1355" w:name="_Toc296891199"/>
      <w:bookmarkStart w:id="1356" w:name="_Toc296890987"/>
      <w:bookmarkStart w:id="1357" w:name="_Toc296347158"/>
      <w:bookmarkStart w:id="1358" w:name="_Toc303539102"/>
      <w:bookmarkStart w:id="1359" w:name="_Toc300934945"/>
      <w:bookmarkStart w:id="1360" w:name="_Toc296503159"/>
      <w:bookmarkStart w:id="1361" w:name="_Toc297216151"/>
      <w:r>
        <w:rPr>
          <w:rFonts w:hint="eastAsia"/>
          <w:sz w:val="21"/>
          <w:szCs w:val="21"/>
        </w:rPr>
        <w:t xml:space="preserve">.5 </w:t>
      </w:r>
      <w:r>
        <w:rPr>
          <w:rFonts w:hint="eastAsia"/>
          <w:sz w:val="21"/>
          <w:szCs w:val="21"/>
        </w:rPr>
        <w:t>分包</w:t>
      </w:r>
      <w:bookmarkEnd w:id="1345"/>
    </w:p>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rsidR="00DD6DB7" w:rsidRDefault="007D0746">
      <w:pPr>
        <w:spacing w:line="360" w:lineRule="auto"/>
        <w:ind w:firstLineChars="200" w:firstLine="420"/>
        <w:jc w:val="left"/>
        <w:rPr>
          <w:rFonts w:ascii="宋体" w:hAnsi="宋体"/>
          <w:szCs w:val="21"/>
        </w:rPr>
      </w:pPr>
      <w:r>
        <w:rPr>
          <w:rFonts w:ascii="宋体" w:hAnsi="宋体" w:hint="eastAsia"/>
          <w:szCs w:val="21"/>
        </w:rPr>
        <w:t>3</w:t>
      </w:r>
      <w:bookmarkStart w:id="1362" w:name="_Toc297123493"/>
      <w:bookmarkStart w:id="1363" w:name="_Toc292559365"/>
      <w:bookmarkStart w:id="1364" w:name="_Toc292559870"/>
      <w:bookmarkStart w:id="1365" w:name="_Toc296891200"/>
      <w:bookmarkStart w:id="1366" w:name="_Toc300934946"/>
      <w:bookmarkStart w:id="1367" w:name="_Toc304295524"/>
      <w:bookmarkStart w:id="1368" w:name="_Toc297048346"/>
      <w:bookmarkStart w:id="1369" w:name="_Toc297120460"/>
      <w:bookmarkStart w:id="1370" w:name="_Toc296347159"/>
      <w:bookmarkStart w:id="1371" w:name="_Toc296346661"/>
      <w:bookmarkStart w:id="1372" w:name="_Toc312677989"/>
      <w:bookmarkStart w:id="1373" w:name="_Toc296944499"/>
      <w:bookmarkStart w:id="1374" w:name="_Toc303539103"/>
      <w:bookmarkStart w:id="1375" w:name="_Toc297216152"/>
      <w:bookmarkStart w:id="1376" w:name="_Toc296890988"/>
      <w:bookmarkStart w:id="1377" w:name="_Toc318581158"/>
      <w:bookmarkStart w:id="1378" w:name="_Toc296503160"/>
      <w:r>
        <w:rPr>
          <w:rFonts w:ascii="宋体" w:hAnsi="宋体" w:hint="eastAsia"/>
          <w:szCs w:val="21"/>
        </w:rPr>
        <w:t xml:space="preserve">.5.1 </w:t>
      </w:r>
      <w:r>
        <w:rPr>
          <w:rFonts w:ascii="宋体" w:hAnsi="宋体" w:hint="eastAsia"/>
          <w:szCs w:val="21"/>
        </w:rPr>
        <w:t>分包的一般约定</w:t>
      </w:r>
    </w:p>
    <w:p w:rsidR="00DD6DB7" w:rsidRDefault="007D0746">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DD6DB7" w:rsidRDefault="007D0746">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379" w:name="_Toc296347160"/>
      <w:bookmarkStart w:id="1380" w:name="_Toc297048347"/>
      <w:bookmarkStart w:id="1381" w:name="_Toc296890989"/>
      <w:bookmarkStart w:id="1382" w:name="_Toc296891201"/>
      <w:bookmarkStart w:id="1383" w:name="_Toc304295525"/>
      <w:bookmarkStart w:id="1384" w:name="_Toc296944500"/>
      <w:bookmarkStart w:id="1385" w:name="_Toc296346662"/>
      <w:bookmarkStart w:id="1386" w:name="_Toc297120461"/>
      <w:bookmarkStart w:id="1387" w:name="_Toc297123494"/>
      <w:bookmarkStart w:id="1388" w:name="_Toc303539104"/>
      <w:bookmarkStart w:id="1389" w:name="_Toc296503161"/>
      <w:bookmarkStart w:id="1390" w:name="_Toc300934947"/>
      <w:bookmarkStart w:id="1391" w:name="_Toc297216153"/>
      <w:r>
        <w:rPr>
          <w:rFonts w:ascii="宋体" w:hAnsi="宋体" w:hint="eastAsia"/>
          <w:szCs w:val="21"/>
        </w:rPr>
        <w:t>；关键性工作指梁、板、柱等部位。</w:t>
      </w:r>
    </w:p>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rsidR="00DD6DB7" w:rsidRDefault="007D0746">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w:t>
      </w:r>
      <w:r>
        <w:rPr>
          <w:rFonts w:ascii="宋体" w:hAnsi="宋体" w:hint="eastAsia"/>
          <w:szCs w:val="21"/>
        </w:rPr>
        <w:t>员的资格证件、工程价款往来银行账户、施工单位的材料构配件、设备的发票等资料，配合相关行政主管部门加大对转包、违法分包行为的查处。</w:t>
      </w:r>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3</w:t>
      </w:r>
      <w:bookmarkStart w:id="1392" w:name="_Toc318581159"/>
      <w:bookmarkStart w:id="1393" w:name="_Toc312677990"/>
      <w:r>
        <w:rPr>
          <w:rFonts w:ascii="宋体" w:hAnsi="宋体" w:hint="eastAsia"/>
          <w:szCs w:val="21"/>
        </w:rPr>
        <w:t>.5.2</w:t>
      </w:r>
      <w:r>
        <w:rPr>
          <w:rFonts w:ascii="宋体" w:hAnsi="宋体" w:hint="eastAsia"/>
          <w:szCs w:val="21"/>
        </w:rPr>
        <w:t>分包的确定</w:t>
      </w:r>
    </w:p>
    <w:p w:rsidR="00DD6DB7" w:rsidRDefault="007D0746">
      <w:pPr>
        <w:spacing w:line="360" w:lineRule="auto"/>
        <w:ind w:firstLineChars="200" w:firstLine="420"/>
        <w:jc w:val="left"/>
        <w:rPr>
          <w:rFonts w:ascii="宋体" w:hAnsi="宋体"/>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i/>
          <w:iCs/>
          <w:szCs w:val="21"/>
        </w:rPr>
        <w:t>[</w:t>
      </w:r>
      <w:r>
        <w:rPr>
          <w:rFonts w:ascii="宋体" w:hAnsi="宋体" w:hint="eastAsia"/>
          <w:i/>
          <w:iCs/>
          <w:szCs w:val="21"/>
        </w:rPr>
        <w:t>提示：符合《中华人民共和国建筑法》和《中华人民共和国招标投标法》的相关规定。</w:t>
      </w:r>
      <w:r>
        <w:rPr>
          <w:rFonts w:ascii="宋体" w:hAnsi="宋体" w:hint="eastAsia"/>
          <w:i/>
          <w:iCs/>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3.5.4 </w:t>
      </w:r>
      <w:r>
        <w:rPr>
          <w:rFonts w:ascii="宋体" w:hAnsi="宋体" w:hint="eastAsia"/>
          <w:szCs w:val="21"/>
        </w:rPr>
        <w:t>分包合同价款</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392"/>
      <w:bookmarkEnd w:id="1393"/>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3.5.6</w:t>
      </w:r>
      <w:r>
        <w:rPr>
          <w:rFonts w:ascii="宋体" w:hAnsi="宋体" w:hint="eastAsia"/>
          <w:szCs w:val="21"/>
        </w:rPr>
        <w:t>项：</w:t>
      </w:r>
    </w:p>
    <w:p w:rsidR="00DD6DB7" w:rsidRDefault="007D0746">
      <w:pPr>
        <w:spacing w:line="360" w:lineRule="auto"/>
        <w:ind w:firstLineChars="200" w:firstLine="420"/>
        <w:jc w:val="left"/>
        <w:rPr>
          <w:rFonts w:ascii="宋体" w:hAnsi="宋体"/>
          <w:szCs w:val="21"/>
        </w:rPr>
      </w:pPr>
      <w:r>
        <w:rPr>
          <w:rFonts w:ascii="宋体" w:hAnsi="宋体" w:hint="eastAsia"/>
          <w:szCs w:val="21"/>
        </w:rPr>
        <w:t>3.5.6</w:t>
      </w:r>
      <w:r>
        <w:rPr>
          <w:rFonts w:ascii="宋体" w:hAnsi="宋体" w:hint="eastAsia"/>
          <w:szCs w:val="21"/>
        </w:rPr>
        <w:t>严禁违法分包</w:t>
      </w:r>
    </w:p>
    <w:p w:rsidR="00DD6DB7" w:rsidRDefault="007D0746">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号）相关规定条执行。</w:t>
      </w:r>
    </w:p>
    <w:p w:rsidR="00DD6DB7" w:rsidRDefault="007D0746">
      <w:pPr>
        <w:pStyle w:val="5"/>
        <w:spacing w:before="0" w:beforeAutospacing="0" w:after="0" w:afterAutospacing="0" w:line="360" w:lineRule="auto"/>
        <w:ind w:firstLineChars="200" w:firstLine="422"/>
        <w:rPr>
          <w:sz w:val="21"/>
          <w:szCs w:val="21"/>
        </w:rPr>
      </w:pPr>
      <w:bookmarkStart w:id="1394" w:name="_Toc532377339"/>
      <w:r>
        <w:rPr>
          <w:rFonts w:hint="eastAsia"/>
          <w:sz w:val="21"/>
          <w:szCs w:val="21"/>
        </w:rPr>
        <w:t xml:space="preserve">3.7 </w:t>
      </w:r>
      <w:r>
        <w:rPr>
          <w:rFonts w:hint="eastAsia"/>
          <w:sz w:val="21"/>
          <w:szCs w:val="21"/>
        </w:rPr>
        <w:t>履约担保</w:t>
      </w:r>
      <w:bookmarkEnd w:id="1394"/>
    </w:p>
    <w:p w:rsidR="00DD6DB7" w:rsidRDefault="007D0746">
      <w:pPr>
        <w:spacing w:line="360" w:lineRule="auto"/>
        <w:ind w:firstLineChars="200" w:firstLine="420"/>
        <w:jc w:val="left"/>
        <w:rPr>
          <w:rFonts w:ascii="宋体" w:hAnsi="宋体"/>
          <w:szCs w:val="21"/>
        </w:rPr>
      </w:pPr>
      <w:r>
        <w:rPr>
          <w:rFonts w:ascii="宋体" w:hAnsi="宋体" w:hint="eastAsia"/>
          <w:szCs w:val="21"/>
        </w:rPr>
        <w:t>3.7.1</w:t>
      </w:r>
      <w:r>
        <w:rPr>
          <w:rFonts w:ascii="宋体" w:hAnsi="宋体" w:hint="eastAsia"/>
          <w:szCs w:val="21"/>
        </w:rPr>
        <w:t>承包人是否提供履约担保：</w:t>
      </w:r>
      <w:r>
        <w:rPr>
          <w:rFonts w:ascii="宋体" w:hAnsi="宋体" w:hint="eastAsia"/>
          <w:szCs w:val="21"/>
          <w:u w:val="single"/>
        </w:rPr>
        <w:t>提供</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3.7.2</w:t>
      </w:r>
      <w:r>
        <w:rPr>
          <w:rFonts w:ascii="宋体" w:hAnsi="宋体" w:hint="eastAsia"/>
          <w:szCs w:val="21"/>
        </w:rPr>
        <w:t>承包人提供履约担保的形式、金额及期限：</w:t>
      </w:r>
    </w:p>
    <w:p w:rsidR="00DD6DB7" w:rsidRDefault="007D0746">
      <w:pPr>
        <w:spacing w:line="360" w:lineRule="auto"/>
        <w:ind w:firstLineChars="200" w:firstLine="420"/>
        <w:jc w:val="left"/>
        <w:rPr>
          <w:rFonts w:ascii="宋体" w:hAnsi="宋体"/>
          <w:kern w:val="0"/>
          <w:szCs w:val="21"/>
        </w:rPr>
      </w:pPr>
      <w:r>
        <w:rPr>
          <w:rFonts w:ascii="宋体" w:hAnsi="宋体" w:hint="eastAsia"/>
          <w:szCs w:val="21"/>
        </w:rPr>
        <w:t>（</w:t>
      </w:r>
      <w:r>
        <w:rPr>
          <w:rFonts w:ascii="宋体" w:hAnsi="宋体" w:hint="eastAsia"/>
          <w:szCs w:val="21"/>
        </w:rPr>
        <w:t>1</w:t>
      </w:r>
      <w:r>
        <w:rPr>
          <w:rFonts w:ascii="宋体" w:hAnsi="宋体" w:hint="eastAsia"/>
          <w:szCs w:val="21"/>
        </w:rPr>
        <w:t>）履约担保的形式：现金或履约保函或现金</w:t>
      </w:r>
      <w:r>
        <w:rPr>
          <w:rFonts w:ascii="宋体" w:hAnsi="宋体" w:hint="eastAsia"/>
          <w:szCs w:val="21"/>
        </w:rPr>
        <w:t>+</w:t>
      </w:r>
      <w:r>
        <w:rPr>
          <w:rFonts w:ascii="宋体" w:hAnsi="宋体" w:hint="eastAsia"/>
          <w:szCs w:val="21"/>
        </w:rPr>
        <w:t>履约保函的组合，</w:t>
      </w:r>
      <w:r>
        <w:rPr>
          <w:rFonts w:ascii="宋体" w:hAnsi="宋体" w:hint="eastAsia"/>
          <w:kern w:val="0"/>
          <w:szCs w:val="21"/>
        </w:rPr>
        <w:t>履约保函包括银行保函、保证保险和担保保函</w:t>
      </w:r>
      <w:r>
        <w:rPr>
          <w:rFonts w:ascii="宋体" w:hAnsi="宋体" w:hint="eastAsia"/>
          <w:szCs w:val="21"/>
        </w:rPr>
        <w:t>，其示范文本详见合同附件。</w:t>
      </w:r>
      <w:r>
        <w:rPr>
          <w:rFonts w:ascii="宋体" w:hAnsi="宋体" w:hint="eastAsia"/>
          <w:kern w:val="0"/>
          <w:szCs w:val="21"/>
        </w:rPr>
        <w:t>承包人</w:t>
      </w:r>
      <w:r>
        <w:rPr>
          <w:rFonts w:ascii="宋体" w:hAnsi="宋体" w:hint="eastAsia"/>
          <w:kern w:val="0"/>
          <w:szCs w:val="21"/>
        </w:rPr>
        <w:t>提交的履约保函应严格执行其示范文本，不得对示范文本中的实质性内容进行修改。</w:t>
      </w:r>
      <w:r>
        <w:rPr>
          <w:rFonts w:ascii="宋体" w:hAnsi="宋体" w:hint="eastAsia"/>
          <w:szCs w:val="21"/>
        </w:rPr>
        <w:t>承包人若采用现金提交履约担保的，允许使用符合《关于在全市工程建设领域全面推行工程保函工作的通知》（渝公管发〔</w:t>
      </w:r>
      <w:r>
        <w:rPr>
          <w:rFonts w:ascii="宋体" w:hAnsi="宋体" w:hint="eastAsia"/>
          <w:szCs w:val="21"/>
        </w:rPr>
        <w:t>2022</w:t>
      </w:r>
      <w:r>
        <w:rPr>
          <w:rFonts w:ascii="宋体" w:hAnsi="宋体" w:hint="eastAsia"/>
          <w:szCs w:val="21"/>
        </w:rPr>
        <w:t>〕</w:t>
      </w:r>
      <w:r>
        <w:rPr>
          <w:rFonts w:ascii="宋体" w:hAnsi="宋体" w:hint="eastAsia"/>
          <w:szCs w:val="21"/>
        </w:rPr>
        <w:t>25</w:t>
      </w:r>
      <w:r>
        <w:rPr>
          <w:rFonts w:ascii="宋体" w:hAnsi="宋体" w:hint="eastAsia"/>
          <w:szCs w:val="21"/>
        </w:rPr>
        <w:t>号）、《关于进一步规范工程建设领域工程保函示范文本的通知》（渝公管发〔</w:t>
      </w:r>
      <w:r>
        <w:rPr>
          <w:rFonts w:ascii="宋体" w:hAnsi="宋体" w:hint="eastAsia"/>
          <w:szCs w:val="21"/>
        </w:rPr>
        <w:t>2022</w:t>
      </w:r>
      <w:r>
        <w:rPr>
          <w:rFonts w:ascii="宋体" w:hAnsi="宋体" w:hint="eastAsia"/>
          <w:szCs w:val="21"/>
        </w:rPr>
        <w:t>〕</w:t>
      </w:r>
      <w:r>
        <w:rPr>
          <w:rFonts w:ascii="宋体" w:hAnsi="宋体" w:hint="eastAsia"/>
          <w:szCs w:val="21"/>
        </w:rPr>
        <w:t>26</w:t>
      </w:r>
      <w:r>
        <w:rPr>
          <w:rFonts w:ascii="宋体" w:hAnsi="宋体" w:hint="eastAsia"/>
          <w:szCs w:val="21"/>
        </w:rPr>
        <w:t>号）要求的履约保函置换。</w:t>
      </w:r>
    </w:p>
    <w:p w:rsidR="00DD6DB7" w:rsidRDefault="007D0746">
      <w:pPr>
        <w:spacing w:line="360" w:lineRule="auto"/>
        <w:ind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体要求：履约保函的开立人应当是具有相应资格的银行、保险机构、融资担保公司，其信用资质、履约能力、担保能力、赔付流程、安全保密等应符合履约保函业务条件。履约保函应合法合规，符合招投标行政监督部门、行业</w:t>
      </w:r>
      <w:r>
        <w:rPr>
          <w:rFonts w:ascii="宋体" w:hAnsi="宋体" w:hint="eastAsia"/>
          <w:kern w:val="0"/>
          <w:szCs w:val="21"/>
        </w:rPr>
        <w:t>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rsidR="00DD6DB7" w:rsidRDefault="007D0746">
      <w:pPr>
        <w:snapToGrid w:val="0"/>
        <w:spacing w:line="400" w:lineRule="exact"/>
        <w:ind w:firstLineChars="200" w:firstLine="420"/>
        <w:rPr>
          <w:rFonts w:ascii="宋体" w:hAnsi="宋体"/>
          <w:i/>
          <w:kern w:val="0"/>
          <w:szCs w:val="21"/>
        </w:rPr>
      </w:pPr>
      <w:r>
        <w:rPr>
          <w:rFonts w:ascii="宋体" w:hAnsi="宋体" w:hint="eastAsia"/>
          <w:szCs w:val="21"/>
        </w:rPr>
        <w:t>（</w:t>
      </w:r>
      <w:r>
        <w:rPr>
          <w:rFonts w:ascii="宋体" w:hAnsi="宋体" w:hint="eastAsia"/>
          <w:szCs w:val="21"/>
        </w:rPr>
        <w:t>3</w:t>
      </w:r>
      <w:r>
        <w:rPr>
          <w:rFonts w:ascii="宋体" w:hAnsi="宋体" w:hint="eastAsia"/>
          <w:szCs w:val="21"/>
        </w:rPr>
        <w:t>）履约担保的金额：</w:t>
      </w:r>
      <w:r>
        <w:rPr>
          <w:rFonts w:ascii="宋体" w:hAnsi="宋体" w:hint="eastAsia"/>
          <w:kern w:val="0"/>
          <w:szCs w:val="21"/>
          <w:u w:val="single"/>
        </w:rPr>
        <w:t>中标合同金额的</w:t>
      </w:r>
      <w:r>
        <w:rPr>
          <w:rFonts w:ascii="宋体" w:hAnsi="宋体" w:hint="eastAsia"/>
          <w:kern w:val="0"/>
          <w:szCs w:val="21"/>
          <w:u w:val="single"/>
        </w:rPr>
        <w:t>5%</w:t>
      </w:r>
      <w:r>
        <w:rPr>
          <w:rFonts w:ascii="宋体" w:hAnsi="宋体" w:hint="eastAsia"/>
          <w:kern w:val="0"/>
          <w:szCs w:val="21"/>
          <w:u w:val="single"/>
        </w:rPr>
        <w:t>。</w:t>
      </w:r>
      <w:r>
        <w:rPr>
          <w:rFonts w:ascii="宋体" w:hAnsi="宋体" w:hint="eastAsia"/>
          <w:kern w:val="0"/>
          <w:szCs w:val="21"/>
          <w:u w:val="single"/>
        </w:rPr>
        <w:t>①红名单优惠：红名单中的中标人履约担保金额为应缴纳金额的</w:t>
      </w:r>
      <w:r>
        <w:rPr>
          <w:rFonts w:hint="eastAsia"/>
          <w:u w:val="single"/>
        </w:rPr>
        <w:t>50%</w:t>
      </w:r>
      <w:r>
        <w:rPr>
          <w:rFonts w:ascii="宋体" w:hAnsi="宋体" w:hint="eastAsia"/>
          <w:kern w:val="0"/>
          <w:szCs w:val="21"/>
          <w:u w:val="single"/>
        </w:rPr>
        <w:t>。②红名单认定标准：非联合体中标的，须中标人所属红名单类别包含在招标</w:t>
      </w:r>
      <w:r>
        <w:rPr>
          <w:rFonts w:ascii="宋体" w:hAnsi="宋体" w:hint="eastAsia"/>
          <w:kern w:val="0"/>
          <w:szCs w:val="21"/>
          <w:u w:val="single"/>
        </w:rPr>
        <w:t>范围内；联合体中标的，须联合体牵头人在红名单中，并且按照联合体协议牵头人所属红名单类别包含在其工作范</w:t>
      </w:r>
      <w:r>
        <w:rPr>
          <w:rFonts w:ascii="宋体" w:hAnsi="宋体" w:hint="eastAsia"/>
          <w:kern w:val="0"/>
          <w:szCs w:val="21"/>
          <w:u w:val="single"/>
        </w:rPr>
        <w:lastRenderedPageBreak/>
        <w:t>围内。中标人是否属于红名单，以开标环节信用状况查询结果为准为准。</w:t>
      </w:r>
    </w:p>
    <w:p w:rsidR="00DD6DB7" w:rsidRDefault="007D0746">
      <w:pPr>
        <w:tabs>
          <w:tab w:val="left" w:pos="1134"/>
        </w:tabs>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DD6DB7" w:rsidRDefault="007D0746">
      <w:pPr>
        <w:tabs>
          <w:tab w:val="left" w:pos="1134"/>
        </w:tabs>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）履约担保的期限：</w:t>
      </w:r>
      <w:r>
        <w:rPr>
          <w:rFonts w:ascii="宋体" w:hAnsi="宋体" w:hint="eastAsia"/>
          <w:szCs w:val="21"/>
          <w:u w:val="single"/>
        </w:rPr>
        <w:t>自我方法定代表人（或其委托代理人）签名并加盖单位公章之日起至你方签发或应签发工程接收证书之日止</w:t>
      </w:r>
      <w:r>
        <w:rPr>
          <w:rFonts w:ascii="宋体" w:hAnsi="宋体" w:hint="eastAsia"/>
          <w:szCs w:val="21"/>
        </w:rPr>
        <w:t>。</w:t>
      </w:r>
    </w:p>
    <w:p w:rsidR="00DD6DB7" w:rsidRDefault="007D0746">
      <w:pPr>
        <w:tabs>
          <w:tab w:val="left" w:pos="1134"/>
        </w:tabs>
        <w:spacing w:line="360" w:lineRule="auto"/>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）履约担保的退还时间：</w:t>
      </w:r>
      <w:r>
        <w:rPr>
          <w:rFonts w:ascii="宋体" w:hAnsi="宋体" w:hint="eastAsia"/>
          <w:szCs w:val="21"/>
          <w:u w:val="single"/>
        </w:rPr>
        <w:t>采用现金担保的，工程竣工验收合格后</w:t>
      </w:r>
      <w:r>
        <w:rPr>
          <w:rFonts w:ascii="宋体" w:hAnsi="宋体" w:hint="eastAsia"/>
          <w:szCs w:val="21"/>
          <w:u w:val="single"/>
        </w:rPr>
        <w:t>14</w:t>
      </w:r>
      <w:r>
        <w:rPr>
          <w:rFonts w:ascii="宋体" w:hAnsi="宋体" w:hint="eastAsia"/>
          <w:szCs w:val="21"/>
          <w:u w:val="single"/>
        </w:rPr>
        <w:t>天内退还；采用履约保函的，工程竣工验收合格后</w:t>
      </w:r>
      <w:r>
        <w:rPr>
          <w:rFonts w:ascii="宋体" w:hAnsi="宋体" w:hint="eastAsia"/>
          <w:szCs w:val="21"/>
          <w:u w:val="single"/>
        </w:rPr>
        <w:t>14</w:t>
      </w:r>
      <w:r>
        <w:rPr>
          <w:rFonts w:ascii="宋体" w:hAnsi="宋体" w:hint="eastAsia"/>
          <w:szCs w:val="21"/>
          <w:u w:val="single"/>
        </w:rPr>
        <w:t>天内退还</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395" w:name="_Toc532375611"/>
      <w:bookmarkStart w:id="1396" w:name="_Toc351203636"/>
      <w:bookmarkStart w:id="1397" w:name="_Toc532377340"/>
      <w:r>
        <w:rPr>
          <w:rFonts w:hint="eastAsia"/>
          <w:kern w:val="2"/>
          <w:sz w:val="21"/>
          <w:szCs w:val="21"/>
        </w:rPr>
        <w:t>4</w:t>
      </w:r>
      <w:bookmarkStart w:id="1398" w:name="_Toc296346663"/>
      <w:bookmarkStart w:id="1399" w:name="_Toc267251413"/>
      <w:bookmarkStart w:id="1400" w:name="_Toc296944501"/>
      <w:bookmarkStart w:id="1401" w:name="_Toc296890990"/>
      <w:bookmarkStart w:id="1402" w:name="_Toc297120462"/>
      <w:bookmarkStart w:id="1403" w:name="_Toc296347161"/>
      <w:bookmarkStart w:id="1404" w:name="_Toc296503162"/>
      <w:bookmarkStart w:id="1405" w:name="_Toc292559871"/>
      <w:bookmarkStart w:id="1406" w:name="_Toc296891202"/>
      <w:bookmarkStart w:id="1407" w:name="_Toc297048348"/>
      <w:bookmarkStart w:id="1408" w:name="_Toc292559366"/>
      <w:r>
        <w:rPr>
          <w:rFonts w:hint="eastAsia"/>
          <w:kern w:val="2"/>
          <w:sz w:val="21"/>
          <w:szCs w:val="21"/>
        </w:rPr>
        <w:t xml:space="preserve">. </w:t>
      </w:r>
      <w:r>
        <w:rPr>
          <w:rFonts w:hint="eastAsia"/>
          <w:kern w:val="2"/>
          <w:sz w:val="21"/>
          <w:szCs w:val="21"/>
        </w:rPr>
        <w:t>监</w:t>
      </w:r>
      <w:bookmarkEnd w:id="1398"/>
      <w:bookmarkEnd w:id="1399"/>
      <w:bookmarkEnd w:id="1400"/>
      <w:bookmarkEnd w:id="1401"/>
      <w:bookmarkEnd w:id="1402"/>
      <w:bookmarkEnd w:id="1403"/>
      <w:bookmarkEnd w:id="1404"/>
      <w:bookmarkEnd w:id="1405"/>
      <w:bookmarkEnd w:id="1406"/>
      <w:bookmarkEnd w:id="1407"/>
      <w:bookmarkEnd w:id="1408"/>
      <w:r>
        <w:rPr>
          <w:rFonts w:hint="eastAsia"/>
          <w:kern w:val="2"/>
          <w:sz w:val="21"/>
          <w:szCs w:val="21"/>
        </w:rPr>
        <w:t>理人</w:t>
      </w:r>
      <w:bookmarkEnd w:id="1395"/>
      <w:bookmarkEnd w:id="1396"/>
      <w:bookmarkEnd w:id="1397"/>
    </w:p>
    <w:p w:rsidR="00DD6DB7" w:rsidRDefault="007D0746">
      <w:pPr>
        <w:pStyle w:val="5"/>
        <w:spacing w:before="0" w:beforeAutospacing="0" w:after="0" w:afterAutospacing="0" w:line="360" w:lineRule="auto"/>
        <w:ind w:firstLineChars="200" w:firstLine="422"/>
        <w:rPr>
          <w:sz w:val="21"/>
          <w:szCs w:val="21"/>
        </w:rPr>
      </w:pPr>
      <w:bookmarkStart w:id="1409" w:name="_Toc532377341"/>
      <w:r>
        <w:rPr>
          <w:rFonts w:hint="eastAsia"/>
          <w:sz w:val="21"/>
          <w:szCs w:val="21"/>
        </w:rPr>
        <w:t xml:space="preserve">4.1 </w:t>
      </w:r>
      <w:r>
        <w:rPr>
          <w:rFonts w:hint="eastAsia"/>
          <w:sz w:val="21"/>
          <w:szCs w:val="21"/>
        </w:rPr>
        <w:t>监理人的一般规定</w:t>
      </w:r>
      <w:bookmarkEnd w:id="1409"/>
    </w:p>
    <w:p w:rsidR="00DD6DB7" w:rsidRDefault="007D0746">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见发包人与监理人就本工程签订的监理合同</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410" w:name="_Toc532377342"/>
      <w:r>
        <w:rPr>
          <w:rFonts w:hint="eastAsia"/>
          <w:sz w:val="21"/>
          <w:szCs w:val="21"/>
        </w:rPr>
        <w:t xml:space="preserve">4.2 </w:t>
      </w:r>
      <w:r>
        <w:rPr>
          <w:rFonts w:hint="eastAsia"/>
          <w:sz w:val="21"/>
          <w:szCs w:val="21"/>
        </w:rPr>
        <w:t>监理人员</w:t>
      </w:r>
      <w:bookmarkEnd w:id="1410"/>
    </w:p>
    <w:p w:rsidR="00DD6DB7" w:rsidRDefault="007D0746">
      <w:pPr>
        <w:spacing w:line="360" w:lineRule="auto"/>
        <w:ind w:firstLineChars="200" w:firstLine="420"/>
        <w:jc w:val="left"/>
        <w:rPr>
          <w:rFonts w:ascii="宋体" w:hAnsi="宋体"/>
          <w:szCs w:val="21"/>
        </w:rPr>
      </w:pPr>
      <w:r>
        <w:rPr>
          <w:rFonts w:ascii="宋体" w:hAnsi="宋体" w:hint="eastAsia"/>
          <w:szCs w:val="21"/>
        </w:rPr>
        <w:t>总监理工程师：</w:t>
      </w:r>
    </w:p>
    <w:p w:rsidR="00DD6DB7" w:rsidRDefault="007D0746">
      <w:pPr>
        <w:spacing w:line="360" w:lineRule="auto"/>
        <w:ind w:firstLineChars="200" w:firstLine="420"/>
        <w:jc w:val="left"/>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DD6DB7" w:rsidRDefault="007D0746">
      <w:pPr>
        <w:pStyle w:val="5"/>
        <w:spacing w:before="0" w:beforeAutospacing="0" w:after="0" w:afterAutospacing="0" w:line="360" w:lineRule="auto"/>
        <w:ind w:firstLineChars="200" w:firstLine="420"/>
        <w:rPr>
          <w:b w:val="0"/>
          <w:sz w:val="21"/>
          <w:szCs w:val="21"/>
        </w:rPr>
      </w:pPr>
      <w:bookmarkStart w:id="1411" w:name="_Toc532377343"/>
      <w:r>
        <w:rPr>
          <w:rFonts w:hint="eastAsia"/>
          <w:b w:val="0"/>
          <w:sz w:val="21"/>
          <w:szCs w:val="21"/>
        </w:rPr>
        <w:t xml:space="preserve">4.4 </w:t>
      </w:r>
      <w:r>
        <w:rPr>
          <w:rFonts w:hint="eastAsia"/>
          <w:b w:val="0"/>
          <w:sz w:val="21"/>
          <w:szCs w:val="21"/>
        </w:rPr>
        <w:t>商定或确定</w:t>
      </w:r>
      <w:bookmarkEnd w:id="1411"/>
    </w:p>
    <w:p w:rsidR="00DD6DB7" w:rsidRDefault="007D0746">
      <w:pPr>
        <w:spacing w:line="360" w:lineRule="auto"/>
        <w:ind w:firstLineChars="200" w:firstLine="420"/>
        <w:jc w:val="left"/>
        <w:rPr>
          <w:rFonts w:ascii="宋体" w:hAnsi="宋体"/>
          <w:szCs w:val="21"/>
        </w:rPr>
      </w:pPr>
      <w:bookmarkStart w:id="1412" w:name="_Toc267251418"/>
      <w:r>
        <w:rPr>
          <w:rFonts w:ascii="宋体" w:hAnsi="宋体" w:hint="eastAsia"/>
          <w:szCs w:val="21"/>
        </w:rPr>
        <w:t>在发包人和承包人不能通过协商达成一致意见时，发包人授权监理人对以下事项进行确定：</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413" w:name="_Toc351203637"/>
      <w:bookmarkStart w:id="1414" w:name="_Toc532375612"/>
      <w:bookmarkStart w:id="1415" w:name="_Toc532377344"/>
      <w:r>
        <w:rPr>
          <w:rFonts w:hint="eastAsia"/>
          <w:kern w:val="2"/>
          <w:sz w:val="21"/>
          <w:szCs w:val="21"/>
        </w:rPr>
        <w:t>5</w:t>
      </w:r>
      <w:bookmarkStart w:id="1416" w:name="_Toc296503163"/>
      <w:bookmarkStart w:id="1417" w:name="_Toc296890991"/>
      <w:bookmarkStart w:id="1418" w:name="_Toc296346664"/>
      <w:bookmarkStart w:id="1419" w:name="_Toc297120463"/>
      <w:bookmarkStart w:id="1420" w:name="_Toc296944502"/>
      <w:bookmarkStart w:id="1421" w:name="_Toc296347162"/>
      <w:bookmarkStart w:id="1422" w:name="_Toc296891203"/>
      <w:bookmarkStart w:id="1423" w:name="_Toc292559367"/>
      <w:bookmarkStart w:id="1424" w:name="_Toc292559872"/>
      <w:bookmarkStart w:id="1425" w:name="_Toc297048349"/>
      <w:bookmarkEnd w:id="1412"/>
      <w:r>
        <w:rPr>
          <w:rFonts w:hint="eastAsia"/>
          <w:kern w:val="2"/>
          <w:sz w:val="21"/>
          <w:szCs w:val="21"/>
        </w:rPr>
        <w:t xml:space="preserve">. </w:t>
      </w:r>
      <w:r>
        <w:rPr>
          <w:rFonts w:hint="eastAsia"/>
          <w:kern w:val="2"/>
          <w:sz w:val="21"/>
          <w:szCs w:val="21"/>
        </w:rPr>
        <w:t>工程质量</w:t>
      </w:r>
      <w:bookmarkEnd w:id="1413"/>
      <w:bookmarkEnd w:id="1414"/>
      <w:bookmarkEnd w:id="1415"/>
    </w:p>
    <w:p w:rsidR="00DD6DB7" w:rsidRDefault="007D0746">
      <w:pPr>
        <w:pStyle w:val="5"/>
        <w:spacing w:before="0" w:beforeAutospacing="0" w:after="0" w:afterAutospacing="0" w:line="360" w:lineRule="auto"/>
        <w:ind w:firstLineChars="200" w:firstLine="422"/>
        <w:rPr>
          <w:sz w:val="21"/>
          <w:szCs w:val="21"/>
        </w:rPr>
      </w:pPr>
      <w:bookmarkStart w:id="1426" w:name="_Toc532377345"/>
      <w:r>
        <w:rPr>
          <w:rFonts w:hint="eastAsia"/>
          <w:sz w:val="21"/>
          <w:szCs w:val="21"/>
        </w:rPr>
        <w:t xml:space="preserve">5.1 </w:t>
      </w:r>
      <w:r>
        <w:rPr>
          <w:rFonts w:hint="eastAsia"/>
          <w:sz w:val="21"/>
          <w:szCs w:val="21"/>
        </w:rPr>
        <w:t>质量要求</w:t>
      </w:r>
      <w:bookmarkStart w:id="1427" w:name="_Hlk528909888"/>
      <w:bookmarkStart w:id="1428" w:name="_Toc303539106"/>
      <w:bookmarkStart w:id="1429" w:name="_Toc300934949"/>
      <w:bookmarkStart w:id="1430" w:name="_Toc304295527"/>
      <w:bookmarkStart w:id="1431" w:name="_Toc297123496"/>
      <w:bookmarkStart w:id="1432" w:name="_Toc297216155"/>
      <w:bookmarkStart w:id="1433" w:name="_Toc318581164"/>
      <w:bookmarkStart w:id="1434" w:name="_Toc312677997"/>
      <w:bookmarkEnd w:id="1426"/>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工程质量符合强制性质量标准，符合国</w:t>
      </w:r>
      <w:r>
        <w:rPr>
          <w:rFonts w:ascii="宋体" w:hAnsi="宋体" w:hint="eastAsia"/>
          <w:szCs w:val="21"/>
          <w:u w:val="single"/>
        </w:rPr>
        <w:t>家和重庆市现行有关施工质量验收规范要求，并达到合格标准</w:t>
      </w:r>
      <w:r>
        <w:rPr>
          <w:rFonts w:ascii="宋体" w:hAnsi="宋体" w:hint="eastAsia"/>
          <w:szCs w:val="21"/>
        </w:rPr>
        <w:t>。强制性安全质量标准有（包括但不限于）：</w:t>
      </w:r>
      <w:r>
        <w:rPr>
          <w:rFonts w:ascii="宋体" w:hAnsi="宋体" w:hint="eastAsia"/>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435" w:name="_Toc532377346"/>
      <w:bookmarkEnd w:id="1427"/>
      <w:r>
        <w:rPr>
          <w:rFonts w:hint="eastAsia"/>
          <w:sz w:val="21"/>
          <w:szCs w:val="21"/>
        </w:rPr>
        <w:t xml:space="preserve">5.2 </w:t>
      </w:r>
      <w:r>
        <w:rPr>
          <w:rFonts w:hint="eastAsia"/>
          <w:sz w:val="21"/>
          <w:szCs w:val="21"/>
        </w:rPr>
        <w:t>质量保证措施</w:t>
      </w:r>
      <w:bookmarkEnd w:id="1435"/>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本款补充</w:t>
      </w:r>
      <w:r>
        <w:rPr>
          <w:rFonts w:ascii="宋体" w:hAnsi="宋体" w:hint="eastAsia"/>
          <w:szCs w:val="21"/>
        </w:rPr>
        <w:t>5.2.4</w:t>
      </w:r>
      <w:r>
        <w:rPr>
          <w:rFonts w:ascii="宋体" w:hAnsi="宋体" w:hint="eastAsia"/>
          <w:szCs w:val="21"/>
        </w:rPr>
        <w:t>项：</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5.2.4 </w:t>
      </w:r>
      <w:r>
        <w:rPr>
          <w:rFonts w:ascii="宋体" w:hAnsi="宋体" w:hint="eastAsia"/>
          <w:szCs w:val="21"/>
        </w:rPr>
        <w:t>在工程建设中，参建各方应严格执行以下规定（包括但不限于）：</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《建筑工程施工质量验收统一标准》（</w:t>
      </w:r>
      <w:r>
        <w:rPr>
          <w:rFonts w:ascii="宋体" w:hAnsi="宋体" w:hint="eastAsia"/>
          <w:szCs w:val="21"/>
          <w:u w:val="single"/>
        </w:rPr>
        <w:t>GB50300-2013</w:t>
      </w:r>
      <w:r>
        <w:rPr>
          <w:rFonts w:ascii="宋体" w:hAnsi="宋体" w:hint="eastAsia"/>
          <w:szCs w:val="21"/>
          <w:u w:val="single"/>
        </w:rPr>
        <w:t>）</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《住房城乡建设部关于印发工程质量安全提升行动方案的通知》（建质〔</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57</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《房屋建筑和市政基础设施工程竣工验收规定》（建质〔</w:t>
      </w:r>
      <w:r>
        <w:rPr>
          <w:rFonts w:ascii="宋体" w:hAnsi="宋体" w:hint="eastAsia"/>
          <w:szCs w:val="21"/>
          <w:u w:val="single"/>
        </w:rPr>
        <w:t>2013</w:t>
      </w:r>
      <w:r>
        <w:rPr>
          <w:rFonts w:ascii="宋体" w:hAnsi="宋体" w:hint="eastAsia"/>
          <w:szCs w:val="21"/>
          <w:u w:val="single"/>
        </w:rPr>
        <w:t>〕</w:t>
      </w:r>
      <w:r>
        <w:rPr>
          <w:rFonts w:ascii="宋体" w:hAnsi="宋体" w:hint="eastAsia"/>
          <w:szCs w:val="21"/>
          <w:u w:val="single"/>
        </w:rPr>
        <w:t>171</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t>2002</w:t>
      </w:r>
      <w:r>
        <w:rPr>
          <w:rFonts w:ascii="宋体" w:hAnsi="宋体" w:hint="eastAsia"/>
          <w:szCs w:val="21"/>
          <w:u w:val="single"/>
        </w:rPr>
        <w:t>〕</w:t>
      </w:r>
      <w:r>
        <w:rPr>
          <w:rFonts w:ascii="宋体" w:hAnsi="宋体" w:hint="eastAsia"/>
          <w:szCs w:val="21"/>
          <w:u w:val="single"/>
        </w:rPr>
        <w:t>212</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u w:val="single"/>
        </w:rPr>
        <w:t>《重庆市住房和城乡建设委员会关于印发</w:t>
      </w:r>
      <w:r>
        <w:rPr>
          <w:rFonts w:ascii="宋体" w:hAnsi="宋体" w:hint="eastAsia"/>
          <w:szCs w:val="21"/>
          <w:u w:val="single"/>
        </w:rPr>
        <w:t>&lt;</w:t>
      </w:r>
      <w:r>
        <w:rPr>
          <w:rFonts w:ascii="宋体" w:hAnsi="宋体" w:hint="eastAsia"/>
          <w:szCs w:val="21"/>
          <w:u w:val="single"/>
        </w:rPr>
        <w:t>重庆市房屋建筑和市政基础设施工程质量常见问题防治要点（</w:t>
      </w:r>
      <w:r>
        <w:rPr>
          <w:rFonts w:ascii="宋体" w:hAnsi="宋体" w:hint="eastAsia"/>
          <w:szCs w:val="21"/>
          <w:u w:val="single"/>
        </w:rPr>
        <w:t>2019</w:t>
      </w:r>
      <w:r>
        <w:rPr>
          <w:rFonts w:ascii="宋体" w:hAnsi="宋体" w:hint="eastAsia"/>
          <w:szCs w:val="21"/>
          <w:u w:val="single"/>
        </w:rPr>
        <w:t>年版）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198</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u w:val="single"/>
        </w:rPr>
        <w:t>《关于印发</w:t>
      </w:r>
      <w:r>
        <w:rPr>
          <w:rFonts w:ascii="宋体" w:hAnsi="宋体" w:hint="eastAsia"/>
          <w:szCs w:val="21"/>
          <w:u w:val="single"/>
        </w:rPr>
        <w:t>&lt;</w:t>
      </w:r>
      <w:r>
        <w:rPr>
          <w:rFonts w:ascii="宋体" w:hAnsi="宋体" w:hint="eastAsia"/>
          <w:szCs w:val="21"/>
          <w:u w:val="single"/>
        </w:rPr>
        <w:t>重庆市房屋建筑和市政基础设施工程预拌商品砂浆应用推进工作方案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375</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u w:val="single"/>
        </w:rPr>
        <w:t>《重庆市城乡建设委员会关于印发</w:t>
      </w:r>
      <w:r>
        <w:rPr>
          <w:rFonts w:ascii="宋体" w:hAnsi="宋体" w:hint="eastAsia"/>
          <w:szCs w:val="21"/>
          <w:u w:val="single"/>
        </w:rPr>
        <w:t>2018</w:t>
      </w:r>
      <w:r>
        <w:rPr>
          <w:rFonts w:ascii="宋体" w:hAnsi="宋体" w:hint="eastAsia"/>
          <w:szCs w:val="21"/>
          <w:u w:val="single"/>
        </w:rPr>
        <w:t>年房屋建筑和市政基础设施工程质量要点的通知》（渝建〔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94</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《重庆市城乡</w:t>
      </w:r>
      <w:r>
        <w:rPr>
          <w:rFonts w:ascii="宋体" w:hAnsi="宋体" w:hint="eastAsia"/>
          <w:szCs w:val="21"/>
          <w:u w:val="single"/>
        </w:rPr>
        <w:t>建设委员会关于进一步推广应用预拌商品砂浆的通知》（渝建〔</w:t>
      </w:r>
      <w:r>
        <w:rPr>
          <w:rFonts w:ascii="宋体" w:hAnsi="宋体" w:hint="eastAsia"/>
          <w:szCs w:val="21"/>
          <w:u w:val="single"/>
        </w:rPr>
        <w:t>2016</w:t>
      </w:r>
      <w:r>
        <w:rPr>
          <w:rFonts w:ascii="宋体" w:hAnsi="宋体" w:hint="eastAsia"/>
          <w:szCs w:val="21"/>
          <w:u w:val="single"/>
        </w:rPr>
        <w:t>〕</w:t>
      </w:r>
      <w:r>
        <w:rPr>
          <w:rFonts w:ascii="宋体" w:hAnsi="宋体" w:hint="eastAsia"/>
          <w:szCs w:val="21"/>
          <w:u w:val="single"/>
        </w:rPr>
        <w:t>318</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《重庆市建设委员会关于发布</w:t>
      </w:r>
      <w:r>
        <w:rPr>
          <w:rFonts w:ascii="宋体" w:hAnsi="宋体" w:hint="eastAsia"/>
          <w:szCs w:val="21"/>
          <w:u w:val="single"/>
        </w:rPr>
        <w:t>&lt;</w:t>
      </w:r>
      <w:r>
        <w:rPr>
          <w:rFonts w:ascii="宋体" w:hAnsi="宋体" w:hint="eastAsia"/>
          <w:szCs w:val="21"/>
          <w:u w:val="single"/>
        </w:rPr>
        <w:t>建筑工程施工质量验收规范用表（建筑节能分部工程）</w:t>
      </w:r>
      <w:r>
        <w:rPr>
          <w:rFonts w:ascii="宋体" w:hAnsi="宋体" w:hint="eastAsia"/>
          <w:szCs w:val="21"/>
          <w:u w:val="single"/>
        </w:rPr>
        <w:t>&gt;</w:t>
      </w:r>
      <w:r>
        <w:rPr>
          <w:rFonts w:ascii="宋体" w:hAnsi="宋体" w:hint="eastAsia"/>
          <w:szCs w:val="21"/>
          <w:u w:val="single"/>
        </w:rPr>
        <w:t>和</w:t>
      </w:r>
      <w:r>
        <w:rPr>
          <w:rFonts w:ascii="宋体" w:hAnsi="宋体" w:hint="eastAsia"/>
          <w:szCs w:val="21"/>
          <w:u w:val="single"/>
        </w:rPr>
        <w:t>&lt;</w:t>
      </w:r>
      <w:r>
        <w:rPr>
          <w:rFonts w:ascii="宋体" w:hAnsi="宋体" w:hint="eastAsia"/>
          <w:szCs w:val="21"/>
          <w:u w:val="single"/>
        </w:rPr>
        <w:t>建设工程技术用表（建筑节能工程）</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76</w:t>
      </w:r>
      <w:r>
        <w:rPr>
          <w:rFonts w:ascii="宋体" w:hAnsi="宋体" w:hint="eastAsia"/>
          <w:szCs w:val="21"/>
          <w:u w:val="single"/>
        </w:rPr>
        <w:t>号）</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u w:val="single"/>
        </w:rPr>
        <w:t>国家和本市现行有关建设工程质量验收标准、规范和要求</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DD6DB7" w:rsidRDefault="007D0746">
      <w:pPr>
        <w:pStyle w:val="5"/>
        <w:spacing w:before="0" w:beforeAutospacing="0" w:after="0" w:afterAutospacing="0" w:line="360" w:lineRule="auto"/>
        <w:ind w:firstLineChars="200" w:firstLine="422"/>
        <w:rPr>
          <w:sz w:val="21"/>
          <w:szCs w:val="21"/>
        </w:rPr>
      </w:pPr>
      <w:bookmarkStart w:id="1436" w:name="_Toc351203536"/>
      <w:bookmarkStart w:id="1437" w:name="_Toc532377347"/>
      <w:bookmarkStart w:id="1438" w:name="_Hlk528927873"/>
      <w:r>
        <w:rPr>
          <w:rFonts w:hint="eastAsia"/>
          <w:sz w:val="21"/>
          <w:szCs w:val="21"/>
        </w:rPr>
        <w:t>5.3</w:t>
      </w:r>
      <w:r>
        <w:rPr>
          <w:rFonts w:hint="eastAsia"/>
          <w:sz w:val="21"/>
          <w:szCs w:val="21"/>
        </w:rPr>
        <w:t>隐蔽工程检查</w:t>
      </w:r>
    </w:p>
    <w:p w:rsidR="00DD6DB7" w:rsidRDefault="007D0746">
      <w:pPr>
        <w:spacing w:line="360" w:lineRule="auto"/>
        <w:ind w:firstLineChars="200" w:firstLine="420"/>
        <w:jc w:val="left"/>
        <w:rPr>
          <w:rFonts w:ascii="宋体" w:hAnsi="宋体"/>
          <w:szCs w:val="21"/>
        </w:rPr>
      </w:pPr>
      <w:r>
        <w:rPr>
          <w:rFonts w:ascii="宋体" w:hAnsi="宋体" w:hint="eastAsia"/>
          <w:szCs w:val="21"/>
        </w:rPr>
        <w:t>5.3.2</w:t>
      </w:r>
      <w:r>
        <w:rPr>
          <w:rFonts w:ascii="宋体" w:hAnsi="宋体" w:hint="eastAsia"/>
          <w:szCs w:val="21"/>
        </w:rPr>
        <w:t>检查程序</w:t>
      </w:r>
    </w:p>
    <w:p w:rsidR="00DD6DB7" w:rsidRDefault="007D0746">
      <w:pPr>
        <w:spacing w:line="360" w:lineRule="auto"/>
        <w:ind w:firstLineChars="200" w:firstLine="420"/>
        <w:jc w:val="left"/>
        <w:rPr>
          <w:rFonts w:ascii="宋体" w:hAnsi="宋体"/>
          <w:szCs w:val="21"/>
        </w:rPr>
      </w:pPr>
      <w:r>
        <w:rPr>
          <w:rFonts w:ascii="宋体" w:hAnsi="宋体" w:hint="eastAsia"/>
          <w:szCs w:val="21"/>
        </w:rPr>
        <w:t>工程隐蔽部位经承包人自检确认</w:t>
      </w:r>
      <w:r>
        <w:rPr>
          <w:rFonts w:ascii="宋体" w:hAnsi="宋体" w:hint="eastAsia"/>
          <w:szCs w:val="21"/>
        </w:rPr>
        <w:t>具备覆盖条件的，承包人应在共同检查前</w:t>
      </w:r>
      <w:r>
        <w:rPr>
          <w:rFonts w:ascii="宋体" w:hAnsi="宋体" w:hint="eastAsia"/>
          <w:szCs w:val="21"/>
          <w:u w:val="single"/>
        </w:rPr>
        <w:t>48</w:t>
      </w:r>
      <w:r>
        <w:rPr>
          <w:rFonts w:ascii="宋体" w:hAnsi="宋体" w:hint="eastAsia"/>
          <w:szCs w:val="21"/>
        </w:rPr>
        <w:t>小时书面通知监理人检查，通知中应载明隐蔽检查的内容、时间和地点，并应附有自检记录和必要的检查资料。</w:t>
      </w:r>
    </w:p>
    <w:p w:rsidR="00DD6DB7" w:rsidRDefault="007D0746">
      <w:pPr>
        <w:pStyle w:val="5"/>
        <w:spacing w:before="0" w:beforeAutospacing="0" w:after="0" w:afterAutospacing="0" w:line="360" w:lineRule="auto"/>
        <w:ind w:firstLineChars="200" w:firstLine="422"/>
        <w:rPr>
          <w:sz w:val="21"/>
          <w:szCs w:val="21"/>
        </w:rPr>
      </w:pPr>
      <w:r>
        <w:rPr>
          <w:rFonts w:hint="eastAsia"/>
          <w:sz w:val="21"/>
          <w:szCs w:val="21"/>
        </w:rPr>
        <w:t>5</w:t>
      </w:r>
      <w:bookmarkStart w:id="1439" w:name="_Toc337558762"/>
      <w:r>
        <w:rPr>
          <w:rFonts w:hint="eastAsia"/>
          <w:sz w:val="21"/>
          <w:szCs w:val="21"/>
        </w:rPr>
        <w:t xml:space="preserve">.4 </w:t>
      </w:r>
      <w:r>
        <w:rPr>
          <w:rFonts w:hint="eastAsia"/>
          <w:sz w:val="21"/>
          <w:szCs w:val="21"/>
        </w:rPr>
        <w:t>不合格工程的处理</w:t>
      </w:r>
      <w:bookmarkEnd w:id="1436"/>
      <w:bookmarkEnd w:id="1437"/>
    </w:p>
    <w:bookmarkEnd w:id="1439"/>
    <w:p w:rsidR="00DD6DB7" w:rsidRDefault="007D0746">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5.4.3</w:t>
      </w:r>
      <w:r>
        <w:rPr>
          <w:rFonts w:ascii="宋体" w:hAnsi="宋体" w:hint="eastAsia"/>
          <w:szCs w:val="21"/>
        </w:rPr>
        <w:t>项：</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5.4.3 </w:t>
      </w:r>
      <w:r>
        <w:rPr>
          <w:rFonts w:ascii="宋体" w:hAnsi="宋体" w:hint="eastAsia"/>
          <w:szCs w:val="21"/>
        </w:rPr>
        <w:t>承包人在收到监理人发出的《不合格分项报告》或监理通知单后，必须在监理人规定时间内按要求完成整改，未能在限定时间内完成整改的，须承担相应违约责任。</w:t>
      </w:r>
    </w:p>
    <w:p w:rsidR="00DD6DB7" w:rsidRDefault="007D0746">
      <w:pPr>
        <w:spacing w:line="360" w:lineRule="auto"/>
        <w:ind w:firstLineChars="200" w:firstLine="420"/>
        <w:jc w:val="left"/>
        <w:rPr>
          <w:rFonts w:ascii="宋体" w:hAnsi="宋体"/>
          <w:szCs w:val="21"/>
        </w:rPr>
      </w:pPr>
      <w:r>
        <w:rPr>
          <w:rFonts w:ascii="宋体" w:hAnsi="宋体" w:hint="eastAsia"/>
          <w:szCs w:val="21"/>
        </w:rPr>
        <w:t>本条补充</w:t>
      </w:r>
      <w:r>
        <w:rPr>
          <w:rFonts w:ascii="宋体" w:hAnsi="宋体" w:hint="eastAsia"/>
          <w:szCs w:val="21"/>
        </w:rPr>
        <w:t>5.6</w:t>
      </w:r>
      <w:r>
        <w:rPr>
          <w:rFonts w:ascii="宋体" w:hAnsi="宋体" w:hint="eastAsia"/>
          <w:szCs w:val="21"/>
        </w:rPr>
        <w:t>款：</w:t>
      </w:r>
    </w:p>
    <w:p w:rsidR="00DD6DB7" w:rsidRDefault="007D0746">
      <w:pPr>
        <w:pStyle w:val="5"/>
        <w:spacing w:before="0" w:beforeAutospacing="0" w:after="0" w:afterAutospacing="0" w:line="360" w:lineRule="auto"/>
        <w:ind w:firstLineChars="200" w:firstLine="422"/>
        <w:rPr>
          <w:sz w:val="21"/>
          <w:szCs w:val="21"/>
        </w:rPr>
      </w:pPr>
      <w:bookmarkStart w:id="1440" w:name="_Toc532377348"/>
      <w:bookmarkEnd w:id="1438"/>
      <w:r>
        <w:rPr>
          <w:rFonts w:hint="eastAsia"/>
          <w:sz w:val="21"/>
          <w:szCs w:val="21"/>
        </w:rPr>
        <w:lastRenderedPageBreak/>
        <w:t xml:space="preserve">5.6 </w:t>
      </w:r>
      <w:r>
        <w:rPr>
          <w:rFonts w:hint="eastAsia"/>
          <w:sz w:val="21"/>
          <w:szCs w:val="21"/>
        </w:rPr>
        <w:t>质量事故的处理</w:t>
      </w:r>
      <w:bookmarkEnd w:id="1440"/>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5.6.1 </w:t>
      </w:r>
      <w:r>
        <w:rPr>
          <w:rFonts w:ascii="宋体" w:hAnsi="宋体" w:hint="eastAsia"/>
          <w:szCs w:val="21"/>
        </w:rPr>
        <w:t>合同履行过程中，发生工程质量事故的调查处理按照国家及重庆市现行规定处理。</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5.6.2 </w:t>
      </w:r>
      <w:r>
        <w:rPr>
          <w:rFonts w:ascii="宋体" w:hAnsi="宋体" w:hint="eastAsia"/>
          <w:szCs w:val="21"/>
        </w:rPr>
        <w:t>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441" w:name="_Toc351203638"/>
      <w:bookmarkStart w:id="1442" w:name="_Toc532377349"/>
      <w:bookmarkStart w:id="1443" w:name="_Toc532375613"/>
      <w:bookmarkStart w:id="1444" w:name="_Toc267251427"/>
      <w:bookmarkStart w:id="1445" w:name="_Toc296347172"/>
      <w:bookmarkStart w:id="1446" w:name="_Toc351203642"/>
      <w:bookmarkStart w:id="1447" w:name="_Toc296891213"/>
      <w:bookmarkStart w:id="1448" w:name="_Toc292559378"/>
      <w:bookmarkStart w:id="1449" w:name="_Toc296503173"/>
      <w:bookmarkStart w:id="1450" w:name="_Toc297048359"/>
      <w:bookmarkStart w:id="1451" w:name="_Toc296944512"/>
      <w:bookmarkStart w:id="1452" w:name="_Toc297120473"/>
      <w:bookmarkStart w:id="1453" w:name="_Toc296891001"/>
      <w:bookmarkStart w:id="1454" w:name="_Toc296346674"/>
      <w:bookmarkStart w:id="1455" w:name="_Toc292559883"/>
      <w:bookmarkStart w:id="1456" w:name="_Toc267251428"/>
      <w:bookmarkEnd w:id="1416"/>
      <w:bookmarkEnd w:id="1417"/>
      <w:bookmarkEnd w:id="1418"/>
      <w:bookmarkEnd w:id="1419"/>
      <w:bookmarkEnd w:id="1420"/>
      <w:bookmarkEnd w:id="1421"/>
      <w:bookmarkEnd w:id="1422"/>
      <w:bookmarkEnd w:id="1423"/>
      <w:bookmarkEnd w:id="1424"/>
      <w:bookmarkEnd w:id="1425"/>
      <w:bookmarkEnd w:id="1428"/>
      <w:bookmarkEnd w:id="1429"/>
      <w:bookmarkEnd w:id="1430"/>
      <w:bookmarkEnd w:id="1431"/>
      <w:bookmarkEnd w:id="1432"/>
      <w:bookmarkEnd w:id="1433"/>
      <w:bookmarkEnd w:id="1434"/>
      <w:r>
        <w:rPr>
          <w:rFonts w:hint="eastAsia"/>
          <w:kern w:val="2"/>
          <w:sz w:val="21"/>
          <w:szCs w:val="21"/>
        </w:rPr>
        <w:t xml:space="preserve">6. </w:t>
      </w:r>
      <w:r>
        <w:rPr>
          <w:rFonts w:hint="eastAsia"/>
          <w:kern w:val="2"/>
          <w:sz w:val="21"/>
          <w:szCs w:val="21"/>
        </w:rPr>
        <w:t>安全文明施工与环境保护</w:t>
      </w:r>
      <w:bookmarkEnd w:id="1441"/>
      <w:bookmarkEnd w:id="1442"/>
      <w:bookmarkEnd w:id="1443"/>
    </w:p>
    <w:p w:rsidR="00DD6DB7" w:rsidRDefault="007D0746">
      <w:pPr>
        <w:pStyle w:val="5"/>
        <w:spacing w:before="0" w:beforeAutospacing="0" w:after="0" w:afterAutospacing="0" w:line="360" w:lineRule="auto"/>
        <w:ind w:firstLineChars="200" w:firstLine="422"/>
        <w:rPr>
          <w:sz w:val="21"/>
          <w:szCs w:val="21"/>
        </w:rPr>
      </w:pPr>
      <w:bookmarkStart w:id="1457" w:name="_Toc532377350"/>
      <w:bookmarkStart w:id="1458" w:name="_Toc532375614"/>
      <w:r>
        <w:rPr>
          <w:rFonts w:hint="eastAsia"/>
          <w:sz w:val="21"/>
          <w:szCs w:val="21"/>
        </w:rPr>
        <w:t xml:space="preserve">6.1 </w:t>
      </w:r>
      <w:r>
        <w:rPr>
          <w:rFonts w:hint="eastAsia"/>
          <w:sz w:val="21"/>
          <w:szCs w:val="21"/>
        </w:rPr>
        <w:t>安全文明施工</w:t>
      </w:r>
      <w:bookmarkEnd w:id="1457"/>
      <w:bookmarkEnd w:id="1458"/>
    </w:p>
    <w:p w:rsidR="00DD6DB7" w:rsidRDefault="007D0746">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 xml:space="preserve">6.1.1 </w:t>
      </w:r>
      <w:r>
        <w:rPr>
          <w:rFonts w:ascii="宋体" w:hAnsi="宋体" w:hint="eastAsia"/>
          <w:szCs w:val="21"/>
        </w:rPr>
        <w:t>项目安全生产的达标目标及相应事项的约定：</w:t>
      </w:r>
      <w:r>
        <w:rPr>
          <w:rFonts w:ascii="宋体" w:hAnsi="宋体" w:hint="eastAsia"/>
          <w:szCs w:val="21"/>
          <w:u w:val="single"/>
        </w:rPr>
        <w:t>达到《建筑施工安全检查标准》（</w:t>
      </w:r>
      <w:r>
        <w:rPr>
          <w:rFonts w:ascii="宋体" w:hAnsi="宋体" w:hint="eastAsia"/>
          <w:szCs w:val="21"/>
          <w:u w:val="single"/>
        </w:rPr>
        <w:t>JGJ59-2011</w:t>
      </w:r>
      <w:r>
        <w:rPr>
          <w:rFonts w:ascii="宋体" w:hAnsi="宋体" w:hint="eastAsia"/>
          <w:szCs w:val="21"/>
          <w:u w:val="single"/>
        </w:rPr>
        <w:t>）的要求</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）按现行安全文明施工费计取及使用管理的政策文件规定及发包人制订的安全管理制度执行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）承包人的原因造成事故，由此产生的法律责任和事故责任及费用由承包</w:t>
      </w:r>
      <w:r>
        <w:rPr>
          <w:rFonts w:ascii="宋体" w:hAnsi="宋体" w:hint="eastAsia"/>
          <w:szCs w:val="21"/>
          <w:u w:val="single"/>
        </w:rPr>
        <w:t>人全部承担</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）承包人向发包人做出安全承诺，并签订《安全生产目标责任书》和《安全承诺书》</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）承包人在施工过程中，必须严格执行安全生产法的相关规定，制定切实可靠的安全技术措施</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）接受发包人安全监督和管理，在施工中违反安全管理规定和操作规程、违章作业的，承担违约责任</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6.1.4 </w:t>
      </w:r>
      <w:r>
        <w:rPr>
          <w:rFonts w:ascii="宋体" w:hAnsi="宋体" w:hint="eastAsia"/>
          <w:szCs w:val="21"/>
        </w:rPr>
        <w:t>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6.1.5 </w:t>
      </w:r>
      <w:r>
        <w:rPr>
          <w:rFonts w:ascii="宋体" w:hAnsi="宋体" w:hint="eastAsia"/>
          <w:szCs w:val="21"/>
        </w:rPr>
        <w:t>文明施工</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合同当事人对文</w:t>
      </w:r>
      <w:r>
        <w:rPr>
          <w:rFonts w:ascii="宋体" w:hAnsi="宋体" w:hint="eastAsia"/>
          <w:szCs w:val="21"/>
        </w:rPr>
        <w:t>明施工的要求：</w:t>
      </w:r>
      <w:r>
        <w:rPr>
          <w:rFonts w:ascii="宋体" w:hAnsi="宋体" w:hint="eastAsia"/>
          <w:szCs w:val="21"/>
          <w:u w:val="single"/>
        </w:rPr>
        <w:t>承包人应按照《房屋建筑和市政基础设施工程施工扬尘控制工作方案》（渝建发〔</w:t>
      </w:r>
      <w:r>
        <w:rPr>
          <w:rFonts w:ascii="宋体" w:hAnsi="宋体" w:hint="eastAsia"/>
          <w:szCs w:val="21"/>
          <w:u w:val="single"/>
        </w:rPr>
        <w:t>2009</w:t>
      </w:r>
      <w:r>
        <w:rPr>
          <w:rFonts w:ascii="宋体" w:hAnsi="宋体" w:hint="eastAsia"/>
          <w:szCs w:val="21"/>
          <w:u w:val="single"/>
        </w:rPr>
        <w:t>〕</w:t>
      </w:r>
      <w:r>
        <w:rPr>
          <w:rFonts w:ascii="宋体" w:hAnsi="宋体" w:hint="eastAsia"/>
          <w:szCs w:val="21"/>
          <w:u w:val="single"/>
        </w:rPr>
        <w:t>13</w:t>
      </w:r>
      <w:r>
        <w:rPr>
          <w:rFonts w:ascii="宋体" w:hAnsi="宋体" w:hint="eastAsia"/>
          <w:szCs w:val="21"/>
          <w:u w:val="single"/>
        </w:rPr>
        <w:t>号）、《重庆市建设委员会关于印发</w:t>
      </w:r>
      <w:r>
        <w:rPr>
          <w:rFonts w:ascii="宋体" w:hAnsi="宋体" w:hint="eastAsia"/>
          <w:szCs w:val="21"/>
          <w:u w:val="single"/>
        </w:rPr>
        <w:t>&lt;</w:t>
      </w:r>
      <w:r>
        <w:rPr>
          <w:rFonts w:ascii="宋体" w:hAnsi="宋体" w:hint="eastAsia"/>
          <w:szCs w:val="21"/>
          <w:u w:val="single"/>
        </w:rPr>
        <w:t>重庆市房屋建筑和市政基础设施工程现场文明施工标准</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169</w:t>
      </w:r>
      <w:r>
        <w:rPr>
          <w:rFonts w:ascii="宋体" w:hAnsi="宋体" w:hint="eastAsia"/>
          <w:szCs w:val="21"/>
          <w:u w:val="single"/>
        </w:rPr>
        <w:t>号）等相关规定履行好施工扬尘控制、文明施工等责</w:t>
      </w:r>
      <w:r>
        <w:rPr>
          <w:rFonts w:ascii="宋体" w:hAnsi="宋体" w:hint="eastAsia"/>
          <w:szCs w:val="21"/>
          <w:u w:val="single"/>
        </w:rPr>
        <w:lastRenderedPageBreak/>
        <w:t>任</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w:t>
      </w:r>
      <w:r>
        <w:rPr>
          <w:rFonts w:ascii="宋体" w:hAnsi="宋体" w:hint="eastAsia"/>
          <w:szCs w:val="21"/>
          <w:u w:val="single"/>
        </w:rPr>
        <w:t>DJBT-062</w:t>
      </w:r>
      <w:r>
        <w:rPr>
          <w:rFonts w:ascii="宋体" w:hAnsi="宋体" w:hint="eastAsia"/>
          <w:szCs w:val="21"/>
          <w:u w:val="single"/>
        </w:rPr>
        <w:t>、</w:t>
      </w:r>
      <w:r>
        <w:rPr>
          <w:rFonts w:ascii="宋体" w:hAnsi="宋体" w:hint="eastAsia"/>
          <w:szCs w:val="21"/>
          <w:u w:val="single"/>
        </w:rPr>
        <w:t>DJBT-063</w:t>
      </w:r>
      <w:r>
        <w:rPr>
          <w:rFonts w:ascii="宋体" w:hAnsi="宋体" w:hint="eastAsia"/>
          <w:szCs w:val="21"/>
          <w:u w:val="single"/>
        </w:rPr>
        <w:t>）中选用，做好施工围挡，围挡应整齐美观，承包人按相关要求做好日常维护和保洁，围挡高度满足规范要求，相关费用已包含在签约合同价中</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 xml:space="preserve">6.1.6 </w:t>
      </w:r>
      <w:r>
        <w:rPr>
          <w:rFonts w:ascii="宋体" w:hAnsi="宋体" w:hint="eastAsia"/>
          <w:szCs w:val="21"/>
        </w:rPr>
        <w:t>关于安全文明施工费支付比例和支付期限的约定：按照行业主管部门相关规定执行。</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安全文明施工费的要求与内容、提取支付方法以及违反约定造成损失的赔偿等条款，按照现行规范要求执行，做到专款专用</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459" w:name="_Toc532375615"/>
      <w:bookmarkStart w:id="1460" w:name="_Toc532377351"/>
      <w:r>
        <w:rPr>
          <w:rFonts w:hint="eastAsia"/>
          <w:sz w:val="21"/>
          <w:szCs w:val="21"/>
        </w:rPr>
        <w:t xml:space="preserve">6.3 </w:t>
      </w:r>
      <w:r>
        <w:rPr>
          <w:rFonts w:hint="eastAsia"/>
          <w:sz w:val="21"/>
          <w:szCs w:val="21"/>
        </w:rPr>
        <w:t>环境保护</w:t>
      </w:r>
      <w:bookmarkEnd w:id="1459"/>
      <w:bookmarkEnd w:id="1460"/>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w:t>
      </w:r>
      <w:r>
        <w:rPr>
          <w:rFonts w:ascii="宋体" w:hAnsi="宋体" w:hint="eastAsia"/>
          <w:szCs w:val="21"/>
        </w:rPr>
        <w:t>6.3.1</w:t>
      </w:r>
      <w:r>
        <w:rPr>
          <w:rFonts w:ascii="宋体" w:hAnsi="宋体" w:hint="eastAsia"/>
          <w:szCs w:val="21"/>
        </w:rPr>
        <w:t>～</w:t>
      </w:r>
      <w:r>
        <w:rPr>
          <w:rFonts w:ascii="宋体" w:hAnsi="宋体" w:hint="eastAsia"/>
          <w:szCs w:val="21"/>
        </w:rPr>
        <w:t>6.3.8</w:t>
      </w:r>
      <w:r>
        <w:rPr>
          <w:rFonts w:ascii="宋体" w:hAnsi="宋体" w:hint="eastAsia"/>
          <w:szCs w:val="21"/>
        </w:rPr>
        <w:t>项：</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w:t>
      </w:r>
      <w:r>
        <w:rPr>
          <w:rFonts w:ascii="宋体" w:hAnsi="宋体" w:hint="eastAsia"/>
          <w:szCs w:val="21"/>
        </w:rPr>
        <w:t xml:space="preserve">3.1 </w:t>
      </w:r>
      <w:r>
        <w:rPr>
          <w:rFonts w:ascii="宋体" w:hAnsi="宋体" w:hint="eastAsia"/>
          <w:szCs w:val="21"/>
        </w:rPr>
        <w:t>承包人应严格按照项目环境影响评价文件批准书结合发包人报送的环境影响报告书的要求进行环境保护的相关工作。如行政主管部门有新标准，则按最新标准执行，执行新标准增加的费用由发包人承担。</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6.3.2 </w:t>
      </w:r>
      <w:r>
        <w:rPr>
          <w:rFonts w:ascii="宋体" w:hAnsi="宋体" w:hint="eastAsia"/>
          <w:szCs w:val="21"/>
        </w:rPr>
        <w:t>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6.3.3 </w:t>
      </w:r>
      <w:r>
        <w:rPr>
          <w:rFonts w:ascii="宋体" w:hAnsi="宋体" w:hint="eastAsia"/>
          <w:szCs w:val="21"/>
        </w:rPr>
        <w:t>承包人应加强生态环境保护工作。施工期间，采取边坡防护，挡渣坝、排水沟、沉淀池、表土剥离和绿化恢复等水土保持措施减少水土流失量，绿化恢复宜采用适于当地生长的植物。</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6.3.4 </w:t>
      </w:r>
      <w:r>
        <w:rPr>
          <w:rFonts w:ascii="宋体" w:hAnsi="宋体" w:hint="eastAsia"/>
          <w:szCs w:val="21"/>
        </w:rPr>
        <w:t>承包人应认真落实水污染防治措施。施工期间，加强机械设备维护，减少跑冒滴漏等现象；做好含油废水处理措施；施工场地生活污水经生化处理后达到《污水综合排放标准》（</w:t>
      </w:r>
      <w:r>
        <w:rPr>
          <w:rFonts w:ascii="宋体" w:hAnsi="宋体" w:hint="eastAsia"/>
          <w:szCs w:val="21"/>
        </w:rPr>
        <w:t>GB8978-1996</w:t>
      </w:r>
      <w:r>
        <w:rPr>
          <w:rFonts w:ascii="宋体" w:hAnsi="宋体" w:hint="eastAsia"/>
          <w:szCs w:val="21"/>
        </w:rPr>
        <w:t>）一级标准后排放。</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6.3.5 </w:t>
      </w:r>
      <w:r>
        <w:rPr>
          <w:rFonts w:ascii="宋体" w:hAnsi="宋体" w:hint="eastAsia"/>
          <w:szCs w:val="21"/>
        </w:rPr>
        <w:t>承包人应重视大气污染物污染防治措施。施工期间，严格执行市政府“蓝天行动”方案等有关规定，通过洒水防尘，严格控制施工场地扬尘和运输</w:t>
      </w:r>
      <w:r>
        <w:rPr>
          <w:rFonts w:ascii="宋体" w:hAnsi="宋体" w:hint="eastAsia"/>
          <w:szCs w:val="21"/>
        </w:rPr>
        <w:t>扬尘污染。</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6.3.6 </w:t>
      </w:r>
      <w:r>
        <w:rPr>
          <w:rFonts w:ascii="宋体" w:hAnsi="宋体" w:hint="eastAsia"/>
          <w:szCs w:val="21"/>
        </w:rPr>
        <w:t>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 xml:space="preserve">6.3.7 </w:t>
      </w:r>
      <w:r>
        <w:rPr>
          <w:rFonts w:ascii="宋体" w:hAnsi="宋体" w:hint="eastAsia"/>
          <w:szCs w:val="21"/>
        </w:rPr>
        <w:t>承包人应认真落实噪声污染防治措施。施工期间，优选低噪声设备，合理安排施工时间，严格控制夜间施工，昼、夜施工场界需满足《建筑施工场界环境噪声排放标准》（</w:t>
      </w:r>
      <w:r>
        <w:rPr>
          <w:rFonts w:ascii="宋体" w:hAnsi="宋体" w:hint="eastAsia"/>
          <w:szCs w:val="21"/>
        </w:rPr>
        <w:t>GB12523-2011</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6.3.8 </w:t>
      </w:r>
      <w:r>
        <w:rPr>
          <w:rFonts w:ascii="宋体" w:hAnsi="宋体" w:hint="eastAsia"/>
          <w:szCs w:val="21"/>
        </w:rPr>
        <w:t>承包人自行负责办理有关施工场地交通、环卫和施工噪音管理等手续，并应按要求结合自身实际和重庆市相关规定，考虑不低于</w:t>
      </w:r>
      <w:r>
        <w:rPr>
          <w:rFonts w:ascii="宋体" w:hAnsi="宋体" w:hint="eastAsia"/>
          <w:szCs w:val="21"/>
        </w:rPr>
        <w:t>以上标准的此类工作。</w:t>
      </w:r>
    </w:p>
    <w:p w:rsidR="00DD6DB7" w:rsidRDefault="007D0746">
      <w:pPr>
        <w:spacing w:line="360" w:lineRule="auto"/>
        <w:ind w:firstLineChars="200" w:firstLine="420"/>
        <w:jc w:val="left"/>
        <w:rPr>
          <w:rFonts w:ascii="宋体" w:hAnsi="宋体"/>
          <w:szCs w:val="21"/>
        </w:rPr>
      </w:pPr>
      <w:bookmarkStart w:id="1461" w:name="_Toc351203639"/>
      <w:bookmarkStart w:id="1462" w:name="_Toc532377352"/>
      <w:bookmarkStart w:id="1463" w:name="_Toc532375616"/>
      <w:r>
        <w:rPr>
          <w:rFonts w:ascii="宋体" w:hAnsi="宋体" w:hint="eastAsia"/>
          <w:szCs w:val="21"/>
        </w:rPr>
        <w:t xml:space="preserve">6.3.9 </w:t>
      </w:r>
      <w:r>
        <w:rPr>
          <w:rFonts w:ascii="宋体" w:hAnsi="宋体" w:hint="eastAsia"/>
          <w:szCs w:val="21"/>
          <w:u w:val="single"/>
        </w:rPr>
        <w:t xml:space="preserve"> </w:t>
      </w:r>
      <w:r>
        <w:rPr>
          <w:rFonts w:ascii="宋体" w:hAnsi="宋体"/>
          <w:szCs w:val="21"/>
          <w:u w:val="single"/>
        </w:rPr>
        <w:t xml:space="preserve">  /   </w:t>
      </w:r>
      <w:r>
        <w:rPr>
          <w:rFonts w:ascii="宋体" w:hAnsi="宋体" w:hint="eastAsia"/>
          <w:szCs w:val="21"/>
          <w:u w:val="single"/>
        </w:rPr>
        <w:t xml:space="preserve"> </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lastRenderedPageBreak/>
        <w:t xml:space="preserve">7. </w:t>
      </w:r>
      <w:r>
        <w:rPr>
          <w:rFonts w:hint="eastAsia"/>
          <w:kern w:val="2"/>
          <w:sz w:val="21"/>
          <w:szCs w:val="21"/>
        </w:rPr>
        <w:t>工期和进度</w:t>
      </w:r>
      <w:bookmarkEnd w:id="1461"/>
      <w:bookmarkEnd w:id="1462"/>
      <w:bookmarkEnd w:id="1463"/>
    </w:p>
    <w:p w:rsidR="00DD6DB7" w:rsidRDefault="007D0746">
      <w:pPr>
        <w:pStyle w:val="5"/>
        <w:spacing w:before="0" w:beforeAutospacing="0" w:after="0" w:afterAutospacing="0" w:line="360" w:lineRule="auto"/>
        <w:ind w:firstLineChars="200" w:firstLine="422"/>
        <w:rPr>
          <w:sz w:val="21"/>
          <w:szCs w:val="21"/>
        </w:rPr>
      </w:pPr>
      <w:bookmarkStart w:id="1464" w:name="_Toc532377353"/>
      <w:bookmarkStart w:id="1465" w:name="_Toc532375617"/>
      <w:r>
        <w:rPr>
          <w:rFonts w:hint="eastAsia"/>
          <w:sz w:val="21"/>
          <w:szCs w:val="21"/>
        </w:rPr>
        <w:t xml:space="preserve">7.1 </w:t>
      </w:r>
      <w:r>
        <w:rPr>
          <w:rFonts w:hint="eastAsia"/>
          <w:sz w:val="21"/>
          <w:szCs w:val="21"/>
        </w:rPr>
        <w:t>施工组织设计</w:t>
      </w:r>
      <w:bookmarkEnd w:id="1464"/>
      <w:bookmarkEnd w:id="1465"/>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rPr>
        <w:t xml:space="preserve">7.1.1 </w:t>
      </w:r>
      <w:r>
        <w:rPr>
          <w:rFonts w:ascii="宋体" w:hAnsi="宋体" w:hint="eastAsia"/>
          <w:szCs w:val="21"/>
        </w:rPr>
        <w:t>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7.1.2</w:t>
      </w:r>
      <w:r>
        <w:rPr>
          <w:rFonts w:ascii="宋体" w:hAnsi="宋体" w:hint="eastAsia"/>
          <w:szCs w:val="21"/>
        </w:rPr>
        <w:t xml:space="preserve"> </w:t>
      </w:r>
      <w:r>
        <w:rPr>
          <w:rFonts w:ascii="宋体" w:hAnsi="宋体" w:hint="eastAsia"/>
          <w:szCs w:val="21"/>
        </w:rPr>
        <w:t>施工组织设计的提交和修改</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w:t>
      </w:r>
      <w:r>
        <w:rPr>
          <w:rFonts w:ascii="宋体" w:hAnsi="宋体" w:hint="eastAsia"/>
          <w:szCs w:val="21"/>
          <w:u w:val="single"/>
        </w:rPr>
        <w:t>5</w:t>
      </w:r>
      <w:r>
        <w:rPr>
          <w:rFonts w:ascii="宋体" w:hAnsi="宋体" w:hint="eastAsia"/>
          <w:szCs w:val="21"/>
          <w:u w:val="single"/>
        </w:rPr>
        <w:t>天内，但最迟不得晚于开工通知载明的开工日期前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466" w:name="_Toc532375618"/>
      <w:bookmarkStart w:id="1467" w:name="_Toc532377354"/>
      <w:r>
        <w:rPr>
          <w:rFonts w:hint="eastAsia"/>
          <w:sz w:val="21"/>
          <w:szCs w:val="21"/>
        </w:rPr>
        <w:t xml:space="preserve">7.2 </w:t>
      </w:r>
      <w:r>
        <w:rPr>
          <w:rFonts w:hint="eastAsia"/>
          <w:sz w:val="21"/>
          <w:szCs w:val="21"/>
        </w:rPr>
        <w:t>施工进度计划</w:t>
      </w:r>
      <w:bookmarkEnd w:id="1466"/>
      <w:bookmarkEnd w:id="1467"/>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7.2.2 </w:t>
      </w:r>
      <w:r>
        <w:rPr>
          <w:rFonts w:ascii="宋体" w:hAnsi="宋体" w:hint="eastAsia"/>
          <w:szCs w:val="21"/>
        </w:rPr>
        <w:t>施工进度计划的修订</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w:t>
      </w:r>
      <w:r>
        <w:rPr>
          <w:rFonts w:ascii="宋体" w:hAnsi="宋体" w:hint="eastAsia"/>
          <w:szCs w:val="21"/>
          <w:u w:val="single"/>
        </w:rPr>
        <w:t>2</w:t>
      </w:r>
      <w:r>
        <w:rPr>
          <w:rFonts w:ascii="宋体" w:hAnsi="宋体" w:hint="eastAsia"/>
          <w:szCs w:val="21"/>
          <w:u w:val="single"/>
        </w:rPr>
        <w:t>天内</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468" w:name="_Toc532377355"/>
      <w:bookmarkStart w:id="1469" w:name="_Toc532375619"/>
      <w:bookmarkStart w:id="1470" w:name="_Toc297123514"/>
      <w:bookmarkStart w:id="1471" w:name="_Toc304295541"/>
      <w:bookmarkStart w:id="1472" w:name="_Toc300934966"/>
      <w:bookmarkStart w:id="1473" w:name="_Toc303539123"/>
      <w:bookmarkStart w:id="1474" w:name="_Toc297216173"/>
      <w:bookmarkStart w:id="1475" w:name="_Toc312677479"/>
      <w:bookmarkStart w:id="1476" w:name="_Toc312678005"/>
      <w:r>
        <w:rPr>
          <w:rFonts w:hint="eastAsia"/>
          <w:sz w:val="21"/>
          <w:szCs w:val="21"/>
        </w:rPr>
        <w:t xml:space="preserve">7.3 </w:t>
      </w:r>
      <w:r>
        <w:rPr>
          <w:rFonts w:hint="eastAsia"/>
          <w:sz w:val="21"/>
          <w:szCs w:val="21"/>
        </w:rPr>
        <w:t>开工</w:t>
      </w:r>
      <w:bookmarkEnd w:id="1468"/>
      <w:bookmarkEnd w:id="1469"/>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7.3.1 </w:t>
      </w:r>
      <w:r>
        <w:rPr>
          <w:rFonts w:ascii="宋体" w:hAnsi="宋体" w:hint="eastAsia"/>
          <w:szCs w:val="21"/>
        </w:rPr>
        <w:t>开工准备</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w:t>
      </w:r>
      <w:r>
        <w:rPr>
          <w:rFonts w:ascii="宋体" w:hAnsi="宋体" w:hint="eastAsia"/>
          <w:szCs w:val="21"/>
          <w:u w:val="single"/>
        </w:rPr>
        <w:t>30</w:t>
      </w:r>
      <w:r>
        <w:rPr>
          <w:rFonts w:ascii="宋体" w:hAnsi="宋体" w:hint="eastAsia"/>
          <w:szCs w:val="21"/>
          <w:u w:val="single"/>
        </w:rPr>
        <w:t>天</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w:t>
      </w:r>
      <w:r>
        <w:rPr>
          <w:rFonts w:ascii="宋体" w:hAnsi="宋体" w:hint="eastAsia"/>
          <w:szCs w:val="21"/>
          <w:u w:val="single"/>
        </w:rPr>
        <w:t>15</w:t>
      </w:r>
      <w:r>
        <w:rPr>
          <w:rFonts w:ascii="宋体" w:hAnsi="宋体" w:hint="eastAsia"/>
          <w:szCs w:val="21"/>
          <w:u w:val="single"/>
        </w:rPr>
        <w:t>天</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477" w:name="_Toc532375620"/>
      <w:bookmarkStart w:id="1478" w:name="_Toc532377356"/>
      <w:bookmarkEnd w:id="1470"/>
      <w:bookmarkEnd w:id="1471"/>
      <w:bookmarkEnd w:id="1472"/>
      <w:bookmarkEnd w:id="1473"/>
      <w:bookmarkEnd w:id="1474"/>
      <w:bookmarkEnd w:id="1475"/>
      <w:bookmarkEnd w:id="1476"/>
      <w:r>
        <w:rPr>
          <w:rFonts w:hint="eastAsia"/>
          <w:sz w:val="21"/>
          <w:szCs w:val="21"/>
        </w:rPr>
        <w:t xml:space="preserve">7.4 </w:t>
      </w:r>
      <w:r>
        <w:rPr>
          <w:rFonts w:hint="eastAsia"/>
          <w:sz w:val="21"/>
          <w:szCs w:val="21"/>
        </w:rPr>
        <w:t>测量放线</w:t>
      </w:r>
      <w:bookmarkEnd w:id="1477"/>
      <w:bookmarkEnd w:id="1478"/>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7.4.1 </w:t>
      </w:r>
      <w:r>
        <w:rPr>
          <w:rFonts w:ascii="宋体" w:hAnsi="宋体" w:hint="eastAsia"/>
          <w:szCs w:val="21"/>
        </w:rPr>
        <w:t>发包人通过监理人向承包人提供测量基准点、基准线和水准点及其书面资料的期限：</w:t>
      </w:r>
      <w:r>
        <w:rPr>
          <w:rFonts w:ascii="宋体" w:hAnsi="宋体" w:hint="eastAsia"/>
          <w:szCs w:val="21"/>
          <w:u w:val="single"/>
        </w:rPr>
        <w:t>不晚于开工前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w:t>
      </w:r>
      <w:r>
        <w:rPr>
          <w:rFonts w:ascii="宋体" w:hAnsi="宋体" w:hint="eastAsia"/>
          <w:szCs w:val="21"/>
          <w:u w:val="single"/>
        </w:rPr>
        <w:t>7</w:t>
      </w:r>
      <w:r>
        <w:rPr>
          <w:rFonts w:ascii="宋体" w:hAnsi="宋体" w:hint="eastAsia"/>
          <w:szCs w:val="21"/>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479" w:name="_Toc532375621"/>
      <w:bookmarkStart w:id="1480" w:name="_Toc532377357"/>
      <w:r>
        <w:rPr>
          <w:rFonts w:hint="eastAsia"/>
          <w:sz w:val="21"/>
          <w:szCs w:val="21"/>
        </w:rPr>
        <w:t>7</w:t>
      </w:r>
      <w:bookmarkStart w:id="1481" w:name="_Toc304295546"/>
      <w:bookmarkStart w:id="1482" w:name="_Toc297123516"/>
      <w:bookmarkStart w:id="1483" w:name="_Toc300934968"/>
      <w:bookmarkStart w:id="1484" w:name="_Toc312677484"/>
      <w:bookmarkStart w:id="1485" w:name="_Toc312678010"/>
      <w:bookmarkStart w:id="1486" w:name="_Toc303539125"/>
      <w:bookmarkStart w:id="1487" w:name="_Toc297216175"/>
      <w:r>
        <w:rPr>
          <w:rFonts w:hint="eastAsia"/>
          <w:sz w:val="21"/>
          <w:szCs w:val="21"/>
        </w:rPr>
        <w:t xml:space="preserve">.5 </w:t>
      </w:r>
      <w:r>
        <w:rPr>
          <w:rFonts w:hint="eastAsia"/>
          <w:sz w:val="21"/>
          <w:szCs w:val="21"/>
        </w:rPr>
        <w:t>工期延误</w:t>
      </w:r>
      <w:bookmarkEnd w:id="1479"/>
      <w:bookmarkEnd w:id="1480"/>
    </w:p>
    <w:p w:rsidR="00DD6DB7" w:rsidRDefault="007D0746">
      <w:pPr>
        <w:spacing w:line="360" w:lineRule="auto"/>
        <w:ind w:firstLineChars="200" w:firstLine="420"/>
        <w:jc w:val="left"/>
        <w:rPr>
          <w:rFonts w:ascii="宋体" w:hAnsi="宋体"/>
          <w:szCs w:val="21"/>
        </w:rPr>
      </w:pPr>
      <w:bookmarkStart w:id="1488" w:name="_Hlk528927940"/>
      <w:bookmarkEnd w:id="1481"/>
      <w:bookmarkEnd w:id="1482"/>
      <w:bookmarkEnd w:id="1483"/>
      <w:bookmarkEnd w:id="1484"/>
      <w:bookmarkEnd w:id="1485"/>
      <w:bookmarkEnd w:id="1486"/>
      <w:bookmarkEnd w:id="1487"/>
      <w:r>
        <w:rPr>
          <w:rFonts w:ascii="宋体" w:hAnsi="宋体" w:hint="eastAsia"/>
          <w:szCs w:val="21"/>
        </w:rPr>
        <w:t xml:space="preserve">7.5.1 </w:t>
      </w:r>
      <w:r>
        <w:rPr>
          <w:rFonts w:ascii="宋体" w:hAnsi="宋体" w:hint="eastAsia"/>
          <w:szCs w:val="21"/>
        </w:rPr>
        <w:t>因发包人原因导致工期延误：</w:t>
      </w:r>
    </w:p>
    <w:p w:rsidR="00DD6DB7" w:rsidRDefault="007D0746">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w:t>
      </w:r>
      <w:r>
        <w:rPr>
          <w:rFonts w:ascii="宋体" w:hAnsi="宋体" w:hint="eastAsia"/>
          <w:szCs w:val="21"/>
        </w:rPr>
        <w:lastRenderedPageBreak/>
        <w:t>承担由此延误的工期和（或）增加的费用：</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）发包人未能按合同约定提供施工场地，且该未提供开工条件直接影响项目关键线路的；</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）发包人提供的测量基准点、基准线和水准点及其书面资料存在错误或疏漏，且该错误或疏漏直接影响项目关键线路的；</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）监理人未按合同约定发出指示、批准等文件，且该未按合同约定发出指示、批准直接影响项目关键线路的；</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）变更未及时审批，直接</w:t>
      </w:r>
      <w:r>
        <w:rPr>
          <w:rFonts w:ascii="宋体" w:hAnsi="宋体" w:hint="eastAsia"/>
          <w:szCs w:val="21"/>
        </w:rPr>
        <w:t>影响项目关键线路的；</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）实施变更直接影响项目关键线路的；</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）因发包人原因导致工程暂停施工、停建、缓建的；</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）因征地拆迁、当地群众阻工等情形的；</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合同约定的其他情形</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w:t>
      </w:r>
      <w:r>
        <w:rPr>
          <w:rFonts w:ascii="宋体" w:hAnsi="宋体" w:hint="eastAsia"/>
          <w:szCs w:val="21"/>
          <w:u w:val="single"/>
        </w:rPr>
        <w:t>7.2.2</w:t>
      </w:r>
      <w:r>
        <w:rPr>
          <w:rFonts w:ascii="宋体" w:hAnsi="宋体" w:hint="eastAsia"/>
          <w:szCs w:val="21"/>
          <w:u w:val="single"/>
        </w:rPr>
        <w:t>项〔施工进度计划的修订〕执行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7.5.2 </w:t>
      </w:r>
      <w:r>
        <w:rPr>
          <w:rFonts w:ascii="宋体" w:hAnsi="宋体" w:hint="eastAsia"/>
          <w:szCs w:val="21"/>
        </w:rPr>
        <w:t>因承包人原因导致工期延误</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w:t>
      </w:r>
      <w:r>
        <w:rPr>
          <w:rFonts w:ascii="宋体" w:hAnsi="宋体" w:hint="eastAsia"/>
          <w:szCs w:val="21"/>
          <w:u w:val="single"/>
        </w:rPr>
        <w:t>16.2.2</w:t>
      </w: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）目执行。</w:t>
      </w:r>
    </w:p>
    <w:p w:rsidR="00DD6DB7" w:rsidRDefault="007D0746">
      <w:pPr>
        <w:pStyle w:val="5"/>
        <w:spacing w:before="0" w:beforeAutospacing="0" w:after="0" w:afterAutospacing="0" w:line="360" w:lineRule="auto"/>
        <w:ind w:firstLineChars="200" w:firstLine="422"/>
        <w:rPr>
          <w:sz w:val="21"/>
          <w:szCs w:val="21"/>
        </w:rPr>
      </w:pPr>
      <w:bookmarkStart w:id="1489" w:name="_Toc532377358"/>
      <w:bookmarkStart w:id="1490" w:name="_Toc532375622"/>
      <w:bookmarkStart w:id="1491" w:name="_Hlk528927997"/>
      <w:bookmarkEnd w:id="1488"/>
      <w:r>
        <w:rPr>
          <w:rFonts w:hint="eastAsia"/>
          <w:sz w:val="21"/>
          <w:szCs w:val="21"/>
        </w:rPr>
        <w:t>7</w:t>
      </w:r>
      <w:bookmarkStart w:id="1492" w:name="_Toc297123519"/>
      <w:bookmarkStart w:id="1493" w:name="_Toc300934971"/>
      <w:bookmarkStart w:id="1494" w:name="_Toc312678015"/>
      <w:bookmarkStart w:id="1495" w:name="_Toc303539128"/>
      <w:bookmarkStart w:id="1496" w:name="_Toc297216178"/>
      <w:bookmarkStart w:id="1497" w:name="_Toc304295549"/>
      <w:r>
        <w:rPr>
          <w:rFonts w:hint="eastAsia"/>
          <w:sz w:val="21"/>
          <w:szCs w:val="21"/>
        </w:rPr>
        <w:t xml:space="preserve">.6 </w:t>
      </w:r>
      <w:r>
        <w:rPr>
          <w:rFonts w:hint="eastAsia"/>
          <w:sz w:val="21"/>
          <w:szCs w:val="21"/>
        </w:rPr>
        <w:t>不</w:t>
      </w:r>
      <w:bookmarkEnd w:id="1492"/>
      <w:bookmarkEnd w:id="1493"/>
      <w:bookmarkEnd w:id="1494"/>
      <w:bookmarkEnd w:id="1495"/>
      <w:bookmarkEnd w:id="1496"/>
      <w:bookmarkEnd w:id="1497"/>
      <w:r>
        <w:rPr>
          <w:rFonts w:hint="eastAsia"/>
          <w:sz w:val="21"/>
          <w:szCs w:val="21"/>
        </w:rPr>
        <w:t>利物质条件</w:t>
      </w:r>
      <w:bookmarkEnd w:id="1489"/>
      <w:bookmarkEnd w:id="1490"/>
    </w:p>
    <w:p w:rsidR="00DD6DB7" w:rsidRDefault="007D0746">
      <w:pPr>
        <w:spacing w:line="360" w:lineRule="auto"/>
        <w:ind w:firstLineChars="200" w:firstLine="420"/>
        <w:jc w:val="left"/>
        <w:rPr>
          <w:rFonts w:ascii="宋体" w:hAnsi="宋体"/>
          <w:bCs/>
          <w:szCs w:val="21"/>
        </w:rPr>
      </w:pPr>
      <w:bookmarkStart w:id="1498" w:name="_Toc300934972"/>
      <w:bookmarkStart w:id="1499" w:name="_Toc297216179"/>
      <w:bookmarkStart w:id="1500" w:name="_Toc303539129"/>
      <w:bookmarkStart w:id="1501" w:name="_Toc318581172"/>
      <w:bookmarkStart w:id="1502" w:name="_Toc312678016"/>
      <w:bookmarkStart w:id="1503" w:name="_Toc297123520"/>
      <w:bookmarkStart w:id="1504" w:name="_Toc304295550"/>
      <w:bookmarkEnd w:id="1491"/>
      <w:r>
        <w:rPr>
          <w:rFonts w:ascii="宋体" w:hAnsi="宋体" w:hint="eastAsia"/>
          <w:szCs w:val="21"/>
        </w:rPr>
        <w:t>不利物质条件的其他情形和有关约定：</w:t>
      </w:r>
      <w:bookmarkStart w:id="1505" w:name="_Hlk528910274"/>
      <w:r>
        <w:rPr>
          <w:rFonts w:ascii="宋体" w:hAnsi="宋体" w:hint="eastAsia"/>
          <w:szCs w:val="21"/>
          <w:u w:val="single"/>
        </w:rPr>
        <w:t>/</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506" w:name="_Toc532377359"/>
      <w:bookmarkStart w:id="1507" w:name="_Toc532375623"/>
      <w:bookmarkEnd w:id="1498"/>
      <w:bookmarkEnd w:id="1499"/>
      <w:bookmarkEnd w:id="1500"/>
      <w:bookmarkEnd w:id="1501"/>
      <w:bookmarkEnd w:id="1502"/>
      <w:bookmarkEnd w:id="1503"/>
      <w:bookmarkEnd w:id="1504"/>
      <w:bookmarkEnd w:id="1505"/>
      <w:r>
        <w:rPr>
          <w:rFonts w:hint="eastAsia"/>
          <w:sz w:val="21"/>
          <w:szCs w:val="21"/>
        </w:rPr>
        <w:t>7</w:t>
      </w:r>
      <w:bookmarkStart w:id="1508" w:name="_Toc300934973"/>
      <w:bookmarkStart w:id="1509" w:name="_Toc297123521"/>
      <w:bookmarkStart w:id="1510" w:name="_Toc303539130"/>
      <w:bookmarkStart w:id="1511" w:name="_Toc297216180"/>
      <w:bookmarkStart w:id="1512" w:name="_Toc304295551"/>
      <w:bookmarkStart w:id="1513" w:name="_Toc312678017"/>
      <w:r>
        <w:rPr>
          <w:rFonts w:hint="eastAsia"/>
          <w:sz w:val="21"/>
          <w:szCs w:val="21"/>
        </w:rPr>
        <w:t>.7</w:t>
      </w:r>
      <w:r>
        <w:rPr>
          <w:rFonts w:hint="eastAsia"/>
          <w:sz w:val="21"/>
          <w:szCs w:val="21"/>
        </w:rPr>
        <w:t>异常恶劣的气候条件</w:t>
      </w:r>
      <w:bookmarkEnd w:id="1506"/>
      <w:bookmarkEnd w:id="1507"/>
    </w:p>
    <w:bookmarkEnd w:id="1508"/>
    <w:bookmarkEnd w:id="1509"/>
    <w:bookmarkEnd w:id="1510"/>
    <w:bookmarkEnd w:id="1511"/>
    <w:bookmarkEnd w:id="1512"/>
    <w:bookmarkEnd w:id="1513"/>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w:t>
      </w:r>
      <w:r>
        <w:rPr>
          <w:rFonts w:ascii="宋体" w:hAnsi="宋体" w:hint="eastAsia"/>
          <w:szCs w:val="21"/>
          <w:u w:val="single"/>
        </w:rPr>
        <w:t>日降雨量大于</w:t>
      </w:r>
      <w:r>
        <w:rPr>
          <w:rFonts w:ascii="宋体" w:hAnsi="宋体" w:hint="eastAsia"/>
          <w:szCs w:val="21"/>
          <w:u w:val="single"/>
        </w:rPr>
        <w:t>150mm</w:t>
      </w:r>
      <w:r>
        <w:rPr>
          <w:rFonts w:ascii="宋体" w:hAnsi="宋体" w:hint="eastAsia"/>
          <w:szCs w:val="21"/>
          <w:u w:val="single"/>
        </w:rPr>
        <w:t>的雨日超过</w:t>
      </w:r>
      <w:r>
        <w:rPr>
          <w:rFonts w:ascii="宋体" w:hAnsi="宋体" w:hint="eastAsia"/>
          <w:szCs w:val="21"/>
          <w:u w:val="single"/>
        </w:rPr>
        <w:t>1</w:t>
      </w:r>
      <w:r>
        <w:rPr>
          <w:rFonts w:ascii="宋体" w:hAnsi="宋体" w:hint="eastAsia"/>
          <w:szCs w:val="21"/>
          <w:u w:val="single"/>
        </w:rPr>
        <w:t>天或日气温超过</w:t>
      </w:r>
      <w:r>
        <w:rPr>
          <w:rFonts w:ascii="宋体" w:hAnsi="宋体" w:hint="eastAsia"/>
          <w:szCs w:val="21"/>
          <w:u w:val="single"/>
        </w:rPr>
        <w:t>42</w:t>
      </w:r>
      <w:r>
        <w:rPr>
          <w:rFonts w:ascii="宋体" w:hAnsi="宋体" w:hint="eastAsia"/>
          <w:szCs w:val="21"/>
          <w:u w:val="single"/>
        </w:rPr>
        <w:t>℃的高温大雨连续</w:t>
      </w:r>
      <w:r>
        <w:rPr>
          <w:rFonts w:ascii="宋体" w:hAnsi="宋体" w:hint="eastAsia"/>
          <w:szCs w:val="21"/>
          <w:u w:val="single"/>
        </w:rPr>
        <w:t>7</w:t>
      </w:r>
      <w:r>
        <w:rPr>
          <w:rFonts w:ascii="宋体" w:hAnsi="宋体" w:hint="eastAsia"/>
          <w:szCs w:val="21"/>
          <w:u w:val="single"/>
        </w:rPr>
        <w:t>天或日气温低于</w:t>
      </w:r>
      <w:r>
        <w:rPr>
          <w:rFonts w:ascii="宋体" w:hAnsi="宋体" w:hint="eastAsia"/>
          <w:szCs w:val="21"/>
          <w:u w:val="single"/>
        </w:rPr>
        <w:t>-5</w:t>
      </w:r>
      <w:r>
        <w:rPr>
          <w:rFonts w:ascii="宋体" w:hAnsi="宋体" w:hint="eastAsia"/>
          <w:szCs w:val="21"/>
          <w:u w:val="single"/>
        </w:rPr>
        <w:t>℃的严寒大于连续</w:t>
      </w:r>
      <w:r>
        <w:rPr>
          <w:rFonts w:ascii="宋体" w:hAnsi="宋体" w:hint="eastAsia"/>
          <w:szCs w:val="21"/>
          <w:u w:val="single"/>
        </w:rPr>
        <w:t>7</w:t>
      </w:r>
      <w:r>
        <w:rPr>
          <w:rFonts w:ascii="宋体" w:hAnsi="宋体" w:hint="eastAsia"/>
          <w:szCs w:val="21"/>
          <w:u w:val="single"/>
        </w:rPr>
        <w:t>天</w:t>
      </w:r>
      <w:r>
        <w:rPr>
          <w:rFonts w:ascii="宋体" w:hAnsi="宋体" w:hint="eastAsia"/>
          <w:szCs w:val="21"/>
          <w:u w:val="single"/>
        </w:rPr>
        <w:t xml:space="preserve"> </w:t>
      </w:r>
      <w:r>
        <w:rPr>
          <w:rFonts w:ascii="宋体" w:hAnsi="宋体" w:hint="eastAsia"/>
          <w:szCs w:val="21"/>
          <w:u w:val="single"/>
        </w:rPr>
        <w:t>（异常气候是指项目所在地</w:t>
      </w:r>
      <w:r>
        <w:rPr>
          <w:rFonts w:ascii="宋体" w:hAnsi="宋体" w:hint="eastAsia"/>
          <w:szCs w:val="21"/>
          <w:u w:val="single"/>
        </w:rPr>
        <w:t>50</w:t>
      </w:r>
      <w:r>
        <w:rPr>
          <w:rFonts w:ascii="宋体" w:hAnsi="宋体" w:hint="eastAsia"/>
          <w:szCs w:val="21"/>
          <w:u w:val="single"/>
        </w:rPr>
        <w:t>年以上一遇的罕见气候现象）</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514" w:name="_Toc532377360"/>
      <w:bookmarkStart w:id="1515" w:name="_Toc532375624"/>
      <w:r>
        <w:rPr>
          <w:rFonts w:hint="eastAsia"/>
          <w:sz w:val="21"/>
          <w:szCs w:val="21"/>
        </w:rPr>
        <w:t xml:space="preserve">7.9 </w:t>
      </w:r>
      <w:r>
        <w:rPr>
          <w:rFonts w:hint="eastAsia"/>
          <w:sz w:val="21"/>
          <w:szCs w:val="21"/>
        </w:rPr>
        <w:t>提前竣工</w:t>
      </w:r>
      <w:bookmarkEnd w:id="1514"/>
      <w:bookmarkEnd w:id="1515"/>
    </w:p>
    <w:p w:rsidR="00DD6DB7" w:rsidRDefault="007D0746">
      <w:pPr>
        <w:spacing w:line="360" w:lineRule="auto"/>
        <w:ind w:firstLineChars="200" w:firstLine="420"/>
        <w:jc w:val="left"/>
        <w:rPr>
          <w:rFonts w:ascii="宋体" w:hAnsi="宋体"/>
          <w:szCs w:val="21"/>
        </w:rPr>
      </w:pPr>
      <w:r>
        <w:rPr>
          <w:rFonts w:ascii="宋体" w:hAnsi="宋体" w:hint="eastAsia"/>
          <w:szCs w:val="21"/>
        </w:rPr>
        <w:t>7.9.1</w:t>
      </w:r>
      <w:r>
        <w:rPr>
          <w:rFonts w:ascii="宋体" w:hAnsi="宋体" w:hint="eastAsia"/>
          <w:szCs w:val="21"/>
        </w:rPr>
        <w:t>项细化为：</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）当项目需要提前竣工或项目工期按照第</w:t>
      </w:r>
      <w:r>
        <w:rPr>
          <w:rFonts w:ascii="宋体" w:hAnsi="宋体" w:hint="eastAsia"/>
          <w:szCs w:val="21"/>
        </w:rPr>
        <w:t>7.5</w:t>
      </w:r>
      <w:r>
        <w:rPr>
          <w:rFonts w:ascii="宋体" w:hAnsi="宋体" w:hint="eastAsia"/>
          <w:szCs w:val="21"/>
        </w:rPr>
        <w:t>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w:t>
      </w:r>
      <w:r>
        <w:rPr>
          <w:rFonts w:ascii="宋体" w:hAnsi="宋体" w:hint="eastAsia"/>
          <w:szCs w:val="21"/>
        </w:rPr>
        <w:t>10.4.1</w:t>
      </w:r>
      <w:r>
        <w:rPr>
          <w:rFonts w:ascii="宋体" w:hAnsi="宋体" w:hint="eastAsia"/>
          <w:szCs w:val="21"/>
        </w:rPr>
        <w:t>项〔变更估价原则〕约定执行。</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）发包人不得随意要求承包人提前竣工，承包人也不得随意提出提前竣工的建议。如遇特殊情况，确需将工期提前的，发包人和承包人必须采取有效措施，确保工程质量。</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）如果承包人提前竣工，发包人支付奖金的计算方法在合同条款中约定</w:t>
      </w:r>
      <w:r>
        <w:rPr>
          <w:rFonts w:ascii="宋体" w:hAnsi="宋体" w:hint="eastAsia"/>
          <w:szCs w:val="21"/>
        </w:rPr>
        <w:t>，时间自竣工验收证书</w:t>
      </w:r>
      <w:r>
        <w:rPr>
          <w:rFonts w:ascii="宋体" w:hAnsi="宋体" w:hint="eastAsia"/>
          <w:szCs w:val="21"/>
        </w:rPr>
        <w:lastRenderedPageBreak/>
        <w:t>中写明的实际竣工日期起至预定的竣工日期止，按天计算。但奖金最高限额不超过项目</w:t>
      </w:r>
      <w:r>
        <w:rPr>
          <w:rFonts w:ascii="宋体" w:hAnsi="宋体" w:hint="eastAsia"/>
          <w:szCs w:val="21"/>
        </w:rPr>
        <w:t>7.9.2</w:t>
      </w:r>
      <w:r>
        <w:rPr>
          <w:rFonts w:ascii="宋体" w:hAnsi="宋体" w:hint="eastAsia"/>
          <w:szCs w:val="21"/>
        </w:rPr>
        <w:t>项的限额。</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7.9.2 </w:t>
      </w:r>
      <w:r>
        <w:rPr>
          <w:rFonts w:ascii="宋体" w:hAnsi="宋体" w:hint="eastAsia"/>
          <w:szCs w:val="21"/>
        </w:rPr>
        <w:t>提前竣工的奖励：</w:t>
      </w:r>
      <w:r>
        <w:rPr>
          <w:rFonts w:ascii="宋体" w:hAnsi="宋体" w:hint="eastAsia"/>
          <w:szCs w:val="21"/>
          <w:u w:val="single"/>
        </w:rPr>
        <w:t>/</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516" w:name="_Toc351203640"/>
      <w:bookmarkStart w:id="1517" w:name="_Toc532377361"/>
      <w:bookmarkStart w:id="1518" w:name="_Toc532375625"/>
      <w:r>
        <w:rPr>
          <w:rFonts w:hint="eastAsia"/>
          <w:kern w:val="2"/>
          <w:sz w:val="21"/>
          <w:szCs w:val="21"/>
        </w:rPr>
        <w:t xml:space="preserve">8. </w:t>
      </w:r>
      <w:r>
        <w:rPr>
          <w:rFonts w:hint="eastAsia"/>
          <w:kern w:val="2"/>
          <w:sz w:val="21"/>
          <w:szCs w:val="21"/>
        </w:rPr>
        <w:t>材料与设备</w:t>
      </w:r>
      <w:bookmarkEnd w:id="1516"/>
      <w:bookmarkEnd w:id="1517"/>
      <w:bookmarkEnd w:id="1518"/>
    </w:p>
    <w:p w:rsidR="00DD6DB7" w:rsidRDefault="007D0746">
      <w:pPr>
        <w:pStyle w:val="5"/>
        <w:spacing w:before="0" w:beforeAutospacing="0" w:after="0" w:afterAutospacing="0" w:line="360" w:lineRule="auto"/>
        <w:ind w:firstLineChars="200" w:firstLine="422"/>
        <w:rPr>
          <w:sz w:val="21"/>
          <w:szCs w:val="21"/>
        </w:rPr>
      </w:pPr>
      <w:bookmarkStart w:id="1519" w:name="_Toc532375626"/>
      <w:bookmarkStart w:id="1520" w:name="_Toc532377362"/>
      <w:r>
        <w:rPr>
          <w:rFonts w:hint="eastAsia"/>
          <w:sz w:val="21"/>
          <w:szCs w:val="21"/>
        </w:rPr>
        <w:t>8.1</w:t>
      </w:r>
      <w:r>
        <w:rPr>
          <w:rFonts w:hint="eastAsia"/>
          <w:sz w:val="21"/>
          <w:szCs w:val="21"/>
        </w:rPr>
        <w:t>发包人供应材料与工程设备</w:t>
      </w:r>
      <w:bookmarkEnd w:id="1519"/>
      <w:bookmarkEnd w:id="1520"/>
    </w:p>
    <w:p w:rsidR="00DD6DB7" w:rsidRDefault="007D0746">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发包人应提供甲供材料的明细表，结算时按经监理人、承包人共同确认的供应数量乘以招标时甲供材料暂定价格，在支付工程款时扣除</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521" w:name="_Toc532375627"/>
      <w:bookmarkStart w:id="1522" w:name="_Toc351203554"/>
      <w:bookmarkStart w:id="1523" w:name="_Toc532377363"/>
      <w:r>
        <w:rPr>
          <w:rFonts w:hint="eastAsia"/>
          <w:sz w:val="21"/>
          <w:szCs w:val="21"/>
        </w:rPr>
        <w:t>8</w:t>
      </w:r>
      <w:bookmarkStart w:id="1524" w:name="_Toc296346561"/>
      <w:bookmarkStart w:id="1525" w:name="_Toc337558778"/>
      <w:bookmarkStart w:id="1526" w:name="_Toc296503060"/>
      <w:r>
        <w:rPr>
          <w:rFonts w:hint="eastAsia"/>
          <w:sz w:val="21"/>
          <w:szCs w:val="21"/>
        </w:rPr>
        <w:t xml:space="preserve">.2 </w:t>
      </w:r>
      <w:r>
        <w:rPr>
          <w:rFonts w:hint="eastAsia"/>
          <w:sz w:val="21"/>
          <w:szCs w:val="21"/>
        </w:rPr>
        <w:t>承包人采购材料与工程设备</w:t>
      </w:r>
      <w:bookmarkEnd w:id="1521"/>
      <w:bookmarkEnd w:id="1522"/>
      <w:bookmarkEnd w:id="1523"/>
    </w:p>
    <w:bookmarkEnd w:id="1524"/>
    <w:bookmarkEnd w:id="1525"/>
    <w:bookmarkEnd w:id="1526"/>
    <w:p w:rsidR="00DD6DB7" w:rsidRDefault="007D0746">
      <w:pPr>
        <w:spacing w:line="360" w:lineRule="auto"/>
        <w:ind w:firstLineChars="200" w:firstLine="420"/>
        <w:jc w:val="left"/>
        <w:rPr>
          <w:rFonts w:ascii="宋体" w:hAnsi="宋体"/>
          <w:szCs w:val="21"/>
        </w:rPr>
      </w:pPr>
      <w:r>
        <w:rPr>
          <w:rFonts w:ascii="宋体" w:hAnsi="宋体" w:hint="eastAsia"/>
          <w:szCs w:val="21"/>
        </w:rPr>
        <w:t>8.2.1</w:t>
      </w:r>
      <w:r>
        <w:rPr>
          <w:rFonts w:ascii="宋体" w:hAnsi="宋体" w:hint="eastAsia"/>
          <w:szCs w:val="21"/>
        </w:rPr>
        <w:t>承包人负责采购、运输和保管的材料、工程设备：</w:t>
      </w:r>
      <w:r>
        <w:rPr>
          <w:rFonts w:ascii="宋体" w:hAnsi="宋体" w:hint="eastAsia"/>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8.2.2</w:t>
      </w:r>
      <w:r>
        <w:rPr>
          <w:rFonts w:ascii="宋体" w:hAnsi="宋体" w:hint="eastAsia"/>
          <w:szCs w:val="21"/>
        </w:rPr>
        <w:t>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8.2.3</w:t>
      </w:r>
      <w:r>
        <w:rPr>
          <w:rFonts w:ascii="宋体" w:hAnsi="宋体" w:hint="eastAsia"/>
          <w:szCs w:val="21"/>
        </w:rPr>
        <w:t>承包人选择的生产厂家或供应商满足</w:t>
      </w:r>
      <w:r>
        <w:rPr>
          <w:rFonts w:ascii="宋体" w:hAnsi="宋体" w:hint="eastAsia"/>
          <w:szCs w:val="21"/>
        </w:rPr>
        <w:t>下列条件：</w:t>
      </w:r>
    </w:p>
    <w:p w:rsidR="00DD6DB7" w:rsidRDefault="007D0746">
      <w:pPr>
        <w:spacing w:line="360" w:lineRule="auto"/>
        <w:ind w:firstLineChars="200" w:firstLine="420"/>
        <w:jc w:val="left"/>
        <w:rPr>
          <w:rFonts w:ascii="宋体" w:hAnsi="宋体"/>
          <w:szCs w:val="21"/>
        </w:rPr>
      </w:pPr>
      <w:r>
        <w:rPr>
          <w:rFonts w:ascii="宋体" w:hAnsi="宋体" w:hint="eastAsia"/>
          <w:szCs w:val="21"/>
        </w:rPr>
        <w:t>A.</w:t>
      </w:r>
      <w:r>
        <w:rPr>
          <w:rFonts w:ascii="宋体" w:hAnsi="宋体" w:hint="eastAsia"/>
          <w:szCs w:val="21"/>
        </w:rPr>
        <w:t>承包人选择的混凝土供应商应满足下列条件：</w:t>
      </w:r>
      <w:r>
        <w:rPr>
          <w:rFonts w:ascii="宋体" w:hAnsi="宋体" w:hint="eastAsia"/>
          <w:szCs w:val="21"/>
          <w:u w:val="single"/>
        </w:rPr>
        <w:t>满足设计要求及相关技术标准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B.</w:t>
      </w:r>
      <w:r>
        <w:rPr>
          <w:rFonts w:ascii="宋体" w:hAnsi="宋体" w:hint="eastAsia"/>
          <w:szCs w:val="21"/>
        </w:rPr>
        <w:t>承包人选择的钢材供应商应满足下列条件：</w:t>
      </w:r>
      <w:r>
        <w:rPr>
          <w:rFonts w:ascii="宋体" w:hAnsi="宋体" w:hint="eastAsia"/>
          <w:szCs w:val="21"/>
          <w:u w:val="single"/>
        </w:rPr>
        <w:t>满足设计要求及相关技术标准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C.</w:t>
      </w:r>
      <w:r>
        <w:rPr>
          <w:rFonts w:ascii="宋体" w:hAnsi="宋体" w:hint="eastAsia"/>
          <w:szCs w:val="21"/>
        </w:rPr>
        <w:t>承包人选择的水泥供应商应满足下列条件：</w:t>
      </w:r>
      <w:r>
        <w:rPr>
          <w:rFonts w:ascii="宋体" w:hAnsi="宋体" w:hint="eastAsia"/>
          <w:szCs w:val="21"/>
          <w:u w:val="single"/>
        </w:rPr>
        <w:t>满足设计要求及相关技术标准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D.</w:t>
      </w:r>
      <w:r>
        <w:rPr>
          <w:rFonts w:ascii="宋体" w:hAnsi="宋体" w:hint="eastAsia"/>
          <w:szCs w:val="21"/>
        </w:rPr>
        <w:t>承包人采购的材料与设计或标准要求不符时，承包人应按发包人和监理人要求的时间运出施工场地，并重新采购符合要求的产品，并承担由此发生的费用，因此延误的工期不予顺延。</w:t>
      </w:r>
    </w:p>
    <w:p w:rsidR="00DD6DB7" w:rsidRDefault="007D0746">
      <w:pPr>
        <w:spacing w:line="360" w:lineRule="auto"/>
        <w:ind w:firstLineChars="200" w:firstLine="420"/>
        <w:jc w:val="left"/>
        <w:rPr>
          <w:rFonts w:ascii="宋体" w:hAnsi="宋体"/>
          <w:szCs w:val="21"/>
        </w:rPr>
      </w:pPr>
      <w:r>
        <w:rPr>
          <w:rFonts w:ascii="宋体" w:hAnsi="宋体" w:hint="eastAsia"/>
          <w:szCs w:val="21"/>
        </w:rPr>
        <w:t>E.</w:t>
      </w:r>
      <w:r>
        <w:rPr>
          <w:rFonts w:ascii="宋体" w:hAnsi="宋体" w:hint="eastAsia"/>
          <w:szCs w:val="21"/>
        </w:rPr>
        <w:t>承包人采购的材料在使用前，应按发包人和监理人的要求进行检验或试验，不合格的不得使用。</w:t>
      </w:r>
    </w:p>
    <w:p w:rsidR="00DD6DB7" w:rsidRDefault="007D0746">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527" w:name="_Toc532375628"/>
      <w:bookmarkStart w:id="1528" w:name="_Toc532377364"/>
      <w:r>
        <w:rPr>
          <w:rFonts w:hint="eastAsia"/>
          <w:sz w:val="21"/>
          <w:szCs w:val="21"/>
        </w:rPr>
        <w:t>8</w:t>
      </w:r>
      <w:bookmarkStart w:id="1529" w:name="_Toc296346668"/>
      <w:bookmarkStart w:id="1530" w:name="_Toc296944506"/>
      <w:bookmarkStart w:id="1531" w:name="_Toc297216186"/>
      <w:bookmarkStart w:id="1532" w:name="_Toc303539136"/>
      <w:bookmarkStart w:id="1533" w:name="_Toc297048353"/>
      <w:bookmarkStart w:id="1534" w:name="_Toc296890995"/>
      <w:bookmarkStart w:id="1535" w:name="_Toc297123527"/>
      <w:bookmarkStart w:id="1536" w:name="_Toc304295556"/>
      <w:bookmarkStart w:id="1537" w:name="_Toc296503167"/>
      <w:bookmarkStart w:id="1538" w:name="_Toc300934979"/>
      <w:bookmarkStart w:id="1539" w:name="_Toc280868654"/>
      <w:bookmarkStart w:id="1540" w:name="_Toc296891207"/>
      <w:bookmarkStart w:id="1541" w:name="_Toc312678019"/>
      <w:bookmarkStart w:id="1542" w:name="_Toc297120467"/>
      <w:bookmarkStart w:id="1543" w:name="_Toc296347166"/>
      <w:bookmarkStart w:id="1544" w:name="_Toc292559877"/>
      <w:bookmarkStart w:id="1545" w:name="_Toc292559372"/>
      <w:bookmarkStart w:id="1546" w:name="_Toc312677493"/>
      <w:bookmarkStart w:id="1547" w:name="_Toc280868655"/>
      <w:bookmarkStart w:id="1548" w:name="_Toc267251424"/>
      <w:bookmarkStart w:id="1549" w:name="_Toc280868656"/>
      <w:r>
        <w:rPr>
          <w:rFonts w:hint="eastAsia"/>
          <w:sz w:val="21"/>
          <w:szCs w:val="21"/>
        </w:rPr>
        <w:t xml:space="preserve">.4 </w:t>
      </w:r>
      <w:r>
        <w:rPr>
          <w:rFonts w:hint="eastAsia"/>
          <w:sz w:val="21"/>
          <w:szCs w:val="21"/>
        </w:rPr>
        <w:t>材料与工</w:t>
      </w:r>
      <w:r>
        <w:rPr>
          <w:rFonts w:hint="eastAsia"/>
          <w:sz w:val="21"/>
          <w:szCs w:val="21"/>
        </w:rPr>
        <w:t>程设备的保管与使用</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rsidR="00DD6DB7" w:rsidRDefault="007D0746">
      <w:pPr>
        <w:spacing w:line="360" w:lineRule="auto"/>
        <w:ind w:firstLineChars="200" w:firstLine="420"/>
        <w:jc w:val="left"/>
        <w:rPr>
          <w:rFonts w:ascii="宋体" w:hAnsi="宋体"/>
          <w:szCs w:val="21"/>
        </w:rPr>
      </w:pPr>
      <w:r>
        <w:rPr>
          <w:rFonts w:ascii="宋体" w:hAnsi="宋体" w:hint="eastAsia"/>
          <w:szCs w:val="21"/>
        </w:rPr>
        <w:t>8</w:t>
      </w:r>
      <w:bookmarkStart w:id="1550" w:name="_Toc292559878"/>
      <w:bookmarkStart w:id="1551" w:name="_Toc292559373"/>
      <w:bookmarkStart w:id="1552" w:name="_Toc296346669"/>
      <w:bookmarkStart w:id="1553" w:name="_Toc296891208"/>
      <w:bookmarkStart w:id="1554" w:name="_Toc297120468"/>
      <w:bookmarkStart w:id="1555" w:name="_Toc296890996"/>
      <w:bookmarkStart w:id="1556" w:name="_Toc297048354"/>
      <w:bookmarkStart w:id="1557" w:name="_Toc300934980"/>
      <w:bookmarkStart w:id="1558" w:name="_Toc297123528"/>
      <w:bookmarkStart w:id="1559" w:name="_Toc297216187"/>
      <w:bookmarkStart w:id="1560" w:name="_Toc296944507"/>
      <w:bookmarkStart w:id="1561" w:name="_Toc296347167"/>
      <w:bookmarkStart w:id="1562" w:name="_Toc312678020"/>
      <w:bookmarkStart w:id="1563" w:name="_Toc303539137"/>
      <w:bookmarkStart w:id="1564" w:name="_Toc296503168"/>
      <w:bookmarkStart w:id="1565" w:name="_Toc304295557"/>
      <w:bookmarkStart w:id="1566" w:name="_Toc312677494"/>
      <w:bookmarkStart w:id="1567" w:name="_Toc318581173"/>
      <w:r>
        <w:rPr>
          <w:rFonts w:ascii="宋体" w:hAnsi="宋体" w:hint="eastAsia"/>
          <w:szCs w:val="21"/>
        </w:rPr>
        <w:t xml:space="preserve">.4.1 </w:t>
      </w:r>
      <w:r>
        <w:rPr>
          <w:rFonts w:ascii="宋体" w:hAnsi="宋体" w:hint="eastAsia"/>
          <w:szCs w:val="21"/>
        </w:rPr>
        <w:t>发包人供应的材料设备的保管费用的承担：</w:t>
      </w:r>
      <w:r>
        <w:rPr>
          <w:rFonts w:ascii="宋体" w:hAnsi="宋体" w:hint="eastAsia"/>
          <w:szCs w:val="21"/>
          <w:u w:val="single"/>
        </w:rPr>
        <w:t>由承包人承担</w:t>
      </w:r>
      <w:r>
        <w:rPr>
          <w:rFonts w:ascii="宋体" w:hAnsi="宋体" w:hint="eastAsia"/>
          <w:szCs w:val="21"/>
          <w:u w:val="single"/>
        </w:rPr>
        <w:t xml:space="preserve"> </w:t>
      </w:r>
      <w:r>
        <w:rPr>
          <w:rFonts w:ascii="宋体" w:hAnsi="宋体" w:hint="eastAsia"/>
          <w:szCs w:val="21"/>
        </w:rPr>
        <w:t>。</w:t>
      </w:r>
      <w:bookmarkEnd w:id="1550"/>
      <w:bookmarkEnd w:id="1551"/>
    </w:p>
    <w:p w:rsidR="00DD6DB7" w:rsidRDefault="007D0746">
      <w:pPr>
        <w:pStyle w:val="5"/>
        <w:spacing w:before="0" w:beforeAutospacing="0" w:after="0" w:afterAutospacing="0" w:line="360" w:lineRule="auto"/>
        <w:ind w:firstLineChars="200" w:firstLine="422"/>
        <w:rPr>
          <w:sz w:val="21"/>
          <w:szCs w:val="21"/>
        </w:rPr>
      </w:pPr>
      <w:bookmarkStart w:id="1568" w:name="_Toc532375629"/>
      <w:bookmarkStart w:id="1569" w:name="_Toc532377365"/>
      <w:r>
        <w:rPr>
          <w:rFonts w:hint="eastAsia"/>
          <w:sz w:val="21"/>
          <w:szCs w:val="21"/>
        </w:rPr>
        <w:t xml:space="preserve">8.6 </w:t>
      </w:r>
      <w:r>
        <w:rPr>
          <w:rFonts w:hint="eastAsia"/>
          <w:sz w:val="21"/>
          <w:szCs w:val="21"/>
        </w:rPr>
        <w:t>样品</w:t>
      </w:r>
      <w:bookmarkEnd w:id="1568"/>
      <w:bookmarkEnd w:id="1569"/>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8.6.1 </w:t>
      </w:r>
      <w:r>
        <w:rPr>
          <w:rFonts w:ascii="宋体" w:hAnsi="宋体" w:hint="eastAsia"/>
          <w:szCs w:val="21"/>
        </w:rPr>
        <w:t>样品的报送与封存</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570" w:name="_Toc532375630"/>
      <w:bookmarkStart w:id="1571" w:name="_Toc532377366"/>
      <w:r>
        <w:rPr>
          <w:rFonts w:hint="eastAsia"/>
          <w:sz w:val="21"/>
          <w:szCs w:val="21"/>
        </w:rPr>
        <w:t xml:space="preserve">8.8 </w:t>
      </w:r>
      <w:r>
        <w:rPr>
          <w:rFonts w:hint="eastAsia"/>
          <w:sz w:val="21"/>
          <w:szCs w:val="21"/>
        </w:rPr>
        <w:t>施工设备和临时设施</w:t>
      </w:r>
      <w:bookmarkEnd w:id="1570"/>
      <w:bookmarkEnd w:id="1571"/>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 xml:space="preserve">8.8.1 </w:t>
      </w:r>
      <w:r>
        <w:rPr>
          <w:rFonts w:ascii="宋体" w:hAnsi="宋体" w:hint="eastAsia"/>
          <w:szCs w:val="21"/>
        </w:rPr>
        <w:t>承包人提供的施工设备和临时设施</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lastRenderedPageBreak/>
        <w:t>关于修建临时设施费用承担的约定：</w:t>
      </w:r>
      <w:r>
        <w:rPr>
          <w:rFonts w:ascii="宋体" w:hAnsi="宋体" w:hint="eastAsia"/>
          <w:szCs w:val="21"/>
          <w:u w:val="single"/>
        </w:rPr>
        <w:t>由承包人承担</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572" w:name="_Toc351203641"/>
      <w:bookmarkStart w:id="1573" w:name="_Toc532377367"/>
      <w:bookmarkStart w:id="1574" w:name="_Toc53237563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Pr>
          <w:rFonts w:hint="eastAsia"/>
          <w:kern w:val="2"/>
          <w:sz w:val="21"/>
          <w:szCs w:val="21"/>
        </w:rPr>
        <w:t>9</w:t>
      </w:r>
      <w:bookmarkStart w:id="1575" w:name="_Toc297216192"/>
      <w:bookmarkStart w:id="1576" w:name="_Toc312677495"/>
      <w:bookmarkStart w:id="1577" w:name="_Toc304295559"/>
      <w:bookmarkStart w:id="1578" w:name="_Toc312678021"/>
      <w:bookmarkStart w:id="1579" w:name="_Toc300934982"/>
      <w:bookmarkStart w:id="1580" w:name="_Toc297123533"/>
      <w:bookmarkStart w:id="1581" w:name="_Toc303539139"/>
      <w:bookmarkEnd w:id="1547"/>
      <w:bookmarkEnd w:id="1548"/>
      <w:bookmarkEnd w:id="1549"/>
      <w:r>
        <w:rPr>
          <w:rFonts w:hint="eastAsia"/>
          <w:kern w:val="2"/>
          <w:sz w:val="21"/>
          <w:szCs w:val="21"/>
        </w:rPr>
        <w:t xml:space="preserve">. </w:t>
      </w:r>
      <w:r>
        <w:rPr>
          <w:rFonts w:hint="eastAsia"/>
          <w:kern w:val="2"/>
          <w:sz w:val="21"/>
          <w:szCs w:val="21"/>
        </w:rPr>
        <w:t>试验与检验</w:t>
      </w:r>
      <w:bookmarkEnd w:id="1572"/>
      <w:bookmarkEnd w:id="1573"/>
      <w:bookmarkEnd w:id="1574"/>
    </w:p>
    <w:p w:rsidR="00DD6DB7" w:rsidRDefault="007D0746">
      <w:pPr>
        <w:pStyle w:val="5"/>
        <w:spacing w:before="0" w:beforeAutospacing="0" w:after="0" w:afterAutospacing="0" w:line="360" w:lineRule="auto"/>
        <w:ind w:firstLineChars="200" w:firstLine="422"/>
        <w:rPr>
          <w:sz w:val="21"/>
          <w:szCs w:val="21"/>
        </w:rPr>
      </w:pPr>
      <w:bookmarkStart w:id="1582" w:name="_Toc532377368"/>
      <w:bookmarkStart w:id="1583" w:name="_Toc532375632"/>
      <w:bookmarkEnd w:id="1575"/>
      <w:bookmarkEnd w:id="1576"/>
      <w:bookmarkEnd w:id="1577"/>
      <w:bookmarkEnd w:id="1578"/>
      <w:bookmarkEnd w:id="1579"/>
      <w:bookmarkEnd w:id="1580"/>
      <w:bookmarkEnd w:id="1581"/>
      <w:r>
        <w:rPr>
          <w:rFonts w:hint="eastAsia"/>
          <w:sz w:val="21"/>
          <w:szCs w:val="21"/>
        </w:rPr>
        <w:t>9</w:t>
      </w:r>
      <w:bookmarkStart w:id="1584" w:name="_Toc304295560"/>
      <w:bookmarkStart w:id="1585" w:name="_Toc297123534"/>
      <w:bookmarkStart w:id="1586" w:name="_Toc300934983"/>
      <w:bookmarkStart w:id="1587" w:name="_Toc297216193"/>
      <w:bookmarkStart w:id="1588" w:name="_Toc312677496"/>
      <w:bookmarkStart w:id="1589" w:name="_Toc303539140"/>
      <w:bookmarkStart w:id="1590" w:name="_Toc312678022"/>
      <w:r>
        <w:rPr>
          <w:rFonts w:hint="eastAsia"/>
          <w:sz w:val="21"/>
          <w:szCs w:val="21"/>
        </w:rPr>
        <w:t xml:space="preserve">.1 </w:t>
      </w:r>
      <w:r>
        <w:rPr>
          <w:rFonts w:hint="eastAsia"/>
          <w:sz w:val="21"/>
          <w:szCs w:val="21"/>
        </w:rPr>
        <w:t>试验设备与试验人员</w:t>
      </w:r>
      <w:bookmarkEnd w:id="1582"/>
      <w:bookmarkEnd w:id="1583"/>
    </w:p>
    <w:bookmarkEnd w:id="1584"/>
    <w:bookmarkEnd w:id="1585"/>
    <w:bookmarkEnd w:id="1586"/>
    <w:bookmarkEnd w:id="1587"/>
    <w:bookmarkEnd w:id="1588"/>
    <w:bookmarkEnd w:id="1589"/>
    <w:bookmarkEnd w:id="1590"/>
    <w:p w:rsidR="00DD6DB7" w:rsidRDefault="007D0746">
      <w:pPr>
        <w:spacing w:line="360" w:lineRule="auto"/>
        <w:ind w:firstLineChars="200" w:firstLine="420"/>
        <w:jc w:val="left"/>
        <w:rPr>
          <w:rFonts w:ascii="宋体" w:hAnsi="宋体"/>
          <w:szCs w:val="21"/>
        </w:rPr>
      </w:pPr>
      <w:r>
        <w:rPr>
          <w:rFonts w:ascii="宋体" w:hAnsi="宋体" w:hint="eastAsia"/>
          <w:szCs w:val="21"/>
        </w:rPr>
        <w:t>9</w:t>
      </w:r>
      <w:bookmarkStart w:id="1591" w:name="_Toc304295561"/>
      <w:bookmarkStart w:id="1592" w:name="_Toc303539141"/>
      <w:bookmarkStart w:id="1593" w:name="_Toc297123535"/>
      <w:bookmarkStart w:id="1594" w:name="_Toc297216194"/>
      <w:bookmarkStart w:id="1595" w:name="_Toc312678023"/>
      <w:bookmarkStart w:id="1596" w:name="_Toc300934984"/>
      <w:bookmarkStart w:id="1597" w:name="_Toc312677497"/>
      <w:bookmarkStart w:id="1598" w:name="_Toc318581174"/>
      <w:r>
        <w:rPr>
          <w:rFonts w:ascii="宋体" w:hAnsi="宋体" w:hint="eastAsia"/>
          <w:szCs w:val="21"/>
        </w:rPr>
        <w:t xml:space="preserve">.1.2 </w:t>
      </w:r>
      <w:r>
        <w:rPr>
          <w:rFonts w:ascii="宋体" w:hAnsi="宋体" w:hint="eastAsia"/>
          <w:szCs w:val="21"/>
        </w:rPr>
        <w:t>试验设备</w:t>
      </w:r>
    </w:p>
    <w:p w:rsidR="00DD6DB7" w:rsidRDefault="007D0746">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1599" w:name="_Toc312678024"/>
      <w:bookmarkStart w:id="1600" w:name="_Toc304295562"/>
      <w:bookmarkStart w:id="1601" w:name="_Toc297123536"/>
      <w:bookmarkStart w:id="1602" w:name="_Toc312677498"/>
      <w:bookmarkStart w:id="1603" w:name="_Toc297216195"/>
      <w:bookmarkStart w:id="1604" w:name="_Toc300934985"/>
      <w:bookmarkStart w:id="1605" w:name="_Toc303539142"/>
      <w:bookmarkEnd w:id="1591"/>
      <w:bookmarkEnd w:id="1592"/>
      <w:bookmarkEnd w:id="1593"/>
      <w:bookmarkEnd w:id="1594"/>
      <w:bookmarkEnd w:id="1595"/>
      <w:bookmarkEnd w:id="1596"/>
      <w:bookmarkEnd w:id="1597"/>
      <w:r>
        <w:rPr>
          <w:rFonts w:ascii="宋体" w:hAnsi="宋体" w:hint="eastAsia"/>
          <w:szCs w:val="21"/>
          <w:u w:val="single"/>
        </w:rPr>
        <w:t>满足工程施工的需要</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606" w:name="_Toc532377369"/>
      <w:bookmarkStart w:id="1607" w:name="_Toc532375633"/>
      <w:r>
        <w:rPr>
          <w:rFonts w:hint="eastAsia"/>
          <w:sz w:val="21"/>
          <w:szCs w:val="21"/>
        </w:rPr>
        <w:t xml:space="preserve">9.4 </w:t>
      </w:r>
      <w:r>
        <w:rPr>
          <w:rFonts w:hint="eastAsia"/>
          <w:sz w:val="21"/>
          <w:szCs w:val="21"/>
        </w:rPr>
        <w:t>现场工艺试验</w:t>
      </w:r>
      <w:bookmarkEnd w:id="1606"/>
      <w:bookmarkEnd w:id="1607"/>
    </w:p>
    <w:p w:rsidR="00DD6DB7" w:rsidRDefault="007D0746">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9.4.1</w:t>
      </w:r>
      <w:r>
        <w:rPr>
          <w:rFonts w:ascii="宋体" w:hAnsi="宋体" w:hint="eastAsia"/>
          <w:szCs w:val="21"/>
        </w:rPr>
        <w:t>～</w:t>
      </w:r>
      <w:r>
        <w:rPr>
          <w:rFonts w:ascii="宋体" w:hAnsi="宋体" w:hint="eastAsia"/>
          <w:szCs w:val="21"/>
        </w:rPr>
        <w:t>9.4.5</w:t>
      </w:r>
      <w:r>
        <w:rPr>
          <w:rFonts w:ascii="宋体" w:hAnsi="宋体" w:hint="eastAsia"/>
          <w:szCs w:val="21"/>
        </w:rPr>
        <w:t>项：</w:t>
      </w:r>
    </w:p>
    <w:bookmarkEnd w:id="1598"/>
    <w:bookmarkEnd w:id="1599"/>
    <w:bookmarkEnd w:id="1600"/>
    <w:bookmarkEnd w:id="1601"/>
    <w:bookmarkEnd w:id="1602"/>
    <w:bookmarkEnd w:id="1603"/>
    <w:bookmarkEnd w:id="1604"/>
    <w:bookmarkEnd w:id="1605"/>
    <w:p w:rsidR="00DD6DB7" w:rsidRDefault="007D0746">
      <w:pPr>
        <w:spacing w:line="360" w:lineRule="auto"/>
        <w:ind w:firstLineChars="200" w:firstLine="420"/>
        <w:jc w:val="left"/>
        <w:rPr>
          <w:rFonts w:ascii="宋体" w:hAnsi="宋体"/>
          <w:szCs w:val="21"/>
        </w:rPr>
      </w:pPr>
      <w:r>
        <w:rPr>
          <w:rFonts w:ascii="宋体" w:hAnsi="宋体" w:hint="eastAsia"/>
          <w:szCs w:val="21"/>
        </w:rPr>
        <w:t>9.4.1</w:t>
      </w:r>
      <w:r>
        <w:rPr>
          <w:rFonts w:ascii="宋体" w:hAnsi="宋体" w:hint="eastAsia"/>
          <w:szCs w:val="21"/>
        </w:rPr>
        <w:t>一般检验试验：</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w:t>
      </w:r>
      <w:r>
        <w:rPr>
          <w:rFonts w:ascii="宋体" w:hAnsi="宋体" w:hint="eastAsia"/>
          <w:szCs w:val="21"/>
        </w:rPr>
        <w:t>141</w:t>
      </w:r>
      <w:r>
        <w:rPr>
          <w:rFonts w:ascii="宋体" w:hAnsi="宋体" w:hint="eastAsia"/>
          <w:szCs w:val="21"/>
        </w:rPr>
        <w:t>号）、关于实施《建设工程质量检测管理办法》有关问题的通知（建质〔</w:t>
      </w:r>
      <w:r>
        <w:rPr>
          <w:rFonts w:ascii="宋体" w:hAnsi="宋体" w:hint="eastAsia"/>
          <w:szCs w:val="21"/>
        </w:rPr>
        <w:t>2009</w:t>
      </w:r>
      <w:r>
        <w:rPr>
          <w:rFonts w:ascii="宋体" w:hAnsi="宋体" w:hint="eastAsia"/>
          <w:szCs w:val="21"/>
        </w:rPr>
        <w:t>〕</w:t>
      </w:r>
      <w:r>
        <w:rPr>
          <w:rFonts w:ascii="宋体" w:hAnsi="宋体" w:hint="eastAsia"/>
          <w:szCs w:val="21"/>
        </w:rPr>
        <w:t>25</w:t>
      </w:r>
      <w:r>
        <w:rPr>
          <w:rFonts w:ascii="宋体" w:hAnsi="宋体" w:hint="eastAsia"/>
          <w:szCs w:val="21"/>
        </w:rPr>
        <w:t>号）、《重庆市建设工程质量检测管理规定》（渝建发〔</w:t>
      </w:r>
      <w:r>
        <w:rPr>
          <w:rFonts w:ascii="宋体" w:hAnsi="宋体" w:hint="eastAsia"/>
          <w:szCs w:val="21"/>
        </w:rPr>
        <w:t>2009</w:t>
      </w:r>
      <w:r>
        <w:rPr>
          <w:rFonts w:ascii="宋体" w:hAnsi="宋体" w:hint="eastAsia"/>
          <w:szCs w:val="21"/>
        </w:rPr>
        <w:t>〕</w:t>
      </w:r>
      <w:r>
        <w:rPr>
          <w:rFonts w:ascii="宋体" w:hAnsi="宋体" w:hint="eastAsia"/>
          <w:szCs w:val="21"/>
        </w:rPr>
        <w:t>123</w:t>
      </w:r>
      <w:r>
        <w:rPr>
          <w:rFonts w:ascii="宋体" w:hAnsi="宋体" w:hint="eastAsia"/>
          <w:szCs w:val="21"/>
        </w:rPr>
        <w:t>号）、《关于加强我市建设工程质量检测委托管理的通知》（渝建〔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号）和有关施工规范、验收标准及施工图的规定或要求，对工程材料、构件、建筑安装物、半成品、成品进行的一般质量鉴定、检测和试</w:t>
      </w:r>
      <w:r>
        <w:rPr>
          <w:rFonts w:ascii="宋体" w:hAnsi="宋体" w:hint="eastAsia"/>
          <w:szCs w:val="21"/>
        </w:rPr>
        <w:t>验，由发包人委托的第三方检测试验机构实施，所发生的鉴定、检测和试验费用由发包人承担，不包含在合同价格中。</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DD6DB7" w:rsidRDefault="007D0746">
      <w:pPr>
        <w:spacing w:line="360" w:lineRule="auto"/>
        <w:ind w:firstLineChars="200" w:firstLine="420"/>
        <w:jc w:val="left"/>
        <w:rPr>
          <w:rFonts w:ascii="宋体" w:hAnsi="宋体"/>
          <w:szCs w:val="21"/>
        </w:rPr>
      </w:pPr>
      <w:r>
        <w:rPr>
          <w:rFonts w:ascii="宋体" w:hAnsi="宋体" w:hint="eastAsia"/>
          <w:szCs w:val="21"/>
        </w:rPr>
        <w:t>9.4.2</w:t>
      </w:r>
      <w:r>
        <w:rPr>
          <w:rFonts w:ascii="宋体" w:hAnsi="宋体" w:hint="eastAsia"/>
          <w:szCs w:val="21"/>
        </w:rPr>
        <w:t>特殊检验试验：</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）除“施工措施的检测、试验”外，包括但不</w:t>
      </w:r>
      <w:r>
        <w:rPr>
          <w:rFonts w:ascii="宋体" w:hAnsi="宋体" w:hint="eastAsia"/>
          <w:szCs w:val="21"/>
        </w:rPr>
        <w:t>限于路基弯沉值试验、路面承载力试验、桥梁荷载试验、锚固试验、桩基检测、锚杆抗拔检验、锚索预应力检测、外墙面砖抗粘接试验、室内有害物质检测、门窗</w:t>
      </w:r>
      <w:r>
        <w:rPr>
          <w:rFonts w:ascii="宋体" w:hAnsi="宋体" w:hint="eastAsia"/>
          <w:szCs w:val="21"/>
        </w:rPr>
        <w:t xml:space="preserve"> </w:t>
      </w:r>
      <w:r>
        <w:rPr>
          <w:rFonts w:ascii="宋体" w:hAnsi="宋体" w:hint="eastAsia"/>
          <w:szCs w:val="21"/>
        </w:rPr>
        <w:t>（幕墙）三性检测、石材放射性检测、石膏板阻燃检测、挡土墙抗渗试验、保温层隔热检测等（根据项目实际情况增减）设计施工规范及其他法律法规规范规定的特殊检验试验项目，根据渝建〔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号文的规定，均由发包人委托相应的第三方检测试验机构进行检测，所发生的特殊检验试验费由发包人承担，不包含在合同价格中。</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）施工措施的检测、试验：因施工措施需要而做的相关检测、试验由承包人负责实施，其费用由承包人承担。</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w:t>
      </w:r>
      <w:r>
        <w:rPr>
          <w:rFonts w:ascii="宋体" w:hAnsi="宋体" w:hint="eastAsia"/>
          <w:szCs w:val="21"/>
        </w:rPr>
        <w:t>专项检测：</w:t>
      </w:r>
      <w:r>
        <w:rPr>
          <w:rFonts w:ascii="宋体" w:hAnsi="宋体" w:hint="eastAsia"/>
          <w:szCs w:val="21"/>
          <w:u w:val="single"/>
        </w:rPr>
        <w:t>/</w:t>
      </w:r>
      <w:r>
        <w:rPr>
          <w:rFonts w:ascii="宋体" w:hAnsi="宋体" w:hint="eastAsia"/>
          <w:szCs w:val="21"/>
        </w:rPr>
        <w:t>。</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w:t>
      </w:r>
      <w:r>
        <w:rPr>
          <w:rFonts w:ascii="宋体" w:hAnsi="宋体" w:hint="eastAsia"/>
          <w:szCs w:val="21"/>
        </w:rPr>
        <w:t>若因承包人取样、制样、送检及相关配合不及时而导致工程的工期和费用增加，影响的工期不予延长，增加费用由承包人承担。</w:t>
      </w:r>
    </w:p>
    <w:p w:rsidR="00DD6DB7" w:rsidRDefault="007D0746">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w:t>
      </w:r>
      <w:r>
        <w:rPr>
          <w:rFonts w:ascii="宋体" w:hAnsi="宋体" w:hint="eastAsia"/>
          <w:szCs w:val="21"/>
        </w:rPr>
        <w:t>检测试验不合格的项目，其缺陷处理和复测费用由承包人承担，工期不予延长。</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608" w:name="_Toc532375634"/>
      <w:bookmarkStart w:id="1609" w:name="_Toc532377370"/>
      <w:bookmarkStart w:id="1610" w:name="_Toc267251490"/>
      <w:bookmarkStart w:id="1611" w:name="_Toc267251484"/>
      <w:bookmarkStart w:id="1612" w:name="_Toc267251488"/>
      <w:bookmarkStart w:id="1613" w:name="_Toc267251482"/>
      <w:bookmarkStart w:id="1614" w:name="_Toc267251489"/>
      <w:bookmarkStart w:id="1615" w:name="_Toc267251486"/>
      <w:bookmarkStart w:id="1616" w:name="_Toc267251485"/>
      <w:bookmarkStart w:id="1617" w:name="_Hlk524298112"/>
      <w:bookmarkStart w:id="1618" w:name="_Toc267251502"/>
      <w:bookmarkStart w:id="1619" w:name="_Toc267251497"/>
      <w:bookmarkStart w:id="1620" w:name="_Toc267251491"/>
      <w:bookmarkStart w:id="1621" w:name="_Toc267251513"/>
      <w:bookmarkStart w:id="1622" w:name="_Toc267251508"/>
      <w:bookmarkStart w:id="1623" w:name="_Toc267251509"/>
      <w:bookmarkStart w:id="1624" w:name="_Toc267251498"/>
      <w:bookmarkStart w:id="1625" w:name="_Toc267251506"/>
      <w:bookmarkStart w:id="1626" w:name="_Toc267251499"/>
      <w:bookmarkStart w:id="1627" w:name="_Toc267251493"/>
      <w:bookmarkStart w:id="1628" w:name="_Toc267251495"/>
      <w:bookmarkStart w:id="1629" w:name="_Toc267251515"/>
      <w:bookmarkStart w:id="1630" w:name="_Toc267251501"/>
      <w:bookmarkStart w:id="1631" w:name="_Toc267251496"/>
      <w:bookmarkStart w:id="1632" w:name="_Toc267251514"/>
      <w:bookmarkStart w:id="1633" w:name="_Toc267251503"/>
      <w:bookmarkStart w:id="1634" w:name="_Toc267251494"/>
      <w:bookmarkStart w:id="1635" w:name="_Toc267251510"/>
      <w:bookmarkStart w:id="1636" w:name="_Toc267251507"/>
      <w:bookmarkStart w:id="1637" w:name="_Toc267251504"/>
      <w:bookmarkStart w:id="1638" w:name="_Toc267251511"/>
      <w:bookmarkStart w:id="1639" w:name="_Toc267251492"/>
      <w:bookmarkEnd w:id="1444"/>
      <w:bookmarkEnd w:id="1445"/>
      <w:bookmarkEnd w:id="1446"/>
      <w:bookmarkEnd w:id="1447"/>
      <w:bookmarkEnd w:id="1448"/>
      <w:bookmarkEnd w:id="1449"/>
      <w:bookmarkEnd w:id="1450"/>
      <w:bookmarkEnd w:id="1451"/>
      <w:bookmarkEnd w:id="1452"/>
      <w:bookmarkEnd w:id="1453"/>
      <w:bookmarkEnd w:id="1454"/>
      <w:bookmarkEnd w:id="1455"/>
      <w:bookmarkEnd w:id="1456"/>
      <w:r>
        <w:rPr>
          <w:rFonts w:hint="eastAsia"/>
          <w:kern w:val="2"/>
          <w:sz w:val="21"/>
          <w:szCs w:val="21"/>
        </w:rPr>
        <w:t>1</w:t>
      </w:r>
      <w:bookmarkStart w:id="1640" w:name="_Toc292559903"/>
      <w:bookmarkStart w:id="1641" w:name="_Toc296346694"/>
      <w:bookmarkStart w:id="1642" w:name="_Toc300934989"/>
      <w:bookmarkStart w:id="1643" w:name="_Toc303539146"/>
      <w:bookmarkStart w:id="1644" w:name="_Toc296944532"/>
      <w:bookmarkStart w:id="1645" w:name="_Toc296891021"/>
      <w:bookmarkStart w:id="1646" w:name="_Toc297048379"/>
      <w:bookmarkStart w:id="1647" w:name="_Toc297216199"/>
      <w:bookmarkStart w:id="1648" w:name="_Toc292559398"/>
      <w:bookmarkStart w:id="1649" w:name="_Toc296503193"/>
      <w:bookmarkStart w:id="1650" w:name="_Toc297123540"/>
      <w:bookmarkStart w:id="1651" w:name="_Toc297120493"/>
      <w:bookmarkStart w:id="1652" w:name="_Toc296347192"/>
      <w:bookmarkStart w:id="1653" w:name="_Toc296891233"/>
      <w:bookmarkStart w:id="1654" w:name="_Toc304295566"/>
      <w:bookmarkStart w:id="1655" w:name="_Toc312678025"/>
      <w:bookmarkStart w:id="1656" w:name="_Toc312677499"/>
      <w:bookmarkStart w:id="1657" w:name="_Toc267251435"/>
      <w:bookmarkStart w:id="1658" w:name="_Toc267251439"/>
      <w:bookmarkStart w:id="1659" w:name="_Toc267251437"/>
      <w:bookmarkStart w:id="1660" w:name="_Toc267251441"/>
      <w:bookmarkStart w:id="1661" w:name="_Toc267251440"/>
      <w:bookmarkStart w:id="1662" w:name="_Toc267251433"/>
      <w:r>
        <w:rPr>
          <w:rFonts w:hint="eastAsia"/>
          <w:kern w:val="2"/>
          <w:sz w:val="21"/>
          <w:szCs w:val="21"/>
        </w:rPr>
        <w:t xml:space="preserve">0. </w:t>
      </w:r>
      <w:r>
        <w:rPr>
          <w:rFonts w:hint="eastAsia"/>
          <w:kern w:val="2"/>
          <w:sz w:val="21"/>
          <w:szCs w:val="21"/>
        </w:rPr>
        <w:t>变更</w:t>
      </w:r>
      <w:bookmarkEnd w:id="1608"/>
      <w:bookmarkEnd w:id="160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rsidR="00DD6DB7" w:rsidRDefault="007D0746">
      <w:pPr>
        <w:pStyle w:val="5"/>
        <w:spacing w:before="0" w:beforeAutospacing="0" w:after="0" w:afterAutospacing="0" w:line="360" w:lineRule="auto"/>
        <w:ind w:firstLineChars="200" w:firstLine="422"/>
        <w:rPr>
          <w:sz w:val="21"/>
          <w:szCs w:val="21"/>
        </w:rPr>
      </w:pPr>
      <w:bookmarkStart w:id="1663" w:name="_Toc532377371"/>
      <w:bookmarkStart w:id="1664" w:name="_Toc532375635"/>
      <w:bookmarkEnd w:id="1655"/>
      <w:bookmarkEnd w:id="1656"/>
      <w:r>
        <w:rPr>
          <w:rFonts w:hint="eastAsia"/>
          <w:sz w:val="21"/>
          <w:szCs w:val="21"/>
        </w:rPr>
        <w:t>1</w:t>
      </w:r>
      <w:bookmarkStart w:id="1665" w:name="_Toc296891234"/>
      <w:bookmarkStart w:id="1666" w:name="_Toc296347193"/>
      <w:bookmarkStart w:id="1667" w:name="_Toc296891022"/>
      <w:bookmarkStart w:id="1668" w:name="_Toc292559399"/>
      <w:bookmarkStart w:id="1669" w:name="_Toc303539147"/>
      <w:bookmarkStart w:id="1670" w:name="_Toc297123541"/>
      <w:bookmarkStart w:id="1671" w:name="_Toc296503194"/>
      <w:bookmarkStart w:id="1672" w:name="_Toc292559904"/>
      <w:bookmarkStart w:id="1673" w:name="_Toc297048380"/>
      <w:bookmarkStart w:id="1674" w:name="_Toc312678026"/>
      <w:bookmarkStart w:id="1675" w:name="_Toc304295567"/>
      <w:bookmarkStart w:id="1676" w:name="_Toc312677500"/>
      <w:bookmarkStart w:id="1677" w:name="_Toc296346695"/>
      <w:bookmarkStart w:id="1678" w:name="_Toc297216200"/>
      <w:bookmarkStart w:id="1679" w:name="_Toc296944533"/>
      <w:bookmarkStart w:id="1680" w:name="_Toc300934990"/>
      <w:bookmarkStart w:id="1681" w:name="_Toc297120494"/>
      <w:r>
        <w:rPr>
          <w:rFonts w:hint="eastAsia"/>
          <w:sz w:val="21"/>
          <w:szCs w:val="21"/>
        </w:rPr>
        <w:t>0.1</w:t>
      </w:r>
      <w:r>
        <w:rPr>
          <w:rFonts w:hint="eastAsia"/>
          <w:sz w:val="21"/>
          <w:szCs w:val="21"/>
        </w:rPr>
        <w:t>变更的范围</w:t>
      </w:r>
      <w:bookmarkEnd w:id="1663"/>
      <w:bookmarkEnd w:id="1664"/>
    </w:p>
    <w:p w:rsidR="00DD6DB7" w:rsidRDefault="007D0746">
      <w:pPr>
        <w:spacing w:line="360" w:lineRule="auto"/>
        <w:ind w:firstLineChars="200" w:firstLine="420"/>
        <w:jc w:val="left"/>
        <w:rPr>
          <w:rFonts w:ascii="宋体" w:hAnsi="宋体"/>
          <w:szCs w:val="21"/>
        </w:rPr>
      </w:pPr>
      <w:r>
        <w:rPr>
          <w:rFonts w:ascii="宋体" w:hAnsi="宋体" w:hint="eastAsia"/>
          <w:szCs w:val="21"/>
        </w:rPr>
        <w:t>关于变更范围的约</w:t>
      </w:r>
      <w:r>
        <w:rPr>
          <w:rFonts w:ascii="宋体" w:hAnsi="宋体" w:hint="eastAsia"/>
          <w:szCs w:val="21"/>
        </w:rPr>
        <w:t>定：</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）增加或减少合同中任何工作，或追加额外的工作；</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）取消合同中任何工作；</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）改变合同中任何工作的质量标准或其他特性；</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）改变工程的基线、标高、位置和尺寸；</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）适用于工程的标准和（或）规范变化导致需要对工程进行改变，且该改变导致工期和（或）费用变化的；</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）勘察设计变更；</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）实施内容变更，包括因设计变更和非设计变更引起的实施地点、投资规模、结构型式、采购数量、服务内容等进行的调整，以及因此导致的合同价格、工期变更；</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）项目管理人员变更；</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）因人工、原材料等价格变化导致的合同总价变更；</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）非实施内容变化导致的工期变更；</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w:t>
      </w:r>
      <w:r>
        <w:rPr>
          <w:rFonts w:ascii="宋体" w:hAnsi="宋体" w:hint="eastAsia"/>
          <w:szCs w:val="21"/>
        </w:rPr>
        <w:t>更。</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DD6DB7" w:rsidRDefault="007D0746">
      <w:pPr>
        <w:pStyle w:val="5"/>
        <w:spacing w:before="0" w:beforeAutospacing="0" w:after="0" w:afterAutospacing="0" w:line="360" w:lineRule="auto"/>
        <w:ind w:firstLineChars="200" w:firstLine="422"/>
        <w:rPr>
          <w:sz w:val="21"/>
          <w:szCs w:val="21"/>
        </w:rPr>
      </w:pPr>
      <w:bookmarkStart w:id="1682" w:name="_Toc351203569"/>
      <w:bookmarkStart w:id="1683" w:name="_Toc532375636"/>
      <w:bookmarkStart w:id="1684" w:name="_Toc532377372"/>
      <w:r>
        <w:rPr>
          <w:rFonts w:hint="eastAsia"/>
          <w:sz w:val="21"/>
          <w:szCs w:val="21"/>
        </w:rPr>
        <w:lastRenderedPageBreak/>
        <w:t>1</w:t>
      </w:r>
      <w:bookmarkStart w:id="1685" w:name="_Toc337558789"/>
      <w:bookmarkStart w:id="1686" w:name="_Toc296503085"/>
      <w:bookmarkStart w:id="1687" w:name="_Toc296346586"/>
      <w:r>
        <w:rPr>
          <w:rFonts w:hint="eastAsia"/>
          <w:sz w:val="21"/>
          <w:szCs w:val="21"/>
        </w:rPr>
        <w:t>0.2</w:t>
      </w:r>
      <w:r>
        <w:rPr>
          <w:rFonts w:hint="eastAsia"/>
          <w:sz w:val="21"/>
          <w:szCs w:val="21"/>
        </w:rPr>
        <w:t>变更权</w:t>
      </w:r>
      <w:bookmarkEnd w:id="1682"/>
      <w:bookmarkEnd w:id="1683"/>
      <w:bookmarkEnd w:id="1684"/>
    </w:p>
    <w:bookmarkEnd w:id="1685"/>
    <w:bookmarkEnd w:id="1686"/>
    <w:bookmarkEnd w:id="1687"/>
    <w:p w:rsidR="00DD6DB7" w:rsidRDefault="007D0746">
      <w:pPr>
        <w:spacing w:line="360" w:lineRule="auto"/>
        <w:ind w:firstLineChars="200" w:firstLine="420"/>
        <w:jc w:val="left"/>
        <w:rPr>
          <w:rFonts w:ascii="宋体" w:hAnsi="宋体"/>
          <w:szCs w:val="21"/>
        </w:rPr>
      </w:pPr>
      <w:r>
        <w:rPr>
          <w:rFonts w:ascii="宋体" w:hAnsi="宋体" w:hint="eastAsia"/>
          <w:szCs w:val="21"/>
        </w:rPr>
        <w:t>10.2.1</w:t>
      </w:r>
      <w:r>
        <w:rPr>
          <w:rFonts w:ascii="宋体" w:hAnsi="宋体" w:hint="eastAsia"/>
          <w:szCs w:val="21"/>
        </w:rPr>
        <w:t>发包人和监理人提出变更</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DD6DB7" w:rsidRDefault="007D0746">
      <w:pPr>
        <w:spacing w:line="360" w:lineRule="auto"/>
        <w:ind w:firstLineChars="200" w:firstLine="420"/>
        <w:jc w:val="left"/>
        <w:rPr>
          <w:rFonts w:ascii="宋体" w:hAnsi="宋体"/>
          <w:szCs w:val="21"/>
        </w:rPr>
      </w:pPr>
      <w:r>
        <w:rPr>
          <w:rFonts w:ascii="宋体" w:hAnsi="宋体" w:hint="eastAsia"/>
          <w:szCs w:val="21"/>
        </w:rPr>
        <w:t>若出现重大设计变更，变更后的内容超出承包人资质或能力范围的，发包人将另行依法招标选择承包单位，无需征得承包人同意。</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10.2.2 </w:t>
      </w:r>
      <w:r>
        <w:rPr>
          <w:rFonts w:ascii="宋体" w:hAnsi="宋体" w:hint="eastAsia"/>
          <w:szCs w:val="21"/>
        </w:rPr>
        <w:t>承包人提出变更建议</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w:t>
      </w:r>
      <w:r>
        <w:rPr>
          <w:rFonts w:ascii="宋体" w:hAnsi="宋体" w:hint="eastAsia"/>
          <w:szCs w:val="21"/>
        </w:rPr>
        <w:t>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w:t>
      </w:r>
      <w:r>
        <w:rPr>
          <w:rFonts w:ascii="宋体" w:hAnsi="宋体" w:hint="eastAsia"/>
          <w:szCs w:val="21"/>
          <w:u w:val="single"/>
        </w:rPr>
        <w:t>/</w:t>
      </w:r>
      <w:r>
        <w:rPr>
          <w:rFonts w:ascii="宋体" w:hAnsi="宋体" w:hint="eastAsia"/>
          <w:szCs w:val="21"/>
          <w:u w:val="single"/>
        </w:rPr>
        <w:t>采纳</w:t>
      </w:r>
      <w:r>
        <w:rPr>
          <w:rFonts w:ascii="宋体" w:hAnsi="宋体" w:hint="eastAsia"/>
          <w:szCs w:val="21"/>
          <w:u w:val="single"/>
        </w:rPr>
        <w:t>/</w:t>
      </w:r>
      <w:r>
        <w:rPr>
          <w:rFonts w:ascii="宋体" w:hAnsi="宋体" w:hint="eastAsia"/>
          <w:szCs w:val="21"/>
          <w:u w:val="single"/>
        </w:rPr>
        <w:t>补充进一步资料的书面通知</w:t>
      </w:r>
      <w:r>
        <w:rPr>
          <w:rFonts w:ascii="宋体" w:hAnsi="宋体" w:hint="eastAsia"/>
          <w:szCs w:val="21"/>
        </w:rPr>
        <w:t>。</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）对所提方案和（或）待做工作及其实施计划的说明</w:t>
      </w:r>
      <w:r>
        <w:rPr>
          <w:rFonts w:ascii="宋体" w:hAnsi="宋体" w:hint="eastAsia"/>
          <w:szCs w:val="21"/>
        </w:rPr>
        <w:t>；</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）承包人按照对工程进度计划进行必要修改的建议</w:t>
      </w:r>
      <w:r>
        <w:rPr>
          <w:rFonts w:ascii="宋体" w:hAnsi="宋体" w:hint="eastAsia"/>
          <w:szCs w:val="21"/>
        </w:rPr>
        <w:t>；</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）承包人发生较大返工损失增加费用的建议</w:t>
      </w:r>
      <w:r>
        <w:rPr>
          <w:rFonts w:ascii="宋体" w:hAnsi="宋体" w:hint="eastAsia"/>
          <w:szCs w:val="21"/>
        </w:rPr>
        <w:t>。</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w:t>
      </w:r>
      <w:r>
        <w:rPr>
          <w:rFonts w:ascii="宋体" w:hAnsi="宋体" w:hint="eastAsia"/>
          <w:szCs w:val="21"/>
          <w:u w:val="single"/>
        </w:rPr>
        <w:t>准、否决或提出意见</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688" w:name="_Toc532377373"/>
      <w:bookmarkStart w:id="1689" w:name="_Toc532375637"/>
      <w:bookmarkStart w:id="1690" w:name="_Toc351203570"/>
      <w:bookmarkStart w:id="1691" w:name="_Hlk528928195"/>
      <w:r>
        <w:rPr>
          <w:rFonts w:hint="eastAsia"/>
          <w:sz w:val="21"/>
          <w:szCs w:val="21"/>
        </w:rPr>
        <w:t>1</w:t>
      </w:r>
      <w:bookmarkStart w:id="1692" w:name="_Toc337558790"/>
      <w:bookmarkStart w:id="1693" w:name="_Toc296503086"/>
      <w:bookmarkStart w:id="1694" w:name="_Toc296346587"/>
      <w:r>
        <w:rPr>
          <w:rFonts w:hint="eastAsia"/>
          <w:sz w:val="21"/>
          <w:szCs w:val="21"/>
        </w:rPr>
        <w:t>0.3</w:t>
      </w:r>
      <w:r>
        <w:rPr>
          <w:rFonts w:hint="eastAsia"/>
          <w:sz w:val="21"/>
          <w:szCs w:val="21"/>
        </w:rPr>
        <w:t>变更程序</w:t>
      </w:r>
      <w:bookmarkEnd w:id="1688"/>
      <w:bookmarkEnd w:id="1689"/>
    </w:p>
    <w:p w:rsidR="00DD6DB7" w:rsidRDefault="007D0746">
      <w:pPr>
        <w:autoSpaceDE w:val="0"/>
        <w:autoSpaceDN w:val="0"/>
        <w:spacing w:line="360" w:lineRule="auto"/>
        <w:ind w:firstLineChars="200" w:firstLine="420"/>
        <w:jc w:val="left"/>
        <w:rPr>
          <w:rFonts w:ascii="宋体" w:hAnsi="宋体"/>
          <w:szCs w:val="21"/>
        </w:rPr>
      </w:pPr>
      <w:bookmarkStart w:id="1695" w:name="_Hlk524353972"/>
      <w:bookmarkEnd w:id="1692"/>
      <w:bookmarkEnd w:id="1693"/>
      <w:bookmarkEnd w:id="1694"/>
      <w:r>
        <w:rPr>
          <w:rFonts w:ascii="宋体" w:hAnsi="宋体" w:hint="eastAsia"/>
          <w:szCs w:val="21"/>
        </w:rPr>
        <w:t xml:space="preserve">10.3.3 </w:t>
      </w:r>
      <w:r>
        <w:rPr>
          <w:rFonts w:ascii="宋体" w:hAnsi="宋体" w:hint="eastAsia"/>
          <w:szCs w:val="21"/>
        </w:rPr>
        <w:t>变更执行</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w:t>
      </w:r>
      <w:r>
        <w:rPr>
          <w:rFonts w:ascii="宋体" w:hAnsi="宋体" w:hint="eastAsia"/>
          <w:szCs w:val="21"/>
        </w:rPr>
        <w:t>10.4.1</w:t>
      </w:r>
      <w:r>
        <w:rPr>
          <w:rFonts w:ascii="宋体" w:hAnsi="宋体" w:hint="eastAsia"/>
          <w:szCs w:val="21"/>
        </w:rPr>
        <w:t>项〔变更估价原则〕约定执行。</w:t>
      </w:r>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重大设计变更：需经设计人、监理人和发包人三方签名认可并报相关行业部门审查同意后实施。</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 xml:space="preserve">10.3.3 </w:t>
      </w:r>
      <w:r>
        <w:rPr>
          <w:rFonts w:ascii="宋体" w:hAnsi="宋体" w:hint="eastAsia"/>
          <w:szCs w:val="21"/>
          <w:u w:val="single"/>
        </w:rPr>
        <w:t>项增加以下内容：</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w:t>
      </w:r>
      <w:r>
        <w:rPr>
          <w:rFonts w:ascii="宋体" w:hAnsi="宋体" w:hint="eastAsia"/>
          <w:szCs w:val="21"/>
          <w:u w:val="single"/>
        </w:rPr>
        <w:t>批；经论证不需要变更的，继续按合同执行。</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lastRenderedPageBreak/>
        <w:t>项目的勘察设计、实施内容等作较大变更的，应当按照规定的程序报原审批部门审批；变更导致总投资超概的，应当报原投资概算核定部门核定。</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项目管理人员变更的，应当经发包人领导班子集体决策同意，并将变更信息推送给行业主管部门。变更后的项目管理人员应当符合招标文件和行业主管部门的相关规定。</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rsidR="00DD6DB7" w:rsidRDefault="007D0746">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项目合同变更后，增加的实施内容达到依法必须招标的规模标准的，增加的部分应当依法通过招标选择承包单位。</w:t>
      </w:r>
    </w:p>
    <w:p w:rsidR="00DD6DB7" w:rsidRDefault="007D0746">
      <w:pPr>
        <w:pStyle w:val="5"/>
        <w:spacing w:before="0" w:beforeAutospacing="0" w:after="0" w:afterAutospacing="0" w:line="360" w:lineRule="auto"/>
        <w:ind w:firstLineChars="200" w:firstLine="422"/>
        <w:rPr>
          <w:sz w:val="21"/>
          <w:szCs w:val="21"/>
        </w:rPr>
      </w:pPr>
      <w:bookmarkStart w:id="1696" w:name="_Toc532375638"/>
      <w:bookmarkStart w:id="1697" w:name="_Toc532377374"/>
      <w:bookmarkEnd w:id="1690"/>
      <w:bookmarkEnd w:id="1691"/>
      <w:bookmarkEnd w:id="1695"/>
      <w:r>
        <w:rPr>
          <w:rFonts w:hint="eastAsia"/>
          <w:sz w:val="21"/>
          <w:szCs w:val="21"/>
        </w:rPr>
        <w:t xml:space="preserve">10.4 </w:t>
      </w:r>
      <w:r>
        <w:rPr>
          <w:rFonts w:hint="eastAsia"/>
          <w:sz w:val="21"/>
          <w:szCs w:val="21"/>
        </w:rPr>
        <w:t>变更估价</w:t>
      </w:r>
      <w:bookmarkEnd w:id="1696"/>
      <w:bookmarkEnd w:id="1697"/>
    </w:p>
    <w:p w:rsidR="00DD6DB7" w:rsidRDefault="007D0746">
      <w:pPr>
        <w:spacing w:line="360" w:lineRule="auto"/>
        <w:ind w:firstLineChars="200" w:firstLine="420"/>
        <w:jc w:val="left"/>
        <w:rPr>
          <w:rFonts w:ascii="宋体" w:hAnsi="宋体"/>
          <w:szCs w:val="21"/>
        </w:rPr>
      </w:pPr>
      <w:bookmarkStart w:id="1698" w:name="_Hlk524296629"/>
      <w:r>
        <w:rPr>
          <w:rFonts w:ascii="宋体" w:hAnsi="宋体" w:hint="eastAsia"/>
          <w:szCs w:val="21"/>
        </w:rPr>
        <w:t xml:space="preserve">10.4.1 </w:t>
      </w:r>
      <w:r>
        <w:rPr>
          <w:rFonts w:ascii="宋体" w:hAnsi="宋体" w:hint="eastAsia"/>
          <w:szCs w:val="21"/>
        </w:rPr>
        <w:t>变更估价原则</w:t>
      </w:r>
    </w:p>
    <w:p w:rsidR="00DD6DB7" w:rsidRDefault="007D0746">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当发生工程变更时，工程量按规定的计算规则及已标价工程量清单规定的工程量计算规则计量，按以下办法计价：</w:t>
      </w:r>
      <w:bookmarkStart w:id="1699" w:name="_Hlk524770102"/>
    </w:p>
    <w:bookmarkEnd w:id="1699"/>
    <w:p w:rsidR="00DD6DB7" w:rsidRDefault="007D0746">
      <w:pPr>
        <w:spacing w:line="360" w:lineRule="auto"/>
        <w:ind w:firstLineChars="200" w:firstLine="420"/>
        <w:jc w:val="left"/>
        <w:rPr>
          <w:rFonts w:ascii="宋体" w:hAnsi="宋体"/>
          <w:szCs w:val="21"/>
        </w:rPr>
      </w:pPr>
      <w:r>
        <w:rPr>
          <w:rFonts w:ascii="宋体" w:hAnsi="宋体" w:hint="eastAsia"/>
          <w:szCs w:val="21"/>
        </w:rPr>
        <w:t>10.4.1.1</w:t>
      </w:r>
      <w:r>
        <w:rPr>
          <w:rFonts w:ascii="宋体" w:hAnsi="宋体" w:hint="eastAsia"/>
          <w:szCs w:val="21"/>
        </w:rPr>
        <w:t>已标价工程量清单中有相同项目的，按照相同项目单价计算；</w:t>
      </w:r>
    </w:p>
    <w:p w:rsidR="00DD6DB7" w:rsidRDefault="007D0746">
      <w:pPr>
        <w:spacing w:line="360" w:lineRule="auto"/>
        <w:ind w:firstLineChars="200" w:firstLine="420"/>
        <w:jc w:val="left"/>
        <w:rPr>
          <w:rFonts w:ascii="宋体" w:hAnsi="宋体"/>
          <w:szCs w:val="21"/>
        </w:rPr>
      </w:pPr>
      <w:r>
        <w:rPr>
          <w:rFonts w:ascii="宋体" w:hAnsi="宋体" w:hint="eastAsia"/>
          <w:szCs w:val="21"/>
        </w:rPr>
        <w:t>10.4.1.2</w:t>
      </w:r>
      <w:r>
        <w:rPr>
          <w:rFonts w:ascii="宋体" w:hAnsi="宋体" w:hint="eastAsia"/>
          <w:szCs w:val="21"/>
        </w:rPr>
        <w:t>已标价工程量清单中有类似项目的，参考类似项目单价计算；</w:t>
      </w:r>
    </w:p>
    <w:p w:rsidR="00DD6DB7" w:rsidRDefault="007D0746">
      <w:pPr>
        <w:spacing w:line="360" w:lineRule="auto"/>
        <w:ind w:firstLineChars="200" w:firstLine="420"/>
        <w:jc w:val="left"/>
        <w:rPr>
          <w:rFonts w:ascii="宋体" w:hAnsi="宋体"/>
          <w:szCs w:val="21"/>
        </w:rPr>
      </w:pPr>
      <w:r>
        <w:rPr>
          <w:rFonts w:ascii="宋体" w:hAnsi="宋体" w:hint="eastAsia"/>
          <w:szCs w:val="21"/>
        </w:rPr>
        <w:t>10.4.1.3</w:t>
      </w:r>
      <w:r>
        <w:rPr>
          <w:rFonts w:ascii="宋体" w:hAnsi="宋体" w:hint="eastAsia"/>
          <w:szCs w:val="21"/>
        </w:rPr>
        <w:t>已标价工程量清单中无相同项目亦无类似项目的，按照以下原则执行：</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w:t>
      </w:r>
      <w:r>
        <w:rPr>
          <w:rFonts w:ascii="宋体" w:hAnsi="宋体" w:hint="eastAsia"/>
          <w:szCs w:val="21"/>
          <w:u w:val="single"/>
        </w:rPr>
        <w:t>CQJZZSDE-2018</w:t>
      </w:r>
      <w:r>
        <w:rPr>
          <w:rFonts w:ascii="宋体" w:hAnsi="宋体" w:hint="eastAsia"/>
          <w:szCs w:val="21"/>
          <w:u w:val="single"/>
        </w:rPr>
        <w:t>）、《重庆市仿古建筑工程计价定额》（</w:t>
      </w:r>
      <w:r>
        <w:rPr>
          <w:rFonts w:ascii="宋体" w:hAnsi="宋体" w:hint="eastAsia"/>
          <w:szCs w:val="21"/>
          <w:u w:val="single"/>
        </w:rPr>
        <w:t>CQFGDE-2018</w:t>
      </w:r>
      <w:r>
        <w:rPr>
          <w:rFonts w:ascii="宋体" w:hAnsi="宋体" w:hint="eastAsia"/>
          <w:szCs w:val="21"/>
          <w:u w:val="single"/>
        </w:rPr>
        <w:t>）、《重庆市通用安装工程计价定额》（</w:t>
      </w:r>
      <w:r>
        <w:rPr>
          <w:rFonts w:ascii="宋体" w:hAnsi="宋体" w:hint="eastAsia"/>
          <w:szCs w:val="21"/>
          <w:u w:val="single"/>
        </w:rPr>
        <w:t>CQAZDE-2018</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、《重庆市市政工程计价定额》（</w:t>
      </w:r>
      <w:r>
        <w:rPr>
          <w:rFonts w:ascii="宋体" w:hAnsi="宋体" w:hint="eastAsia"/>
          <w:szCs w:val="21"/>
          <w:u w:val="single"/>
        </w:rPr>
        <w:t>CQSZDE-2018</w:t>
      </w:r>
      <w:r>
        <w:rPr>
          <w:rFonts w:ascii="宋体" w:hAnsi="宋体" w:hint="eastAsia"/>
          <w:szCs w:val="21"/>
          <w:u w:val="single"/>
        </w:rPr>
        <w:t>）、《重庆市园林绿化工程计价定额》（</w:t>
      </w:r>
      <w:r>
        <w:rPr>
          <w:rFonts w:ascii="宋体" w:hAnsi="宋体" w:hint="eastAsia"/>
          <w:szCs w:val="21"/>
          <w:u w:val="single"/>
        </w:rPr>
        <w:t>CQYLLHDE-2018</w:t>
      </w:r>
      <w:r>
        <w:rPr>
          <w:rFonts w:ascii="宋体" w:hAnsi="宋体" w:hint="eastAsia"/>
          <w:szCs w:val="21"/>
          <w:u w:val="single"/>
        </w:rPr>
        <w:t>）、《重庆市构筑物工程计价定额》（</w:t>
      </w:r>
      <w:r>
        <w:rPr>
          <w:rFonts w:ascii="宋体" w:hAnsi="宋体" w:hint="eastAsia"/>
          <w:szCs w:val="21"/>
          <w:u w:val="single"/>
        </w:rPr>
        <w:t>CQGZWDE-2018</w:t>
      </w:r>
      <w:r>
        <w:rPr>
          <w:rFonts w:ascii="宋体" w:hAnsi="宋体" w:hint="eastAsia"/>
          <w:szCs w:val="21"/>
          <w:u w:val="single"/>
        </w:rPr>
        <w:t>）</w:t>
      </w:r>
      <w:r>
        <w:rPr>
          <w:rFonts w:ascii="宋体" w:hAnsi="宋体" w:hint="eastAsia"/>
          <w:szCs w:val="21"/>
          <w:u w:val="single"/>
        </w:rPr>
        <w:t>、《重庆市城市轨道交通工程计价定额》（</w:t>
      </w:r>
      <w:r>
        <w:rPr>
          <w:rFonts w:ascii="宋体" w:hAnsi="宋体" w:hint="eastAsia"/>
          <w:szCs w:val="21"/>
          <w:u w:val="single"/>
        </w:rPr>
        <w:t>CQGDDE-2018</w:t>
      </w:r>
      <w:r>
        <w:rPr>
          <w:rFonts w:ascii="宋体" w:hAnsi="宋体" w:hint="eastAsia"/>
          <w:szCs w:val="21"/>
          <w:u w:val="single"/>
        </w:rPr>
        <w:t>）、《重庆市爆破工程计价定额》（</w:t>
      </w:r>
      <w:r>
        <w:rPr>
          <w:rFonts w:ascii="宋体" w:hAnsi="宋体" w:hint="eastAsia"/>
          <w:szCs w:val="21"/>
          <w:u w:val="single"/>
        </w:rPr>
        <w:t>CQBPDE-2018</w:t>
      </w:r>
      <w:r>
        <w:rPr>
          <w:rFonts w:ascii="宋体" w:hAnsi="宋体" w:hint="eastAsia"/>
          <w:szCs w:val="21"/>
          <w:u w:val="single"/>
        </w:rPr>
        <w:t>）、《重庆市房屋修缮工程计价定额》（</w:t>
      </w:r>
      <w:r>
        <w:rPr>
          <w:rFonts w:ascii="宋体" w:hAnsi="宋体" w:hint="eastAsia"/>
          <w:szCs w:val="21"/>
          <w:u w:val="single"/>
        </w:rPr>
        <w:t>CQXSDE-2018</w:t>
      </w:r>
      <w:r>
        <w:rPr>
          <w:rFonts w:ascii="宋体" w:hAnsi="宋体" w:hint="eastAsia"/>
          <w:szCs w:val="21"/>
          <w:u w:val="single"/>
        </w:rPr>
        <w:t>）、《重庆市绿色建筑工程计价定额》（</w:t>
      </w:r>
      <w:r>
        <w:rPr>
          <w:rFonts w:ascii="宋体" w:hAnsi="宋体" w:hint="eastAsia"/>
          <w:szCs w:val="21"/>
          <w:u w:val="single"/>
        </w:rPr>
        <w:t>CQLSJZDE-2018</w:t>
      </w:r>
      <w:r>
        <w:rPr>
          <w:rFonts w:ascii="宋体" w:hAnsi="宋体" w:hint="eastAsia"/>
          <w:szCs w:val="21"/>
          <w:u w:val="single"/>
        </w:rPr>
        <w:t>）、《重庆市建设工程施工机械台班定额》（</w:t>
      </w:r>
      <w:r>
        <w:rPr>
          <w:rFonts w:ascii="宋体" w:hAnsi="宋体" w:hint="eastAsia"/>
          <w:szCs w:val="21"/>
          <w:u w:val="single"/>
        </w:rPr>
        <w:t>CQJXDE-2018</w:t>
      </w:r>
      <w:r>
        <w:rPr>
          <w:rFonts w:ascii="宋体" w:hAnsi="宋体" w:hint="eastAsia"/>
          <w:szCs w:val="21"/>
          <w:u w:val="single"/>
        </w:rPr>
        <w:t>）、《重庆市建设工程施工仪器仪表台班定额》（</w:t>
      </w:r>
      <w:r>
        <w:rPr>
          <w:rFonts w:ascii="宋体" w:hAnsi="宋体" w:hint="eastAsia"/>
          <w:szCs w:val="21"/>
          <w:u w:val="single"/>
        </w:rPr>
        <w:t>CQYQYBDE-2018</w:t>
      </w:r>
      <w:r>
        <w:rPr>
          <w:rFonts w:ascii="宋体" w:hAnsi="宋体" w:hint="eastAsia"/>
          <w:szCs w:val="21"/>
          <w:u w:val="single"/>
        </w:rPr>
        <w:t>）、《重庆市建设工程混凝土及砂浆配合比表》（</w:t>
      </w:r>
      <w:r>
        <w:rPr>
          <w:rFonts w:ascii="宋体" w:hAnsi="宋体" w:hint="eastAsia"/>
          <w:szCs w:val="21"/>
          <w:u w:val="single"/>
        </w:rPr>
        <w:t>CQPHBB-2018</w:t>
      </w:r>
      <w:r>
        <w:rPr>
          <w:rFonts w:ascii="宋体" w:hAnsi="宋体" w:hint="eastAsia"/>
          <w:szCs w:val="21"/>
          <w:u w:val="single"/>
        </w:rPr>
        <w:t>）、《重庆市建设工程费用定额》（</w:t>
      </w:r>
      <w:r>
        <w:rPr>
          <w:rFonts w:ascii="宋体" w:hAnsi="宋体" w:hint="eastAsia"/>
          <w:szCs w:val="21"/>
          <w:u w:val="single"/>
        </w:rPr>
        <w:t>CQFYDE-2018</w:t>
      </w:r>
      <w:r>
        <w:rPr>
          <w:rFonts w:ascii="宋体" w:hAnsi="宋体" w:hint="eastAsia"/>
          <w:szCs w:val="21"/>
          <w:u w:val="single"/>
        </w:rPr>
        <w:t>）及相关配套文件进行组价并</w:t>
      </w:r>
      <w:r>
        <w:rPr>
          <w:rFonts w:ascii="宋体" w:hAnsi="宋体" w:hint="eastAsia"/>
          <w:szCs w:val="21"/>
          <w:u w:val="single"/>
        </w:rPr>
        <w:t>按承包人报价浮动率下浮（认质核价的设备和材料不参与浮动），经监理人、跟审单位、发包人审定后执行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w:t>
      </w:r>
      <w:r>
        <w:rPr>
          <w:rFonts w:ascii="宋体" w:hAnsi="宋体" w:hint="eastAsia"/>
          <w:szCs w:val="21"/>
        </w:rPr>
        <w:t>=</w:t>
      </w:r>
      <w:r>
        <w:rPr>
          <w:rFonts w:ascii="宋体" w:hAnsi="宋体" w:hint="eastAsia"/>
          <w:szCs w:val="21"/>
        </w:rPr>
        <w:t>（</w:t>
      </w:r>
      <w:r>
        <w:rPr>
          <w:rFonts w:ascii="宋体" w:hAnsi="宋体" w:hint="eastAsia"/>
          <w:szCs w:val="21"/>
        </w:rPr>
        <w:t>1-</w:t>
      </w:r>
      <w:r>
        <w:rPr>
          <w:rFonts w:ascii="宋体" w:hAnsi="宋体" w:hint="eastAsia"/>
          <w:szCs w:val="21"/>
        </w:rPr>
        <w:t>中标价</w:t>
      </w:r>
      <w:r>
        <w:rPr>
          <w:rFonts w:ascii="宋体" w:hAnsi="宋体" w:hint="eastAsia"/>
          <w:szCs w:val="21"/>
        </w:rPr>
        <w:t>/</w:t>
      </w:r>
      <w:r>
        <w:rPr>
          <w:rFonts w:ascii="宋体" w:hAnsi="宋体" w:hint="eastAsia"/>
          <w:szCs w:val="21"/>
        </w:rPr>
        <w:t>最高限价）×</w:t>
      </w:r>
      <w:r>
        <w:rPr>
          <w:rFonts w:ascii="宋体" w:hAnsi="宋体" w:hint="eastAsia"/>
          <w:szCs w:val="21"/>
        </w:rPr>
        <w:t>100%</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）人工单价：按开标当期《重庆工程造价信息》发布的项目所在地的人工单价执行。</w:t>
      </w:r>
    </w:p>
    <w:p w:rsidR="00DD6DB7" w:rsidRDefault="007D0746">
      <w:pPr>
        <w:spacing w:line="360" w:lineRule="auto"/>
        <w:ind w:firstLineChars="200" w:firstLine="420"/>
        <w:jc w:val="left"/>
        <w:rPr>
          <w:rFonts w:ascii="宋体" w:hAnsi="宋体"/>
          <w:szCs w:val="21"/>
        </w:rPr>
      </w:pPr>
      <w:bookmarkStart w:id="1700" w:name="_Hlk529023896"/>
      <w:r>
        <w:rPr>
          <w:rFonts w:ascii="宋体" w:hAnsi="宋体" w:hint="eastAsia"/>
          <w:szCs w:val="21"/>
        </w:rPr>
        <w:t>（</w:t>
      </w:r>
      <w:r>
        <w:rPr>
          <w:rFonts w:ascii="宋体" w:hAnsi="宋体" w:hint="eastAsia"/>
          <w:szCs w:val="21"/>
        </w:rPr>
        <w:t>2</w:t>
      </w:r>
      <w:r>
        <w:rPr>
          <w:rFonts w:ascii="宋体" w:hAnsi="宋体" w:hint="eastAsia"/>
          <w:szCs w:val="21"/>
        </w:rPr>
        <w:t>）材料单价：</w:t>
      </w:r>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①按</w:t>
      </w:r>
      <w:bookmarkStart w:id="1701" w:name="_Hlk529023354"/>
      <w:r>
        <w:rPr>
          <w:rFonts w:ascii="宋体" w:hAnsi="宋体" w:hint="eastAsia"/>
          <w:szCs w:val="21"/>
        </w:rPr>
        <w:t>开标当期《重庆工程造价信息》发布的项目所在地的信息价</w:t>
      </w:r>
      <w:bookmarkEnd w:id="1701"/>
      <w:r>
        <w:rPr>
          <w:rFonts w:ascii="宋体" w:hAnsi="宋体" w:hint="eastAsia"/>
          <w:szCs w:val="21"/>
        </w:rPr>
        <w:t>执行；</w:t>
      </w:r>
    </w:p>
    <w:p w:rsidR="00DD6DB7" w:rsidRDefault="007D0746">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DD6DB7" w:rsidRDefault="007D0746">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w:t>
      </w:r>
      <w:r>
        <w:rPr>
          <w:rFonts w:ascii="宋体" w:hAnsi="宋体" w:hint="eastAsia"/>
          <w:szCs w:val="21"/>
        </w:rPr>
        <w:t>承包人申报、监理人会同跟审单位、发包人根据市场行情认质核价确定。</w:t>
      </w:r>
    </w:p>
    <w:bookmarkEnd w:id="1700"/>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）企业管理费和利润：按承包人投标报价中相同工程分类的费用标准执行（投标报价中费用标准高于《重庆市建设工程费用定额》（</w:t>
      </w:r>
      <w:r>
        <w:rPr>
          <w:rFonts w:ascii="宋体" w:hAnsi="宋体" w:hint="eastAsia"/>
          <w:szCs w:val="21"/>
        </w:rPr>
        <w:t>CQFYDE-2018</w:t>
      </w:r>
      <w:r>
        <w:rPr>
          <w:rFonts w:ascii="宋体" w:hAnsi="宋体" w:hint="eastAsia"/>
          <w:szCs w:val="21"/>
        </w:rPr>
        <w:t>）费用标准的，按《重庆市建设工程费用定额》（</w:t>
      </w:r>
      <w:r>
        <w:rPr>
          <w:rFonts w:ascii="宋体" w:hAnsi="宋体" w:hint="eastAsia"/>
          <w:szCs w:val="21"/>
        </w:rPr>
        <w:t>CQFYDE-2018</w:t>
      </w:r>
      <w:r>
        <w:rPr>
          <w:rFonts w:ascii="宋体" w:hAnsi="宋体" w:hint="eastAsia"/>
          <w:szCs w:val="21"/>
        </w:rPr>
        <w:t>）费用标准执行）。</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）规费：按《重庆市建设工程费用定额》（</w:t>
      </w:r>
      <w:r>
        <w:rPr>
          <w:rFonts w:ascii="宋体" w:hAnsi="宋体" w:hint="eastAsia"/>
          <w:szCs w:val="21"/>
        </w:rPr>
        <w:t>CQFYDE-2018</w:t>
      </w:r>
      <w:r>
        <w:rPr>
          <w:rFonts w:ascii="宋体" w:hAnsi="宋体" w:hint="eastAsia"/>
          <w:szCs w:val="21"/>
        </w:rPr>
        <w:t>）费用标准进行计算。</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）税金：包含增值税、城市维护建设税、教育费附加、地方教育附加以及环境保护税。其中增值税按《重庆市建设工程费用定额》（</w:t>
      </w:r>
      <w:r>
        <w:rPr>
          <w:rFonts w:ascii="宋体" w:hAnsi="宋体" w:hint="eastAsia"/>
          <w:szCs w:val="21"/>
        </w:rPr>
        <w:t>CQFYDE</w:t>
      </w:r>
      <w:r>
        <w:rPr>
          <w:rFonts w:ascii="宋体" w:hAnsi="宋体" w:hint="eastAsia"/>
          <w:szCs w:val="21"/>
        </w:rPr>
        <w:t>-2018</w:t>
      </w:r>
      <w:r>
        <w:rPr>
          <w:rFonts w:ascii="宋体" w:hAnsi="宋体" w:hint="eastAsia"/>
          <w:szCs w:val="21"/>
        </w:rPr>
        <w:t>）规定及配套文件执行。</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10.4.1.4</w:t>
      </w:r>
      <w:r>
        <w:rPr>
          <w:rFonts w:ascii="宋体" w:hAnsi="宋体" w:hint="eastAsia"/>
          <w:szCs w:val="21"/>
        </w:rPr>
        <w:t>已标价工程量清单中无相同项目亦无类似项目，也无定额可套用的，由承包人会同监理人、跟审单位、发包人按相关原则、编制方法编制补充定额（人工、材料、机械基价执行</w:t>
      </w:r>
      <w:r>
        <w:rPr>
          <w:rFonts w:ascii="宋体" w:hAnsi="宋体" w:hint="eastAsia"/>
          <w:szCs w:val="21"/>
        </w:rPr>
        <w:t>2018</w:t>
      </w:r>
      <w:r>
        <w:rPr>
          <w:rFonts w:ascii="宋体" w:hAnsi="宋体" w:hint="eastAsia"/>
          <w:szCs w:val="21"/>
        </w:rPr>
        <w:t>年计价定额的基价，</w:t>
      </w:r>
      <w:r>
        <w:rPr>
          <w:rFonts w:ascii="宋体" w:hAnsi="宋体" w:hint="eastAsia"/>
          <w:szCs w:val="21"/>
        </w:rPr>
        <w:t>2018</w:t>
      </w:r>
      <w:r>
        <w:rPr>
          <w:rFonts w:ascii="宋体" w:hAnsi="宋体" w:hint="eastAsia"/>
          <w:szCs w:val="21"/>
        </w:rPr>
        <w:t>年计价定额没有的基价，按市场价计），按照第</w:t>
      </w:r>
      <w:r>
        <w:rPr>
          <w:rFonts w:ascii="宋体" w:hAnsi="宋体" w:hint="eastAsia"/>
          <w:szCs w:val="21"/>
        </w:rPr>
        <w:t>10.4.1.3</w:t>
      </w:r>
      <w:r>
        <w:rPr>
          <w:rFonts w:ascii="宋体" w:hAnsi="宋体" w:hint="eastAsia"/>
          <w:szCs w:val="21"/>
        </w:rPr>
        <w:t>目约定执行；或参照重庆市场相同工作的市场价格上报监理人，最终价格按承包人、监理人、跟审单位、发包人共同询价确认的价格执行。</w:t>
      </w:r>
    </w:p>
    <w:p w:rsidR="00DD6DB7" w:rsidRDefault="007D0746">
      <w:pPr>
        <w:spacing w:line="360" w:lineRule="auto"/>
        <w:ind w:firstLineChars="200" w:firstLine="420"/>
        <w:jc w:val="left"/>
        <w:rPr>
          <w:rFonts w:ascii="宋体" w:hAnsi="宋体"/>
          <w:szCs w:val="21"/>
        </w:rPr>
      </w:pPr>
      <w:r>
        <w:rPr>
          <w:rFonts w:ascii="宋体" w:hAnsi="宋体" w:hint="eastAsia"/>
          <w:szCs w:val="21"/>
        </w:rPr>
        <w:t>本款补充</w:t>
      </w:r>
      <w:r>
        <w:rPr>
          <w:rFonts w:ascii="宋体" w:hAnsi="宋体" w:hint="eastAsia"/>
          <w:szCs w:val="21"/>
        </w:rPr>
        <w:t>10.4.3</w:t>
      </w:r>
      <w:r>
        <w:rPr>
          <w:rFonts w:ascii="宋体" w:hAnsi="宋体" w:hint="eastAsia"/>
          <w:szCs w:val="21"/>
        </w:rPr>
        <w:t>项：</w:t>
      </w:r>
    </w:p>
    <w:p w:rsidR="00DD6DB7" w:rsidRDefault="007D0746">
      <w:pPr>
        <w:spacing w:line="360" w:lineRule="auto"/>
        <w:ind w:firstLineChars="200" w:firstLine="420"/>
        <w:jc w:val="left"/>
        <w:rPr>
          <w:rFonts w:ascii="宋体" w:hAnsi="宋体"/>
          <w:szCs w:val="21"/>
        </w:rPr>
      </w:pPr>
      <w:r>
        <w:rPr>
          <w:rFonts w:ascii="宋体" w:hAnsi="宋体" w:hint="eastAsia"/>
          <w:szCs w:val="21"/>
        </w:rPr>
        <w:t>10.4.3</w:t>
      </w:r>
      <w:r>
        <w:rPr>
          <w:rFonts w:ascii="宋体" w:hAnsi="宋体" w:hint="eastAsia"/>
          <w:szCs w:val="21"/>
        </w:rPr>
        <w:t>工程变更引起施工方案改变并使措施项目发生变化时，承包人</w:t>
      </w:r>
      <w:r>
        <w:rPr>
          <w:rFonts w:ascii="宋体" w:hAnsi="宋体" w:hint="eastAsia"/>
          <w:szCs w:val="21"/>
        </w:rPr>
        <w:t>提出调整措施项目费的，应事前将拟实施的方案提交监理人审核报发包人确认，并应详细说明与原方案措施项目相比的变化情况。拟实施的方案经发承包双方确认后执行，并应按照下列规定调整措施项目费：</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安全文明施工费应按照实际发生变化的措施项目依据现行安全文明施工费计取及管理政策规定及《重庆市建设工程费用定额》（</w:t>
      </w:r>
      <w:r>
        <w:rPr>
          <w:rFonts w:ascii="宋体" w:hAnsi="宋体" w:hint="eastAsia"/>
          <w:szCs w:val="21"/>
          <w:u w:val="single"/>
        </w:rPr>
        <w:t>CQFYDE-2018</w:t>
      </w:r>
      <w:r>
        <w:rPr>
          <w:rFonts w:ascii="宋体" w:hAnsi="宋体" w:hint="eastAsia"/>
          <w:szCs w:val="21"/>
          <w:u w:val="single"/>
        </w:rPr>
        <w:t>）规定执行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按照单价计算的措施项目费，应按照实际发生变化的措施项目，按照第</w:t>
      </w:r>
      <w:r>
        <w:rPr>
          <w:rFonts w:ascii="宋体" w:hAnsi="宋体" w:hint="eastAsia"/>
          <w:szCs w:val="21"/>
          <w:u w:val="single"/>
        </w:rPr>
        <w:t>10.4.1</w:t>
      </w:r>
      <w:r>
        <w:rPr>
          <w:rFonts w:ascii="宋体" w:hAnsi="宋体" w:hint="eastAsia"/>
          <w:szCs w:val="21"/>
          <w:u w:val="single"/>
        </w:rPr>
        <w:t>项〔变更估价原则〕约定执行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按总价（或系数）计算的措施项目费，应按照实际发生变化的措施</w:t>
      </w:r>
      <w:r>
        <w:rPr>
          <w:rFonts w:ascii="宋体" w:hAnsi="宋体" w:hint="eastAsia"/>
          <w:szCs w:val="21"/>
          <w:u w:val="single"/>
        </w:rPr>
        <w:t>项目费按承包人报价浮动率下浮后的金额计算</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702" w:name="_Toc532375639"/>
      <w:bookmarkStart w:id="1703" w:name="_Toc532377375"/>
      <w:bookmarkEnd w:id="1698"/>
      <w:r>
        <w:rPr>
          <w:rFonts w:hint="eastAsia"/>
          <w:sz w:val="21"/>
          <w:szCs w:val="21"/>
        </w:rPr>
        <w:t>1</w:t>
      </w:r>
      <w:bookmarkStart w:id="1704" w:name="_Toc296891025"/>
      <w:bookmarkStart w:id="1705" w:name="_Toc300934993"/>
      <w:bookmarkStart w:id="1706" w:name="_Toc296347196"/>
      <w:bookmarkStart w:id="1707" w:name="_Toc292559402"/>
      <w:bookmarkStart w:id="1708" w:name="_Toc292559907"/>
      <w:bookmarkStart w:id="1709" w:name="_Toc297120497"/>
      <w:bookmarkStart w:id="1710" w:name="_Toc296503197"/>
      <w:bookmarkStart w:id="1711" w:name="_Toc303539150"/>
      <w:bookmarkStart w:id="1712" w:name="_Toc296346698"/>
      <w:bookmarkStart w:id="1713" w:name="_Toc297123544"/>
      <w:bookmarkStart w:id="1714" w:name="_Toc297048383"/>
      <w:bookmarkStart w:id="1715" w:name="_Toc296944536"/>
      <w:bookmarkStart w:id="1716" w:name="_Toc296891237"/>
      <w:bookmarkStart w:id="1717" w:name="_Toc297216203"/>
      <w:bookmarkStart w:id="1718" w:name="_Toc312678029"/>
      <w:bookmarkStart w:id="1719" w:name="_Toc312677503"/>
      <w:bookmarkStart w:id="1720" w:name="_Toc304295570"/>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Pr>
          <w:rFonts w:hint="eastAsia"/>
          <w:sz w:val="21"/>
          <w:szCs w:val="21"/>
        </w:rPr>
        <w:t>0.5</w:t>
      </w:r>
      <w:r>
        <w:rPr>
          <w:rFonts w:hint="eastAsia"/>
          <w:sz w:val="21"/>
          <w:szCs w:val="21"/>
        </w:rPr>
        <w:t>承</w:t>
      </w:r>
      <w:bookmarkStart w:id="1721" w:name="_Toc296944542"/>
      <w:bookmarkStart w:id="1722" w:name="_Toc297120503"/>
      <w:bookmarkStart w:id="1723" w:name="_Toc297123545"/>
      <w:bookmarkStart w:id="1724" w:name="_Toc297048389"/>
      <w:bookmarkStart w:id="1725" w:name="_Toc296891243"/>
      <w:bookmarkStart w:id="1726" w:name="_Toc292559913"/>
      <w:bookmarkStart w:id="1727" w:name="_Toc300934994"/>
      <w:bookmarkStart w:id="1728" w:name="_Toc292559408"/>
      <w:bookmarkStart w:id="1729" w:name="_Toc296346704"/>
      <w:bookmarkStart w:id="1730" w:name="_Toc296503203"/>
      <w:bookmarkStart w:id="1731" w:name="_Toc303539151"/>
      <w:bookmarkStart w:id="1732" w:name="_Toc297216204"/>
      <w:bookmarkStart w:id="1733" w:name="_Toc296347202"/>
      <w:bookmarkStart w:id="1734" w:name="_Toc296891031"/>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Pr>
          <w:rFonts w:hint="eastAsia"/>
          <w:sz w:val="21"/>
          <w:szCs w:val="21"/>
        </w:rPr>
        <w:t>包人的合理化建议</w:t>
      </w:r>
      <w:bookmarkEnd w:id="1702"/>
      <w:bookmarkEnd w:id="1703"/>
    </w:p>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rsidR="00DD6DB7" w:rsidRDefault="007D0746">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w:t>
      </w:r>
      <w:r>
        <w:rPr>
          <w:rFonts w:ascii="宋体" w:hAnsi="宋体" w:hint="eastAsia"/>
          <w:szCs w:val="21"/>
        </w:rPr>
        <w:lastRenderedPageBreak/>
        <w:t>建议对合同价格和（或）工期和（或）工程经济效益的影响。</w:t>
      </w:r>
    </w:p>
    <w:p w:rsidR="00DD6DB7" w:rsidRDefault="007D0746">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承</w:t>
      </w:r>
      <w:bookmarkStart w:id="1735" w:name="_Toc296891032"/>
      <w:bookmarkStart w:id="1736" w:name="_Toc300934995"/>
      <w:bookmarkStart w:id="1737" w:name="_Toc296347203"/>
      <w:bookmarkStart w:id="1738" w:name="_Toc297216205"/>
      <w:bookmarkStart w:id="1739" w:name="_Toc296346705"/>
      <w:bookmarkStart w:id="1740" w:name="_Toc303539152"/>
      <w:bookmarkStart w:id="1741" w:name="_Toc292559409"/>
      <w:bookmarkStart w:id="1742" w:name="_Toc318581175"/>
      <w:bookmarkStart w:id="1743" w:name="_Toc312677504"/>
      <w:bookmarkStart w:id="1744" w:name="_Toc297048390"/>
      <w:bookmarkStart w:id="1745" w:name="_Toc292559914"/>
      <w:bookmarkStart w:id="1746" w:name="_Toc297123546"/>
      <w:bookmarkStart w:id="1747" w:name="_Toc296503204"/>
      <w:bookmarkStart w:id="1748" w:name="_Toc296891244"/>
      <w:bookmarkStart w:id="1749" w:name="_Toc296944543"/>
      <w:bookmarkStart w:id="1750" w:name="_Toc304295571"/>
      <w:bookmarkStart w:id="1751" w:name="_Toc312678030"/>
      <w:bookmarkStart w:id="1752" w:name="_Toc297120504"/>
      <w:r>
        <w:rPr>
          <w:rFonts w:ascii="宋体" w:hAnsi="宋体" w:hint="eastAsia"/>
          <w:szCs w:val="21"/>
        </w:rPr>
        <w:t>包人提出的合理化建议降低了合同价格或缩短了工期或者提高了工程经济效益的奖励的方法和金额为：</w:t>
      </w:r>
      <w:r>
        <w:rPr>
          <w:rFonts w:ascii="宋体" w:hAnsi="宋体" w:hint="eastAsia"/>
          <w:szCs w:val="21"/>
          <w:u w:val="single"/>
        </w:rPr>
        <w:t>合理化建议带来经济效益的</w:t>
      </w:r>
      <w:r>
        <w:rPr>
          <w:rFonts w:ascii="宋体" w:hAnsi="宋体" w:hint="eastAsia"/>
          <w:szCs w:val="21"/>
          <w:u w:val="single"/>
        </w:rPr>
        <w:t>5</w:t>
      </w:r>
      <w:r>
        <w:rPr>
          <w:rFonts w:ascii="宋体" w:hAnsi="宋体" w:hint="eastAsia"/>
          <w:szCs w:val="21"/>
          <w:u w:val="single"/>
        </w:rPr>
        <w:t>～</w:t>
      </w:r>
      <w:r>
        <w:rPr>
          <w:rFonts w:ascii="宋体" w:hAnsi="宋体" w:hint="eastAsia"/>
          <w:szCs w:val="21"/>
          <w:u w:val="single"/>
        </w:rPr>
        <w:t>10 %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753" w:name="_Toc532375640"/>
      <w:bookmarkStart w:id="1754" w:name="_Toc532377376"/>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Pr>
          <w:rFonts w:hint="eastAsia"/>
          <w:sz w:val="21"/>
          <w:szCs w:val="21"/>
        </w:rPr>
        <w:t>1</w:t>
      </w:r>
      <w:bookmarkStart w:id="1755" w:name="_Toc300934997"/>
      <w:bookmarkStart w:id="1756" w:name="_Toc312677507"/>
      <w:bookmarkStart w:id="1757" w:name="_Toc312678033"/>
      <w:bookmarkStart w:id="1758" w:name="_Toc296503199"/>
      <w:bookmarkStart w:id="1759" w:name="_Toc297048385"/>
      <w:bookmarkStart w:id="1760" w:name="_Toc303539154"/>
      <w:bookmarkStart w:id="1761" w:name="_Toc297123548"/>
      <w:bookmarkStart w:id="1762" w:name="_Toc297120499"/>
      <w:bookmarkStart w:id="1763" w:name="_Toc296944538"/>
      <w:bookmarkStart w:id="1764" w:name="_Toc292559909"/>
      <w:bookmarkStart w:id="1765" w:name="_Toc296347198"/>
      <w:bookmarkStart w:id="1766" w:name="_Toc297216207"/>
      <w:bookmarkStart w:id="1767" w:name="_Toc296891239"/>
      <w:bookmarkStart w:id="1768" w:name="_Toc292559404"/>
      <w:bookmarkStart w:id="1769" w:name="_Toc296891027"/>
      <w:bookmarkStart w:id="1770" w:name="_Toc304295574"/>
      <w:bookmarkStart w:id="1771" w:name="_Toc296346700"/>
      <w:r>
        <w:rPr>
          <w:rFonts w:hint="eastAsia"/>
          <w:sz w:val="21"/>
          <w:szCs w:val="21"/>
        </w:rPr>
        <w:t xml:space="preserve">0.7 </w:t>
      </w:r>
      <w:r>
        <w:rPr>
          <w:rFonts w:hint="eastAsia"/>
          <w:sz w:val="21"/>
          <w:szCs w:val="21"/>
        </w:rPr>
        <w:t>暂估价</w:t>
      </w:r>
      <w:bookmarkEnd w:id="1753"/>
      <w:bookmarkEnd w:id="1754"/>
    </w:p>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rsidR="00DD6DB7" w:rsidRDefault="007D0746">
      <w:pPr>
        <w:spacing w:line="360" w:lineRule="auto"/>
        <w:ind w:firstLineChars="200" w:firstLine="420"/>
        <w:jc w:val="left"/>
        <w:rPr>
          <w:rFonts w:ascii="宋体" w:hAnsi="宋体"/>
          <w:szCs w:val="21"/>
        </w:rPr>
      </w:pPr>
      <w:r>
        <w:rPr>
          <w:rFonts w:ascii="宋体" w:hAnsi="宋体" w:hint="eastAsia"/>
          <w:szCs w:val="21"/>
        </w:rPr>
        <w:t>专业工程暂估价：</w:t>
      </w:r>
      <w:r>
        <w:rPr>
          <w:rFonts w:ascii="宋体" w:hAnsi="宋体" w:hint="eastAsia"/>
          <w:szCs w:val="21"/>
          <w:u w:val="single"/>
        </w:rPr>
        <w:t xml:space="preserve">        </w:t>
      </w:r>
      <w:r>
        <w:rPr>
          <w:rFonts w:ascii="宋体" w:hAnsi="宋体" w:hint="eastAsia"/>
          <w:szCs w:val="21"/>
        </w:rPr>
        <w:t>万元。</w:t>
      </w:r>
    </w:p>
    <w:p w:rsidR="00DD6DB7" w:rsidRDefault="007D0746">
      <w:pPr>
        <w:spacing w:line="360" w:lineRule="auto"/>
        <w:ind w:firstLineChars="200" w:firstLine="420"/>
        <w:jc w:val="left"/>
        <w:rPr>
          <w:rFonts w:ascii="宋体" w:hAnsi="宋体"/>
          <w:szCs w:val="21"/>
        </w:rPr>
      </w:pPr>
      <w:r>
        <w:rPr>
          <w:rFonts w:ascii="宋体" w:hAnsi="宋体"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w:t>
      </w:r>
      <w:r>
        <w:rPr>
          <w:rFonts w:ascii="宋体" w:hAnsi="宋体" w:hint="eastAsia"/>
          <w:szCs w:val="21"/>
        </w:rPr>
        <w:t>10.4.1</w:t>
      </w:r>
      <w:r>
        <w:rPr>
          <w:rFonts w:ascii="宋体" w:hAnsi="宋体" w:hint="eastAsia"/>
          <w:szCs w:val="21"/>
        </w:rPr>
        <w:t>项〔变更估价原则〕执行，承包人申报，经监理人、跟审单位、发包人共同审定。审定后根据承包人签订的相关合同（</w:t>
      </w:r>
      <w:r>
        <w:rPr>
          <w:rFonts w:ascii="宋体" w:hAnsi="宋体" w:hint="eastAsia"/>
          <w:szCs w:val="21"/>
        </w:rPr>
        <w:t>需经监理人、跟审单位、发包人共同确认）约定，由承包人申报，随进度款按与相关单位签订的合同约定一并支付。</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单项合同暂估价在国家相关法律法规规定必须招标规模以上的，需依法必须招标的，由承包人、发包人共同招标确定。</w:t>
      </w:r>
    </w:p>
    <w:p w:rsidR="00DD6DB7" w:rsidRDefault="007D0746">
      <w:pPr>
        <w:pStyle w:val="5"/>
        <w:spacing w:before="0" w:beforeAutospacing="0" w:after="0" w:afterAutospacing="0" w:line="360" w:lineRule="auto"/>
        <w:ind w:firstLineChars="200" w:firstLine="422"/>
        <w:rPr>
          <w:sz w:val="21"/>
          <w:szCs w:val="21"/>
        </w:rPr>
      </w:pPr>
      <w:bookmarkStart w:id="1772" w:name="_Toc532375641"/>
      <w:bookmarkStart w:id="1773" w:name="_Toc532377377"/>
      <w:r>
        <w:rPr>
          <w:rFonts w:hint="eastAsia"/>
          <w:sz w:val="21"/>
          <w:szCs w:val="21"/>
        </w:rPr>
        <w:t xml:space="preserve">10.8 </w:t>
      </w:r>
      <w:r>
        <w:rPr>
          <w:rFonts w:hint="eastAsia"/>
          <w:sz w:val="21"/>
          <w:szCs w:val="21"/>
        </w:rPr>
        <w:t>暂列金额</w:t>
      </w:r>
      <w:bookmarkEnd w:id="1772"/>
      <w:bookmarkEnd w:id="1773"/>
    </w:p>
    <w:p w:rsidR="00DD6DB7" w:rsidRDefault="007D0746">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774" w:name="_Toc351203643"/>
      <w:bookmarkStart w:id="1775" w:name="_Toc532375642"/>
      <w:bookmarkStart w:id="1776" w:name="_Toc532377378"/>
      <w:r>
        <w:rPr>
          <w:rFonts w:hint="eastAsia"/>
          <w:kern w:val="2"/>
          <w:sz w:val="21"/>
          <w:szCs w:val="21"/>
        </w:rPr>
        <w:t xml:space="preserve">11. </w:t>
      </w:r>
      <w:r>
        <w:rPr>
          <w:rFonts w:hint="eastAsia"/>
          <w:kern w:val="2"/>
          <w:sz w:val="21"/>
          <w:szCs w:val="21"/>
        </w:rPr>
        <w:t>价格调整</w:t>
      </w:r>
      <w:bookmarkEnd w:id="1774"/>
      <w:bookmarkEnd w:id="1775"/>
      <w:bookmarkEnd w:id="1776"/>
    </w:p>
    <w:p w:rsidR="00DD6DB7" w:rsidRDefault="007D0746">
      <w:pPr>
        <w:pStyle w:val="5"/>
        <w:spacing w:before="0" w:beforeAutospacing="0" w:after="0" w:afterAutospacing="0" w:line="360" w:lineRule="auto"/>
        <w:ind w:firstLineChars="200" w:firstLine="422"/>
        <w:rPr>
          <w:sz w:val="21"/>
          <w:szCs w:val="21"/>
        </w:rPr>
      </w:pPr>
      <w:bookmarkStart w:id="1777" w:name="_Toc532377379"/>
      <w:bookmarkStart w:id="1778" w:name="_Toc532375643"/>
      <w:bookmarkStart w:id="1779" w:name="_Toc296346702"/>
      <w:bookmarkStart w:id="1780" w:name="_Toc297216209"/>
      <w:bookmarkStart w:id="1781" w:name="_Toc292559911"/>
      <w:bookmarkStart w:id="1782" w:name="_Toc297048387"/>
      <w:bookmarkStart w:id="1783" w:name="_Toc296891029"/>
      <w:bookmarkStart w:id="1784" w:name="_Toc296503201"/>
      <w:bookmarkStart w:id="1785" w:name="_Toc304295577"/>
      <w:bookmarkStart w:id="1786" w:name="_Toc312678039"/>
      <w:bookmarkStart w:id="1787" w:name="_Toc296347200"/>
      <w:bookmarkStart w:id="1788" w:name="_Toc297120501"/>
      <w:bookmarkStart w:id="1789" w:name="_Toc296891241"/>
      <w:bookmarkStart w:id="1790" w:name="_Toc292559406"/>
      <w:bookmarkStart w:id="1791" w:name="_Toc297123550"/>
      <w:bookmarkStart w:id="1792" w:name="_Toc303539157"/>
      <w:bookmarkStart w:id="1793" w:name="_Toc296944540"/>
      <w:bookmarkStart w:id="1794" w:name="_Toc300935000"/>
      <w:r>
        <w:rPr>
          <w:rFonts w:hint="eastAsia"/>
          <w:sz w:val="21"/>
          <w:szCs w:val="21"/>
        </w:rPr>
        <w:t xml:space="preserve">11.1 </w:t>
      </w:r>
      <w:r>
        <w:rPr>
          <w:rFonts w:hint="eastAsia"/>
          <w:sz w:val="21"/>
          <w:szCs w:val="21"/>
        </w:rPr>
        <w:t>市场价格波动引起的调整</w:t>
      </w:r>
      <w:bookmarkEnd w:id="1777"/>
      <w:bookmarkEnd w:id="1778"/>
    </w:p>
    <w:p w:rsidR="00DD6DB7" w:rsidRDefault="007D0746">
      <w:pPr>
        <w:spacing w:line="360" w:lineRule="auto"/>
        <w:ind w:firstLineChars="200" w:firstLine="420"/>
        <w:jc w:val="left"/>
        <w:rPr>
          <w:rFonts w:ascii="宋体" w:hAnsi="宋体"/>
          <w:szCs w:val="21"/>
        </w:rPr>
      </w:pPr>
      <w:bookmarkStart w:id="1795" w:name="_Toc466913963"/>
      <w:bookmarkStart w:id="1796" w:name="_Toc467689641"/>
      <w:bookmarkStart w:id="1797" w:name="_Toc466913513"/>
      <w:bookmarkStart w:id="1798" w:name="_Toc466911545"/>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Pr>
          <w:rFonts w:ascii="宋体" w:hAnsi="宋体" w:hint="eastAsia"/>
          <w:szCs w:val="21"/>
        </w:rPr>
        <w:t>市场价格波动是否调整合同价格的约定：</w:t>
      </w:r>
      <w:r>
        <w:rPr>
          <w:rFonts w:ascii="宋体" w:hAnsi="宋体" w:hint="eastAsia"/>
          <w:szCs w:val="21"/>
          <w:u w:val="single"/>
        </w:rPr>
        <w:t>合同工期一年以上（含一年），且市场价格波动幅度符合第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项〔材料费价差调整办法〕约定的</w:t>
      </w:r>
      <w:r>
        <w:rPr>
          <w:rFonts w:ascii="宋体" w:hAnsi="宋体" w:hint="eastAsia"/>
          <w:szCs w:val="21"/>
          <w:u w:val="single"/>
        </w:rPr>
        <w:t>，按第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项〔材料费价差调整办法〕约定调整合同价格；第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项〔材料费价差调整办法〕约定的调差条件之外的市场价格波动风险不调整合同价格，风险费用由承包人自行考虑后纳入签约合同价格中，包干使用</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因市场价格波动调整合同价格，采用以下</w:t>
      </w:r>
      <w:r>
        <w:rPr>
          <w:rFonts w:ascii="宋体" w:hAnsi="宋体" w:hint="eastAsia"/>
          <w:szCs w:val="21"/>
          <w:u w:val="single"/>
        </w:rPr>
        <w:t>第</w:t>
      </w:r>
      <w:r>
        <w:rPr>
          <w:rFonts w:ascii="宋体" w:hAnsi="宋体" w:hint="eastAsia"/>
          <w:szCs w:val="21"/>
          <w:u w:val="single"/>
        </w:rPr>
        <w:t>2</w:t>
      </w:r>
      <w:r>
        <w:rPr>
          <w:rFonts w:ascii="宋体" w:hAnsi="宋体" w:hint="eastAsia"/>
          <w:szCs w:val="21"/>
          <w:u w:val="single"/>
        </w:rPr>
        <w:t>种</w:t>
      </w:r>
      <w:r>
        <w:rPr>
          <w:rFonts w:ascii="宋体" w:hAnsi="宋体" w:hint="eastAsia"/>
          <w:szCs w:val="21"/>
        </w:rPr>
        <w:t>方式对合同价格进行调整：</w:t>
      </w:r>
    </w:p>
    <w:p w:rsidR="00DD6DB7" w:rsidRDefault="007D0746">
      <w:pPr>
        <w:spacing w:line="360" w:lineRule="auto"/>
        <w:ind w:firstLineChars="200" w:firstLine="420"/>
        <w:jc w:val="left"/>
        <w:rPr>
          <w:rFonts w:ascii="宋体" w:hAnsi="宋体"/>
          <w:szCs w:val="21"/>
        </w:rPr>
      </w:pPr>
      <w:r>
        <w:rPr>
          <w:rFonts w:ascii="宋体" w:hAnsi="宋体" w:hint="eastAsia"/>
          <w:szCs w:val="21"/>
        </w:rPr>
        <w:t>第</w:t>
      </w:r>
      <w:r>
        <w:rPr>
          <w:rFonts w:ascii="宋体" w:hAnsi="宋体" w:hint="eastAsia"/>
          <w:szCs w:val="21"/>
        </w:rPr>
        <w:t>1</w:t>
      </w:r>
      <w:r>
        <w:rPr>
          <w:rFonts w:ascii="宋体" w:hAnsi="宋体" w:hint="eastAsia"/>
          <w:szCs w:val="21"/>
        </w:rPr>
        <w:t>种方式：采用价格指数进行价格调整。</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关于各可调因子、定值和变值权重，以及基本价格指数及其来源的约定：</w:t>
      </w:r>
      <w:r>
        <w:rPr>
          <w:rFonts w:ascii="宋体" w:hAnsi="宋体" w:hint="eastAsia"/>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第</w:t>
      </w:r>
      <w:r>
        <w:rPr>
          <w:rFonts w:ascii="宋体" w:hAnsi="宋体" w:hint="eastAsia"/>
          <w:szCs w:val="21"/>
        </w:rPr>
        <w:t>2</w:t>
      </w:r>
      <w:r>
        <w:rPr>
          <w:rFonts w:ascii="宋体" w:hAnsi="宋体" w:hint="eastAsia"/>
          <w:szCs w:val="21"/>
        </w:rPr>
        <w:t>种方式：采用造价信息进行价</w:t>
      </w:r>
      <w:r>
        <w:rPr>
          <w:rFonts w:ascii="宋体" w:hAnsi="宋体" w:hint="eastAsia"/>
          <w:szCs w:val="21"/>
        </w:rPr>
        <w:t>格调整，调整方法如下：</w:t>
      </w:r>
    </w:p>
    <w:p w:rsidR="00DD6DB7" w:rsidRDefault="007D0746">
      <w:pPr>
        <w:spacing w:line="360" w:lineRule="auto"/>
        <w:ind w:firstLineChars="200" w:firstLine="420"/>
        <w:jc w:val="left"/>
        <w:rPr>
          <w:rFonts w:ascii="宋体" w:hAnsi="宋体"/>
          <w:szCs w:val="21"/>
        </w:rPr>
      </w:pPr>
      <w:bookmarkStart w:id="1799" w:name="_Hlk524296901"/>
      <w:r>
        <w:rPr>
          <w:rFonts w:ascii="宋体" w:hAnsi="宋体" w:hint="eastAsia"/>
          <w:szCs w:val="21"/>
        </w:rPr>
        <w:t>11.1.1</w:t>
      </w:r>
      <w:r>
        <w:rPr>
          <w:rFonts w:ascii="宋体" w:hAnsi="宋体" w:hint="eastAsia"/>
          <w:szCs w:val="21"/>
        </w:rPr>
        <w:t>人工费价差调整办法</w:t>
      </w:r>
      <w:bookmarkEnd w:id="1795"/>
      <w:bookmarkEnd w:id="1796"/>
      <w:bookmarkEnd w:id="1797"/>
      <w:bookmarkEnd w:id="1798"/>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bookmarkStart w:id="1800" w:name="_Toc467689644"/>
      <w:bookmarkStart w:id="1801" w:name="_Toc466913966"/>
      <w:bookmarkStart w:id="1802" w:name="_Toc466913516"/>
      <w:bookmarkStart w:id="1803" w:name="_Toc466911548"/>
      <w:r>
        <w:rPr>
          <w:rFonts w:ascii="宋体" w:hAnsi="宋体" w:hint="eastAsia"/>
          <w:szCs w:val="21"/>
        </w:rPr>
        <w:lastRenderedPageBreak/>
        <w:t>（</w:t>
      </w:r>
      <w:r>
        <w:rPr>
          <w:rFonts w:ascii="宋体" w:hAnsi="宋体" w:hint="eastAsia"/>
          <w:szCs w:val="21"/>
        </w:rPr>
        <w:t>1</w:t>
      </w:r>
      <w:r>
        <w:rPr>
          <w:rFonts w:ascii="宋体" w:hAnsi="宋体" w:hint="eastAsia"/>
          <w:szCs w:val="21"/>
        </w:rPr>
        <w:t>）自实际开工时间起至合同约定的工期结束时间止，期间《重庆工程造价信息》发布人工单价的算术平均值较开标当期《重庆工程造价信息》发布的人工单价变化超过</w:t>
      </w:r>
      <w:r>
        <w:rPr>
          <w:rFonts w:ascii="宋体" w:hAnsi="宋体" w:hint="eastAsia"/>
          <w:szCs w:val="21"/>
          <w:u w:val="single"/>
        </w:rPr>
        <w:t>±</w:t>
      </w:r>
      <w:r>
        <w:rPr>
          <w:rFonts w:ascii="宋体" w:hAnsi="宋体" w:hint="eastAsia"/>
          <w:szCs w:val="21"/>
          <w:u w:val="single"/>
        </w:rPr>
        <w:t>5%</w:t>
      </w:r>
      <w:r>
        <w:rPr>
          <w:rFonts w:ascii="宋体" w:hAnsi="宋体" w:hint="eastAsia"/>
          <w:szCs w:val="21"/>
        </w:rPr>
        <w:t>时，按以下约定调整：</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）工程量按照第</w:t>
      </w:r>
      <w:r>
        <w:rPr>
          <w:rFonts w:ascii="宋体" w:hAnsi="宋体" w:hint="eastAsia"/>
          <w:szCs w:val="21"/>
        </w:rPr>
        <w:t>12.3.1</w:t>
      </w:r>
      <w:r>
        <w:rPr>
          <w:rFonts w:ascii="宋体" w:hAnsi="宋体" w:hint="eastAsia"/>
          <w:szCs w:val="21"/>
        </w:rPr>
        <w:t>项〔计量原则〕约定计算，单位工程的人工消耗量按承包人投标报价的消耗量执行（承包人投标报价的单位工程人工消耗量高于定额单位工程人工消耗量的，按定额单位工程的人工消耗量执行）。</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bookmarkStart w:id="1804" w:name="_Hlk524297138"/>
      <w:bookmarkEnd w:id="1799"/>
      <w:r>
        <w:rPr>
          <w:rFonts w:ascii="宋体" w:hAnsi="宋体" w:hint="eastAsia"/>
          <w:szCs w:val="21"/>
        </w:rPr>
        <w:t xml:space="preserve">11.1.2 </w:t>
      </w:r>
      <w:r>
        <w:rPr>
          <w:rFonts w:ascii="宋体" w:hAnsi="宋体" w:hint="eastAsia"/>
          <w:szCs w:val="21"/>
        </w:rPr>
        <w:t>材料费价差调整</w:t>
      </w:r>
      <w:bookmarkEnd w:id="1800"/>
      <w:bookmarkEnd w:id="1801"/>
      <w:bookmarkEnd w:id="1802"/>
      <w:bookmarkEnd w:id="1803"/>
      <w:r>
        <w:rPr>
          <w:rFonts w:ascii="宋体" w:hAnsi="宋体" w:hint="eastAsia"/>
          <w:szCs w:val="21"/>
        </w:rPr>
        <w:t>办法</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可调价差材料：</w:t>
      </w:r>
      <w:r>
        <w:rPr>
          <w:rFonts w:ascii="宋体" w:hAnsi="宋体" w:hint="eastAsia"/>
          <w:szCs w:val="21"/>
          <w:u w:val="single"/>
        </w:rPr>
        <w:t>水泥、商品砼、碎石、砂、钢筋、型钢、条石、片石、预应力</w:t>
      </w:r>
      <w:r>
        <w:rPr>
          <w:rFonts w:ascii="宋体" w:hAnsi="宋体" w:hint="eastAsia"/>
          <w:szCs w:val="21"/>
          <w:u w:val="single"/>
        </w:rPr>
        <w:t>钢绞线、沥青混凝土、水泥稳定碎石拌和料、预拌商品砂浆、砌筑材料等主要材料（可按工程使用的具体材料确定）</w:t>
      </w:r>
      <w:r>
        <w:rPr>
          <w:rFonts w:ascii="宋体" w:hAnsi="宋体" w:hint="eastAsia"/>
          <w:szCs w:val="21"/>
        </w:rPr>
        <w:t>。</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可调价差材料的价差调整办法如下：</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bookmarkStart w:id="1805" w:name="_Toc296944544"/>
      <w:bookmarkStart w:id="1806" w:name="_Toc296891033"/>
      <w:bookmarkStart w:id="1807" w:name="_Toc296503205"/>
      <w:bookmarkStart w:id="1808" w:name="_Toc297048391"/>
      <w:bookmarkStart w:id="1809" w:name="_Toc292559915"/>
      <w:bookmarkStart w:id="1810" w:name="_Toc297120505"/>
      <w:bookmarkStart w:id="1811" w:name="_Toc296891245"/>
      <w:bookmarkStart w:id="1812" w:name="_Toc296346706"/>
      <w:bookmarkStart w:id="1813" w:name="_Toc292559410"/>
      <w:bookmarkStart w:id="1814" w:name="_Toc296347204"/>
      <w:bookmarkStart w:id="1815" w:name="_Toc351203644"/>
      <w:bookmarkStart w:id="1816" w:name="_Toc297123552"/>
      <w:bookmarkStart w:id="1817" w:name="_Toc303539159"/>
      <w:bookmarkStart w:id="1818" w:name="_Toc304295579"/>
      <w:bookmarkStart w:id="1819" w:name="_Toc297216211"/>
      <w:bookmarkStart w:id="1820" w:name="_Toc312678040"/>
      <w:bookmarkStart w:id="1821" w:name="_Toc300935002"/>
      <w:bookmarkEnd w:id="1657"/>
      <w:bookmarkEnd w:id="1658"/>
      <w:bookmarkEnd w:id="1659"/>
      <w:bookmarkEnd w:id="1660"/>
      <w:bookmarkEnd w:id="1661"/>
      <w:bookmarkEnd w:id="1662"/>
      <w:r>
        <w:rPr>
          <w:rFonts w:ascii="宋体" w:hAnsi="宋体" w:hint="eastAsia"/>
          <w:szCs w:val="21"/>
        </w:rPr>
        <w:t>（</w:t>
      </w:r>
      <w:r>
        <w:rPr>
          <w:rFonts w:ascii="宋体" w:hAnsi="宋体" w:hint="eastAsia"/>
          <w:szCs w:val="21"/>
        </w:rPr>
        <w:t>1</w:t>
      </w:r>
      <w:r>
        <w:rPr>
          <w:rFonts w:ascii="宋体" w:hAnsi="宋体" w:hint="eastAsia"/>
          <w:szCs w:val="21"/>
        </w:rPr>
        <w:t>）自实际开工时间起至合同约定的工期结束时间止，期间《重庆工程造价信息》发布的信息价的算术平均值较开标当期《重庆工程造价信息》发布的信息价变化超过</w:t>
      </w:r>
      <w:r>
        <w:rPr>
          <w:rFonts w:ascii="宋体" w:hAnsi="宋体" w:hint="eastAsia"/>
          <w:szCs w:val="21"/>
          <w:u w:val="single"/>
        </w:rPr>
        <w:t>±</w:t>
      </w:r>
      <w:r>
        <w:rPr>
          <w:rFonts w:ascii="宋体" w:hAnsi="宋体" w:hint="eastAsia"/>
          <w:szCs w:val="21"/>
          <w:u w:val="single"/>
        </w:rPr>
        <w:t>5%</w:t>
      </w:r>
      <w:r>
        <w:rPr>
          <w:rFonts w:ascii="宋体" w:hAnsi="宋体" w:hint="eastAsia"/>
          <w:szCs w:val="21"/>
        </w:rPr>
        <w:t>时，按以下约定调整：</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②已标价工程量清单中载明材料单价高于开标当期《重庆工程造价信息》发布的信息价的，按期间《重庆工程造价信息》发布信息价的算术平均值减去已标价工程量清单中载明材料单价乘以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）工程量按照第</w:t>
      </w:r>
      <w:r>
        <w:rPr>
          <w:rFonts w:ascii="宋体" w:hAnsi="宋体" w:hint="eastAsia"/>
          <w:szCs w:val="21"/>
        </w:rPr>
        <w:t>12.3.1</w:t>
      </w:r>
      <w:r>
        <w:rPr>
          <w:rFonts w:ascii="宋体" w:hAnsi="宋体" w:hint="eastAsia"/>
          <w:szCs w:val="21"/>
        </w:rPr>
        <w:t>项〔计量原则〕约定计算，单位工程的材料消耗量按承包人投标报价的消耗量执行（承包人投标报价的单位工程材料消耗量高于定额单位工程材料消耗量的，按定额单位工程的材料消耗量执行）。</w:t>
      </w:r>
    </w:p>
    <w:p w:rsidR="00DD6DB7" w:rsidRDefault="007D0746">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bookmarkEnd w:id="1804"/>
    <w:p w:rsidR="00DD6DB7" w:rsidRDefault="007D0746">
      <w:pPr>
        <w:spacing w:line="360" w:lineRule="auto"/>
        <w:ind w:firstLineChars="200" w:firstLine="420"/>
        <w:jc w:val="left"/>
        <w:rPr>
          <w:rFonts w:ascii="宋体" w:hAnsi="宋体"/>
          <w:szCs w:val="21"/>
        </w:rPr>
      </w:pPr>
      <w:r>
        <w:rPr>
          <w:rFonts w:ascii="宋体" w:hAnsi="宋体" w:hint="eastAsia"/>
          <w:szCs w:val="21"/>
        </w:rPr>
        <w:t>第</w:t>
      </w:r>
      <w:r>
        <w:rPr>
          <w:rFonts w:ascii="宋体" w:hAnsi="宋体" w:hint="eastAsia"/>
          <w:szCs w:val="21"/>
        </w:rPr>
        <w:t>3</w:t>
      </w:r>
      <w:r>
        <w:rPr>
          <w:rFonts w:ascii="宋体" w:hAnsi="宋体" w:hint="eastAsia"/>
          <w:szCs w:val="21"/>
        </w:rPr>
        <w:t>种方式：其他价格调整方式：</w:t>
      </w:r>
      <w:r>
        <w:rPr>
          <w:rFonts w:ascii="宋体" w:hAnsi="宋体" w:hint="eastAsia"/>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822" w:name="_Toc532375644"/>
      <w:bookmarkStart w:id="1823" w:name="_Toc532377380"/>
      <w:bookmarkStart w:id="1824" w:name="_Hlk528928232"/>
      <w:r>
        <w:rPr>
          <w:rFonts w:hint="eastAsia"/>
          <w:sz w:val="21"/>
          <w:szCs w:val="21"/>
        </w:rPr>
        <w:t xml:space="preserve">11.2 </w:t>
      </w:r>
      <w:r>
        <w:rPr>
          <w:rFonts w:hint="eastAsia"/>
          <w:sz w:val="21"/>
          <w:szCs w:val="21"/>
        </w:rPr>
        <w:t>法律变化引起的调整</w:t>
      </w:r>
      <w:bookmarkEnd w:id="1822"/>
      <w:bookmarkEnd w:id="1823"/>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项目投标基准日至竣工验收合</w:t>
      </w:r>
      <w:r>
        <w:rPr>
          <w:rFonts w:ascii="宋体" w:hAnsi="宋体" w:hint="eastAsia"/>
          <w:szCs w:val="21"/>
        </w:rPr>
        <w:t>格之日，国家或相关行政主管部门发布直接影响项目的新法规、新政策、新文件、新标准，属强制执行的，自执行之日执行，由此增减的费用由发包人承担，估价照第</w:t>
      </w:r>
      <w:r>
        <w:rPr>
          <w:rFonts w:ascii="宋体" w:hAnsi="宋体" w:hint="eastAsia"/>
          <w:szCs w:val="21"/>
        </w:rPr>
        <w:t>10.4.1</w:t>
      </w:r>
      <w:r>
        <w:rPr>
          <w:rFonts w:ascii="宋体" w:hAnsi="宋体" w:hint="eastAsia"/>
          <w:szCs w:val="21"/>
        </w:rPr>
        <w:t>项〔变更估价原则〕执行；属选择性执行的，发包人与承包人协商解决。</w:t>
      </w:r>
    </w:p>
    <w:p w:rsidR="00DD6DB7" w:rsidRDefault="007D0746">
      <w:pPr>
        <w:spacing w:line="360" w:lineRule="auto"/>
        <w:ind w:firstLineChars="200" w:firstLine="420"/>
        <w:jc w:val="left"/>
        <w:rPr>
          <w:rFonts w:ascii="宋体" w:hAnsi="宋体"/>
          <w:szCs w:val="21"/>
        </w:rPr>
      </w:pPr>
      <w:r>
        <w:rPr>
          <w:rFonts w:ascii="宋体" w:hAnsi="宋体" w:hint="eastAsia"/>
          <w:szCs w:val="21"/>
        </w:rPr>
        <w:t>本条补充</w:t>
      </w:r>
      <w:r>
        <w:rPr>
          <w:rFonts w:ascii="宋体" w:hAnsi="宋体" w:hint="eastAsia"/>
          <w:szCs w:val="21"/>
        </w:rPr>
        <w:t>11.3</w:t>
      </w:r>
      <w:r>
        <w:rPr>
          <w:rFonts w:ascii="宋体" w:hAnsi="宋体" w:hint="eastAsia"/>
          <w:szCs w:val="21"/>
        </w:rPr>
        <w:t>款</w:t>
      </w:r>
    </w:p>
    <w:p w:rsidR="00DD6DB7" w:rsidRDefault="007D0746">
      <w:pPr>
        <w:pStyle w:val="5"/>
        <w:spacing w:before="0" w:beforeAutospacing="0" w:after="0" w:afterAutospacing="0" w:line="360" w:lineRule="auto"/>
        <w:ind w:firstLineChars="200" w:firstLine="422"/>
        <w:rPr>
          <w:sz w:val="21"/>
          <w:szCs w:val="21"/>
        </w:rPr>
      </w:pPr>
      <w:bookmarkStart w:id="1825" w:name="_Toc532375645"/>
      <w:bookmarkStart w:id="1826" w:name="_Toc532377381"/>
      <w:bookmarkEnd w:id="1824"/>
      <w:r>
        <w:rPr>
          <w:rFonts w:hint="eastAsia"/>
          <w:sz w:val="21"/>
          <w:szCs w:val="21"/>
        </w:rPr>
        <w:t xml:space="preserve">11.3 </w:t>
      </w:r>
      <w:r>
        <w:rPr>
          <w:rFonts w:hint="eastAsia"/>
          <w:sz w:val="21"/>
          <w:szCs w:val="21"/>
        </w:rPr>
        <w:t>严重不平衡报价引起的调整</w:t>
      </w:r>
      <w:bookmarkEnd w:id="1825"/>
      <w:bookmarkEnd w:id="1826"/>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合同履行期间，当按第</w:t>
      </w:r>
      <w:r>
        <w:rPr>
          <w:rFonts w:ascii="宋体" w:hAnsi="宋体" w:hint="eastAsia"/>
          <w:szCs w:val="21"/>
          <w:u w:val="single"/>
        </w:rPr>
        <w:t>12.3.1</w:t>
      </w:r>
      <w:r>
        <w:rPr>
          <w:rFonts w:ascii="宋体" w:hAnsi="宋体" w:hint="eastAsia"/>
          <w:szCs w:val="21"/>
          <w:u w:val="single"/>
        </w:rPr>
        <w:t>项〔计量原则〕约定确认的完成工程量比已标价工程量清单载明工程量增加超过</w:t>
      </w:r>
      <w:r>
        <w:rPr>
          <w:rFonts w:ascii="宋体" w:hAnsi="宋体" w:hint="eastAsia"/>
          <w:szCs w:val="21"/>
          <w:u w:val="single"/>
        </w:rPr>
        <w:t>15%</w:t>
      </w:r>
      <w:r>
        <w:rPr>
          <w:rFonts w:ascii="宋体" w:hAnsi="宋体" w:hint="eastAsia"/>
          <w:szCs w:val="21"/>
          <w:u w:val="single"/>
        </w:rPr>
        <w:t>，且发包人发现承包人的已标价工程量清单相关清单子目中有严重不平衡报价的。超过已标价工程量清单载明工程量</w:t>
      </w:r>
      <w:r>
        <w:rPr>
          <w:rFonts w:ascii="宋体" w:hAnsi="宋体" w:hint="eastAsia"/>
          <w:szCs w:val="21"/>
          <w:u w:val="single"/>
        </w:rPr>
        <w:t>15%</w:t>
      </w:r>
      <w:r>
        <w:rPr>
          <w:rFonts w:ascii="宋体" w:hAnsi="宋体" w:hint="eastAsia"/>
          <w:szCs w:val="21"/>
          <w:u w:val="single"/>
        </w:rPr>
        <w:t>的部分，发包人将</w:t>
      </w:r>
      <w:r>
        <w:rPr>
          <w:rFonts w:ascii="宋体" w:hAnsi="宋体" w:hint="eastAsia"/>
          <w:szCs w:val="21"/>
          <w:u w:val="single"/>
        </w:rPr>
        <w:t>对严重不平衡报价的清单子目综合单价进行修正，并按修正综合单价办理竣工结算，修正综合单价按照第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）目约定执行</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严重不平衡报价是指：清单子目综合单价与发包人按照第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）目约定确定的综合单价相比，高于</w:t>
      </w:r>
      <w:r>
        <w:rPr>
          <w:rFonts w:ascii="宋体" w:hAnsi="宋体" w:hint="eastAsia"/>
          <w:szCs w:val="21"/>
          <w:u w:val="single"/>
        </w:rPr>
        <w:t>50%</w:t>
      </w:r>
      <w:r>
        <w:rPr>
          <w:rFonts w:ascii="宋体" w:hAnsi="宋体" w:hint="eastAsia"/>
          <w:szCs w:val="21"/>
          <w:u w:val="single"/>
        </w:rPr>
        <w:t>（即严重不平衡报价清单子目综合单价</w:t>
      </w:r>
      <w:r>
        <w:rPr>
          <w:rFonts w:ascii="宋体" w:hAnsi="宋体" w:hint="eastAsia"/>
          <w:szCs w:val="21"/>
          <w:u w:val="single"/>
        </w:rPr>
        <w:t xml:space="preserve"> - </w:t>
      </w:r>
      <w:r>
        <w:rPr>
          <w:rFonts w:ascii="宋体" w:hAnsi="宋体" w:hint="eastAsia"/>
          <w:szCs w:val="21"/>
          <w:u w:val="single"/>
        </w:rPr>
        <w:t>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w:t>
      </w:r>
      <w:r>
        <w:rPr>
          <w:rFonts w:ascii="宋体" w:hAnsi="宋体" w:hint="eastAsia"/>
          <w:szCs w:val="21"/>
          <w:u w:val="single"/>
        </w:rPr>
        <w:t>/</w:t>
      </w:r>
      <w:r>
        <w:rPr>
          <w:rFonts w:ascii="宋体" w:hAnsi="宋体" w:hint="eastAsia"/>
          <w:szCs w:val="21"/>
          <w:u w:val="single"/>
        </w:rPr>
        <w:t>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w:t>
      </w:r>
      <w:r>
        <w:rPr>
          <w:rFonts w:ascii="宋体" w:hAnsi="宋体" w:hint="eastAsia"/>
          <w:szCs w:val="21"/>
          <w:u w:val="single"/>
        </w:rPr>
        <w:t>100%</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827" w:name="_Toc532375646"/>
      <w:bookmarkStart w:id="1828" w:name="_Toc532377382"/>
      <w:r>
        <w:rPr>
          <w:rFonts w:hint="eastAsia"/>
          <w:kern w:val="2"/>
          <w:sz w:val="21"/>
          <w:szCs w:val="21"/>
        </w:rPr>
        <w:t xml:space="preserve">12. </w:t>
      </w:r>
      <w:bookmarkEnd w:id="1805"/>
      <w:bookmarkEnd w:id="1806"/>
      <w:bookmarkEnd w:id="1807"/>
      <w:bookmarkEnd w:id="1808"/>
      <w:bookmarkEnd w:id="1809"/>
      <w:bookmarkEnd w:id="1810"/>
      <w:bookmarkEnd w:id="1811"/>
      <w:bookmarkEnd w:id="1812"/>
      <w:bookmarkEnd w:id="1813"/>
      <w:bookmarkEnd w:id="1814"/>
      <w:r>
        <w:rPr>
          <w:rFonts w:hint="eastAsia"/>
          <w:kern w:val="2"/>
          <w:sz w:val="21"/>
          <w:szCs w:val="21"/>
        </w:rPr>
        <w:t>合同价格、计量与支付</w:t>
      </w:r>
      <w:bookmarkEnd w:id="1815"/>
      <w:bookmarkEnd w:id="1827"/>
      <w:bookmarkEnd w:id="1828"/>
    </w:p>
    <w:p w:rsidR="00DD6DB7" w:rsidRDefault="007D0746">
      <w:pPr>
        <w:pStyle w:val="5"/>
        <w:spacing w:before="0" w:beforeAutospacing="0" w:after="0" w:afterAutospacing="0" w:line="360" w:lineRule="auto"/>
        <w:ind w:firstLineChars="200" w:firstLine="422"/>
        <w:rPr>
          <w:sz w:val="21"/>
          <w:szCs w:val="21"/>
        </w:rPr>
      </w:pPr>
      <w:bookmarkStart w:id="1829" w:name="_Toc292559916"/>
      <w:bookmarkStart w:id="1830" w:name="_Toc292559411"/>
      <w:bookmarkStart w:id="1831" w:name="_Toc267251461"/>
      <w:bookmarkStart w:id="1832" w:name="_Toc296346707"/>
      <w:bookmarkStart w:id="1833" w:name="_Toc297120506"/>
      <w:bookmarkStart w:id="1834" w:name="_Toc297048392"/>
      <w:bookmarkStart w:id="1835" w:name="_Toc296891246"/>
      <w:bookmarkStart w:id="1836" w:name="_Toc296944545"/>
      <w:bookmarkStart w:id="1837" w:name="_Toc296347205"/>
      <w:bookmarkStart w:id="1838" w:name="_Toc296891034"/>
      <w:bookmarkStart w:id="1839" w:name="_Toc296503206"/>
      <w:bookmarkStart w:id="1840" w:name="_Toc532375647"/>
      <w:bookmarkStart w:id="1841" w:name="_Toc532377383"/>
      <w:bookmarkStart w:id="1842" w:name="_Toc312678041"/>
      <w:bookmarkStart w:id="1843" w:name="_Toc304295580"/>
      <w:bookmarkStart w:id="1844" w:name="_Toc303539160"/>
      <w:bookmarkStart w:id="1845" w:name="_Toc297123553"/>
      <w:bookmarkStart w:id="1846" w:name="_Toc297216212"/>
      <w:bookmarkStart w:id="1847" w:name="_Toc300935003"/>
      <w:bookmarkEnd w:id="1816"/>
      <w:bookmarkEnd w:id="1817"/>
      <w:bookmarkEnd w:id="1818"/>
      <w:bookmarkEnd w:id="1819"/>
      <w:bookmarkEnd w:id="1820"/>
      <w:bookmarkEnd w:id="1821"/>
      <w:r>
        <w:rPr>
          <w:rFonts w:hint="eastAsia"/>
          <w:sz w:val="21"/>
          <w:szCs w:val="21"/>
        </w:rPr>
        <w:t xml:space="preserve">12.1 </w:t>
      </w:r>
      <w:r>
        <w:rPr>
          <w:rFonts w:hint="eastAsia"/>
          <w:sz w:val="21"/>
          <w:szCs w:val="21"/>
        </w:rPr>
        <w:t>合</w:t>
      </w:r>
      <w:bookmarkEnd w:id="1829"/>
      <w:bookmarkEnd w:id="1830"/>
      <w:bookmarkEnd w:id="1831"/>
      <w:r>
        <w:rPr>
          <w:rFonts w:hint="eastAsia"/>
          <w:sz w:val="21"/>
          <w:szCs w:val="21"/>
        </w:rPr>
        <w:t>同价</w:t>
      </w:r>
      <w:bookmarkEnd w:id="1832"/>
      <w:bookmarkEnd w:id="1833"/>
      <w:bookmarkEnd w:id="1834"/>
      <w:bookmarkEnd w:id="1835"/>
      <w:bookmarkEnd w:id="1836"/>
      <w:bookmarkEnd w:id="1837"/>
      <w:bookmarkEnd w:id="1838"/>
      <w:bookmarkEnd w:id="1839"/>
      <w:r>
        <w:rPr>
          <w:rFonts w:hint="eastAsia"/>
          <w:sz w:val="21"/>
          <w:szCs w:val="21"/>
        </w:rPr>
        <w:t>格形式</w:t>
      </w:r>
      <w:bookmarkEnd w:id="1840"/>
      <w:bookmarkEnd w:id="1841"/>
    </w:p>
    <w:bookmarkEnd w:id="1842"/>
    <w:bookmarkEnd w:id="1843"/>
    <w:bookmarkEnd w:id="1844"/>
    <w:bookmarkEnd w:id="1845"/>
    <w:bookmarkEnd w:id="1846"/>
    <w:bookmarkEnd w:id="1847"/>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、单价合同。</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848" w:name="_Hlk528508096"/>
      <w:r>
        <w:rPr>
          <w:rFonts w:ascii="宋体" w:hAnsi="宋体" w:hint="eastAsia"/>
          <w:szCs w:val="21"/>
          <w:u w:val="single"/>
        </w:rPr>
        <w:t>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w:t>
      </w:r>
      <w:bookmarkEnd w:id="1848"/>
      <w:r>
        <w:rPr>
          <w:rFonts w:ascii="宋体" w:hAnsi="宋体" w:hint="eastAsia"/>
          <w:szCs w:val="21"/>
          <w:u w:val="single"/>
        </w:rPr>
        <w:t>招标文件和合同明示或暗示的应由承包人承担的所有责任、义务和风险等所需的费用</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、总价合同。</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款〔市场价格波动引起的调整〕约定范围内的市场价格波动风险、政策性文件规定的各项应有费用、招标文件和合同明示或暗示的应由承包人承担的所有责任、义务和风险等所需的费用</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lastRenderedPageBreak/>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按照合同相关条款</w:t>
      </w:r>
      <w:r>
        <w:rPr>
          <w:rFonts w:ascii="宋体" w:hAnsi="宋体" w:hint="eastAsia"/>
          <w:szCs w:val="21"/>
          <w:u w:val="single"/>
        </w:rPr>
        <w:t>约定执行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、其他价格方式：</w:t>
      </w:r>
      <w:r>
        <w:rPr>
          <w:rFonts w:ascii="宋体" w:hAnsi="宋体" w:hint="eastAsia"/>
          <w:szCs w:val="21"/>
          <w:u w:val="single"/>
        </w:rPr>
        <w:t>不采用</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849" w:name="_Toc532375648"/>
      <w:bookmarkStart w:id="1850" w:name="_Toc532377384"/>
      <w:bookmarkStart w:id="1851" w:name="_Toc303539161"/>
      <w:bookmarkStart w:id="1852" w:name="_Toc300935004"/>
      <w:bookmarkStart w:id="1853" w:name="_Toc304295581"/>
      <w:bookmarkStart w:id="1854" w:name="_Toc312678042"/>
      <w:bookmarkStart w:id="1855" w:name="_Toc297216213"/>
      <w:bookmarkStart w:id="1856" w:name="_Toc297123554"/>
      <w:bookmarkStart w:id="1857" w:name="_Toc297120507"/>
      <w:bookmarkStart w:id="1858" w:name="_Toc292559917"/>
      <w:bookmarkStart w:id="1859" w:name="_Toc296503207"/>
      <w:bookmarkStart w:id="1860" w:name="_Toc296891247"/>
      <w:bookmarkStart w:id="1861" w:name="_Toc296347206"/>
      <w:bookmarkStart w:id="1862" w:name="_Toc296891035"/>
      <w:bookmarkStart w:id="1863" w:name="_Toc296944546"/>
      <w:bookmarkStart w:id="1864" w:name="_Toc296346708"/>
      <w:bookmarkStart w:id="1865" w:name="_Toc297048393"/>
      <w:bookmarkStart w:id="1866" w:name="_Toc292559412"/>
      <w:r>
        <w:rPr>
          <w:rFonts w:hint="eastAsia"/>
          <w:sz w:val="21"/>
          <w:szCs w:val="21"/>
        </w:rPr>
        <w:t xml:space="preserve">12.2 </w:t>
      </w:r>
      <w:r>
        <w:rPr>
          <w:rFonts w:hint="eastAsia"/>
          <w:sz w:val="21"/>
          <w:szCs w:val="21"/>
        </w:rPr>
        <w:t>预付款</w:t>
      </w:r>
      <w:bookmarkEnd w:id="1849"/>
      <w:bookmarkEnd w:id="1850"/>
    </w:p>
    <w:bookmarkEnd w:id="1851"/>
    <w:bookmarkEnd w:id="1852"/>
    <w:bookmarkEnd w:id="1853"/>
    <w:bookmarkEnd w:id="1854"/>
    <w:bookmarkEnd w:id="1855"/>
    <w:bookmarkEnd w:id="1856"/>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12.2.1 </w:t>
      </w:r>
      <w:r>
        <w:rPr>
          <w:rFonts w:ascii="宋体" w:hAnsi="宋体" w:hint="eastAsia"/>
          <w:szCs w:val="21"/>
        </w:rPr>
        <w:t>预付款的支付：不采用</w:t>
      </w:r>
    </w:p>
    <w:p w:rsidR="00DD6DB7" w:rsidRDefault="007D0746">
      <w:pPr>
        <w:pStyle w:val="5"/>
        <w:spacing w:before="0" w:beforeAutospacing="0" w:after="0" w:afterAutospacing="0" w:line="360" w:lineRule="auto"/>
        <w:ind w:firstLineChars="200" w:firstLine="422"/>
        <w:rPr>
          <w:sz w:val="21"/>
          <w:szCs w:val="21"/>
        </w:rPr>
      </w:pPr>
      <w:bookmarkStart w:id="1867" w:name="_Toc532375649"/>
      <w:bookmarkStart w:id="1868" w:name="_Toc532377385"/>
      <w:bookmarkEnd w:id="1857"/>
      <w:bookmarkEnd w:id="1858"/>
      <w:bookmarkEnd w:id="1859"/>
      <w:bookmarkEnd w:id="1860"/>
      <w:bookmarkEnd w:id="1861"/>
      <w:bookmarkEnd w:id="1862"/>
      <w:bookmarkEnd w:id="1863"/>
      <w:bookmarkEnd w:id="1864"/>
      <w:bookmarkEnd w:id="1865"/>
      <w:bookmarkEnd w:id="1866"/>
      <w:r>
        <w:rPr>
          <w:rFonts w:hint="eastAsia"/>
          <w:sz w:val="21"/>
          <w:szCs w:val="21"/>
        </w:rPr>
        <w:t xml:space="preserve">12.3 </w:t>
      </w:r>
      <w:r>
        <w:rPr>
          <w:rFonts w:hint="eastAsia"/>
          <w:sz w:val="21"/>
          <w:szCs w:val="21"/>
        </w:rPr>
        <w:t>计量</w:t>
      </w:r>
      <w:bookmarkEnd w:id="1867"/>
      <w:bookmarkEnd w:id="1868"/>
    </w:p>
    <w:p w:rsidR="00DD6DB7" w:rsidRDefault="007D0746">
      <w:pPr>
        <w:spacing w:line="360" w:lineRule="auto"/>
        <w:ind w:firstLineChars="200" w:firstLine="420"/>
        <w:jc w:val="left"/>
        <w:rPr>
          <w:rFonts w:ascii="宋体" w:hAnsi="宋体"/>
          <w:szCs w:val="21"/>
        </w:rPr>
      </w:pPr>
      <w:bookmarkStart w:id="1869" w:name="_Hlk528928260"/>
      <w:r>
        <w:rPr>
          <w:rFonts w:ascii="宋体" w:hAnsi="宋体" w:hint="eastAsia"/>
          <w:szCs w:val="21"/>
        </w:rPr>
        <w:t xml:space="preserve">12.3.1 </w:t>
      </w:r>
      <w:r>
        <w:rPr>
          <w:rFonts w:ascii="宋体" w:hAnsi="宋体" w:hint="eastAsia"/>
          <w:szCs w:val="21"/>
        </w:rPr>
        <w:t>计量原则</w:t>
      </w:r>
    </w:p>
    <w:p w:rsidR="00DD6DB7" w:rsidRDefault="007D0746">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w:t>
      </w:r>
      <w:r>
        <w:rPr>
          <w:rFonts w:ascii="宋体" w:hAnsi="宋体" w:hint="eastAsia"/>
          <w:szCs w:val="21"/>
        </w:rPr>
        <w:t>GB50854-2013</w:t>
      </w:r>
      <w:r>
        <w:rPr>
          <w:rFonts w:ascii="宋体" w:hAnsi="宋体" w:hint="eastAsia"/>
          <w:szCs w:val="21"/>
        </w:rPr>
        <w:t>）、《仿古建筑工程工程量计算规范》（</w:t>
      </w:r>
      <w:r>
        <w:rPr>
          <w:rFonts w:ascii="宋体" w:hAnsi="宋体" w:hint="eastAsia"/>
          <w:szCs w:val="21"/>
        </w:rPr>
        <w:t>GB50855-2013</w:t>
      </w:r>
      <w:r>
        <w:rPr>
          <w:rFonts w:ascii="宋体" w:hAnsi="宋体" w:hint="eastAsia"/>
          <w:szCs w:val="21"/>
        </w:rPr>
        <w:t>）、《通用安装工程工程量计算规范》（</w:t>
      </w:r>
      <w:r>
        <w:rPr>
          <w:rFonts w:ascii="宋体" w:hAnsi="宋体" w:hint="eastAsia"/>
          <w:szCs w:val="21"/>
        </w:rPr>
        <w:t>GB50856-2013</w:t>
      </w:r>
      <w:r>
        <w:rPr>
          <w:rFonts w:ascii="宋体" w:hAnsi="宋体" w:hint="eastAsia"/>
          <w:szCs w:val="21"/>
        </w:rPr>
        <w:t>）、《市政工程工程量计算规范》（</w:t>
      </w:r>
      <w:r>
        <w:rPr>
          <w:rFonts w:ascii="宋体" w:hAnsi="宋体" w:hint="eastAsia"/>
          <w:szCs w:val="21"/>
        </w:rPr>
        <w:t>GB50857-2013</w:t>
      </w:r>
      <w:r>
        <w:rPr>
          <w:rFonts w:ascii="宋体" w:hAnsi="宋体" w:hint="eastAsia"/>
          <w:szCs w:val="21"/>
        </w:rPr>
        <w:t>）、《园林绿化工程工程量计算规范》（</w:t>
      </w:r>
      <w:r>
        <w:rPr>
          <w:rFonts w:ascii="宋体" w:hAnsi="宋体" w:hint="eastAsia"/>
          <w:szCs w:val="21"/>
        </w:rPr>
        <w:t>GB50858-2013</w:t>
      </w:r>
      <w:r>
        <w:rPr>
          <w:rFonts w:ascii="宋体" w:hAnsi="宋体" w:hint="eastAsia"/>
          <w:szCs w:val="21"/>
        </w:rPr>
        <w:t>）、《矿山工程工程量计算规范》（</w:t>
      </w:r>
      <w:r>
        <w:rPr>
          <w:rFonts w:ascii="宋体" w:hAnsi="宋体" w:hint="eastAsia"/>
          <w:szCs w:val="21"/>
        </w:rPr>
        <w:t>GB50859-2013</w:t>
      </w:r>
      <w:r>
        <w:rPr>
          <w:rFonts w:ascii="宋体" w:hAnsi="宋体" w:hint="eastAsia"/>
          <w:szCs w:val="21"/>
        </w:rPr>
        <w:t>）、《构筑物工程</w:t>
      </w:r>
      <w:r>
        <w:rPr>
          <w:rFonts w:ascii="宋体" w:hAnsi="宋体" w:hint="eastAsia"/>
          <w:szCs w:val="21"/>
        </w:rPr>
        <w:t>工程量计算规范》（</w:t>
      </w:r>
      <w:r>
        <w:rPr>
          <w:rFonts w:ascii="宋体" w:hAnsi="宋体" w:hint="eastAsia"/>
          <w:szCs w:val="21"/>
        </w:rPr>
        <w:t>GB50860-2013</w:t>
      </w:r>
      <w:r>
        <w:rPr>
          <w:rFonts w:ascii="宋体" w:hAnsi="宋体" w:hint="eastAsia"/>
          <w:szCs w:val="21"/>
        </w:rPr>
        <w:t>）、《城市轨道交通工程工程量计算规范》（</w:t>
      </w:r>
      <w:r>
        <w:rPr>
          <w:rFonts w:ascii="宋体" w:hAnsi="宋体" w:hint="eastAsia"/>
          <w:szCs w:val="21"/>
        </w:rPr>
        <w:t>GB50861-2013</w:t>
      </w:r>
      <w:r>
        <w:rPr>
          <w:rFonts w:ascii="宋体" w:hAnsi="宋体" w:hint="eastAsia"/>
          <w:szCs w:val="21"/>
        </w:rPr>
        <w:t>）和《爆破工程工程量计算规范》（</w:t>
      </w:r>
      <w:r>
        <w:rPr>
          <w:rFonts w:ascii="宋体" w:hAnsi="宋体" w:hint="eastAsia"/>
          <w:szCs w:val="21"/>
        </w:rPr>
        <w:t>GB50862-2013</w:t>
      </w:r>
      <w:r>
        <w:rPr>
          <w:rFonts w:ascii="宋体" w:hAnsi="宋体" w:hint="eastAsia"/>
          <w:szCs w:val="21"/>
        </w:rPr>
        <w:t>）《重庆市建设工程工程量清单计价规则》（</w:t>
      </w:r>
      <w:r>
        <w:rPr>
          <w:rFonts w:ascii="宋体" w:hAnsi="宋体" w:hint="eastAsia"/>
          <w:szCs w:val="21"/>
        </w:rPr>
        <w:t>CQJJGZ-2013</w:t>
      </w:r>
      <w:r>
        <w:rPr>
          <w:rFonts w:ascii="宋体" w:hAnsi="宋体" w:hint="eastAsia"/>
          <w:szCs w:val="21"/>
        </w:rPr>
        <w:t>）、《重庆市建设工程工程量计算规则》（</w:t>
      </w:r>
      <w:r>
        <w:rPr>
          <w:rFonts w:ascii="宋体" w:hAnsi="宋体" w:hint="eastAsia"/>
          <w:szCs w:val="21"/>
        </w:rPr>
        <w:t>CQJLGZ-2013</w:t>
      </w:r>
      <w:r>
        <w:rPr>
          <w:rFonts w:ascii="宋体" w:hAnsi="宋体" w:hint="eastAsia"/>
          <w:szCs w:val="21"/>
        </w:rPr>
        <w:t>）等规定的计算规则及已标价工程量清单规定的工程量计算规则计量。</w:t>
      </w:r>
    </w:p>
    <w:bookmarkEnd w:id="1869"/>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12.3.2 </w:t>
      </w:r>
      <w:r>
        <w:rPr>
          <w:rFonts w:ascii="宋体" w:hAnsi="宋体" w:hint="eastAsia"/>
          <w:szCs w:val="21"/>
        </w:rPr>
        <w:t>计量周期</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12.3.</w:t>
      </w:r>
      <w:r>
        <w:rPr>
          <w:rFonts w:ascii="宋体" w:hAnsi="宋体" w:hint="eastAsia"/>
          <w:szCs w:val="21"/>
        </w:rPr>
        <w:t xml:space="preserve">3 </w:t>
      </w:r>
      <w:r>
        <w:rPr>
          <w:rFonts w:ascii="宋体" w:hAnsi="宋体" w:hint="eastAsia"/>
          <w:szCs w:val="21"/>
        </w:rPr>
        <w:t>单价合同的计量</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DD6DB7" w:rsidRDefault="007D0746">
      <w:pPr>
        <w:spacing w:line="360" w:lineRule="auto"/>
        <w:ind w:firstLineChars="200" w:firstLine="420"/>
        <w:jc w:val="left"/>
        <w:rPr>
          <w:rFonts w:ascii="宋体" w:hAnsi="宋体"/>
          <w:szCs w:val="21"/>
          <w:u w:val="single"/>
        </w:rPr>
      </w:pPr>
      <w:bookmarkStart w:id="1870" w:name="_Hlk528926162"/>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）承包人应于当月</w:t>
      </w:r>
      <w:r>
        <w:rPr>
          <w:rFonts w:ascii="宋体" w:hAnsi="宋体" w:hint="eastAsia"/>
          <w:szCs w:val="21"/>
          <w:u w:val="single"/>
        </w:rPr>
        <w:t xml:space="preserve">  </w:t>
      </w:r>
      <w:r>
        <w:rPr>
          <w:rFonts w:ascii="宋体" w:hAnsi="宋体" w:hint="eastAsia"/>
          <w:szCs w:val="21"/>
          <w:u w:val="single"/>
        </w:rPr>
        <w:t>日前向监理人报送上月已完成的工程量，并附进度付款申请单、已完成工程量报表和其他有关资料</w:t>
      </w:r>
      <w:r>
        <w:rPr>
          <w:rFonts w:ascii="宋体" w:hAnsi="宋体" w:hint="eastAsia"/>
          <w:szCs w:val="21"/>
        </w:rPr>
        <w:t>。</w:t>
      </w:r>
    </w:p>
    <w:bookmarkEnd w:id="1870"/>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）监理人应在收到承包人提交的工程量报表后</w:t>
      </w:r>
      <w:r>
        <w:rPr>
          <w:rFonts w:ascii="宋体" w:hAnsi="宋体" w:hint="eastAsia"/>
          <w:szCs w:val="21"/>
          <w:u w:val="single"/>
        </w:rPr>
        <w:t>7</w:t>
      </w:r>
      <w:r>
        <w:rPr>
          <w:rFonts w:ascii="宋体" w:hAnsi="宋体" w:hint="eastAsia"/>
          <w:szCs w:val="21"/>
          <w:u w:val="single"/>
        </w:rPr>
        <w:t>天内完成对承包人提交的工程量报表的审核并报送发包人；发包人收到监理人报送资料后</w:t>
      </w:r>
      <w:r>
        <w:rPr>
          <w:rFonts w:ascii="宋体" w:hAnsi="宋体" w:hint="eastAsia"/>
          <w:szCs w:val="21"/>
          <w:u w:val="single"/>
        </w:rPr>
        <w:t>7</w:t>
      </w:r>
      <w:r>
        <w:rPr>
          <w:rFonts w:ascii="宋体" w:hAnsi="宋体" w:hint="eastAsia"/>
          <w:szCs w:val="21"/>
          <w:u w:val="single"/>
        </w:rPr>
        <w:t>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）工程量的计量仅作为进度付款和工程施工进度控制的依据，不应认为是承包人履行合</w:t>
      </w:r>
      <w:r>
        <w:rPr>
          <w:rFonts w:ascii="宋体" w:hAnsi="宋体" w:hint="eastAsia"/>
          <w:szCs w:val="21"/>
          <w:u w:val="single"/>
        </w:rPr>
        <w:t>同义务完成工程的实际和准确的工程量，实际和准确工程量按竣工图和第</w:t>
      </w:r>
      <w:r>
        <w:rPr>
          <w:rFonts w:ascii="宋体" w:hAnsi="宋体" w:hint="eastAsia"/>
          <w:szCs w:val="21"/>
          <w:u w:val="single"/>
        </w:rPr>
        <w:t>12.3.1</w:t>
      </w:r>
      <w:r>
        <w:rPr>
          <w:rFonts w:ascii="宋体" w:hAnsi="宋体" w:hint="eastAsia"/>
          <w:szCs w:val="21"/>
          <w:u w:val="single"/>
        </w:rPr>
        <w:t>项〔计量原则〕约定确认的</w:t>
      </w:r>
      <w:r>
        <w:rPr>
          <w:rFonts w:ascii="宋体" w:hAnsi="宋体" w:hint="eastAsia"/>
          <w:szCs w:val="21"/>
          <w:u w:val="single"/>
        </w:rPr>
        <w:lastRenderedPageBreak/>
        <w:t>工程量为准</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12.3.4 </w:t>
      </w:r>
      <w:r>
        <w:rPr>
          <w:rFonts w:ascii="宋体" w:hAnsi="宋体" w:hint="eastAsia"/>
          <w:szCs w:val="21"/>
        </w:rPr>
        <w:t>总价合同的计量</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12.3.5</w:t>
      </w:r>
      <w:r>
        <w:rPr>
          <w:rFonts w:ascii="宋体" w:hAnsi="宋体" w:hint="eastAsia"/>
          <w:szCs w:val="21"/>
        </w:rPr>
        <w:t>总价合同采用支付分解表计量支付的，是否适用第</w:t>
      </w:r>
      <w:r>
        <w:rPr>
          <w:rFonts w:ascii="宋体" w:hAnsi="宋体" w:hint="eastAsia"/>
          <w:szCs w:val="21"/>
        </w:rPr>
        <w:t>12.3.4</w:t>
      </w:r>
      <w:r>
        <w:rPr>
          <w:rFonts w:ascii="宋体" w:hAnsi="宋体" w:hint="eastAsia"/>
          <w:szCs w:val="21"/>
        </w:rPr>
        <w:t>项〔总价合同的计量〕约定进行计量：</w:t>
      </w:r>
      <w:r>
        <w:rPr>
          <w:rFonts w:ascii="宋体" w:hAnsi="宋体" w:hint="eastAsia"/>
          <w:szCs w:val="21"/>
          <w:u w:val="single"/>
        </w:rPr>
        <w:t>适用</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12.3.6 </w:t>
      </w:r>
      <w:r>
        <w:rPr>
          <w:rFonts w:ascii="宋体" w:hAnsi="宋体" w:hint="eastAsia"/>
          <w:szCs w:val="21"/>
        </w:rPr>
        <w:t>其他价格形式合同的计量</w:t>
      </w:r>
    </w:p>
    <w:p w:rsidR="00DD6DB7" w:rsidRDefault="007D0746">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871" w:name="_Toc532377386"/>
      <w:bookmarkStart w:id="1872" w:name="_Toc532375650"/>
      <w:bookmarkStart w:id="1873" w:name="_Hlk528928289"/>
      <w:r>
        <w:rPr>
          <w:rFonts w:hint="eastAsia"/>
          <w:sz w:val="21"/>
          <w:szCs w:val="21"/>
        </w:rPr>
        <w:t xml:space="preserve">12.4 </w:t>
      </w:r>
      <w:r>
        <w:rPr>
          <w:rFonts w:hint="eastAsia"/>
          <w:sz w:val="21"/>
          <w:szCs w:val="21"/>
        </w:rPr>
        <w:t>工程进度款支付</w:t>
      </w:r>
      <w:bookmarkEnd w:id="1871"/>
      <w:bookmarkEnd w:id="1872"/>
    </w:p>
    <w:bookmarkEnd w:id="1873"/>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12.4.1 </w:t>
      </w:r>
      <w:r>
        <w:rPr>
          <w:rFonts w:ascii="宋体" w:hAnsi="宋体" w:hint="eastAsia"/>
          <w:szCs w:val="21"/>
        </w:rPr>
        <w:t>付款周期</w:t>
      </w:r>
    </w:p>
    <w:p w:rsidR="00DD6DB7" w:rsidRDefault="007D0746">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12.4.2 </w:t>
      </w:r>
      <w:r>
        <w:rPr>
          <w:rFonts w:ascii="宋体" w:hAnsi="宋体" w:hint="eastAsia"/>
          <w:szCs w:val="21"/>
        </w:rPr>
        <w:t>进度付款申请单的编制</w:t>
      </w:r>
    </w:p>
    <w:p w:rsidR="00DD6DB7" w:rsidRDefault="007D0746">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）截至本次付款周期已完成工作对应的金额</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）根据第</w:t>
      </w:r>
      <w:r>
        <w:rPr>
          <w:rFonts w:ascii="宋体" w:hAnsi="宋体" w:hint="eastAsia"/>
          <w:szCs w:val="21"/>
          <w:u w:val="single"/>
        </w:rPr>
        <w:t>10</w:t>
      </w:r>
      <w:r>
        <w:rPr>
          <w:rFonts w:ascii="宋体" w:hAnsi="宋体" w:hint="eastAsia"/>
          <w:szCs w:val="21"/>
          <w:u w:val="single"/>
        </w:rPr>
        <w:t>条〔变更〕应增加和扣减的已审定变更金额</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）根据第</w:t>
      </w:r>
      <w:r>
        <w:rPr>
          <w:rFonts w:ascii="宋体" w:hAnsi="宋体" w:hint="eastAsia"/>
          <w:szCs w:val="21"/>
          <w:u w:val="single"/>
        </w:rPr>
        <w:t>12.2</w:t>
      </w:r>
      <w:r>
        <w:rPr>
          <w:rFonts w:ascii="宋体" w:hAnsi="宋体" w:hint="eastAsia"/>
          <w:szCs w:val="21"/>
          <w:u w:val="single"/>
        </w:rPr>
        <w:t>款〔预付款〕约定应支付的预付款和扣减的返还预付款</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）根据第</w:t>
      </w:r>
      <w:r>
        <w:rPr>
          <w:rFonts w:ascii="宋体" w:hAnsi="宋体" w:hint="eastAsia"/>
          <w:szCs w:val="21"/>
          <w:u w:val="single"/>
        </w:rPr>
        <w:t>15.3</w:t>
      </w:r>
      <w:r>
        <w:rPr>
          <w:rFonts w:ascii="宋体" w:hAnsi="宋体" w:hint="eastAsia"/>
          <w:szCs w:val="21"/>
          <w:u w:val="single"/>
        </w:rPr>
        <w:t>款〔质量保证金〕约定应扣减的质量保证金</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）根据第</w:t>
      </w:r>
      <w:r>
        <w:rPr>
          <w:rFonts w:ascii="宋体" w:hAnsi="宋体" w:hint="eastAsia"/>
          <w:szCs w:val="21"/>
          <w:u w:val="single"/>
        </w:rPr>
        <w:t>19</w:t>
      </w:r>
      <w:r>
        <w:rPr>
          <w:rFonts w:ascii="宋体" w:hAnsi="宋体" w:hint="eastAsia"/>
          <w:szCs w:val="21"/>
          <w:u w:val="single"/>
        </w:rPr>
        <w:t>条〔索赔〕应增加和扣减的已审定索赔金额</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）根据第</w:t>
      </w:r>
      <w:r>
        <w:rPr>
          <w:rFonts w:ascii="宋体" w:hAnsi="宋体" w:hint="eastAsia"/>
          <w:szCs w:val="21"/>
          <w:u w:val="single"/>
        </w:rPr>
        <w:t>11</w:t>
      </w:r>
      <w:r>
        <w:rPr>
          <w:rFonts w:ascii="宋体" w:hAnsi="宋体" w:hint="eastAsia"/>
          <w:szCs w:val="21"/>
          <w:u w:val="single"/>
        </w:rPr>
        <w:t>条〔价格调整〕应增加和扣减的价格调整金额</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7</w:t>
      </w:r>
      <w:r>
        <w:rPr>
          <w:rFonts w:ascii="宋体" w:hAnsi="宋体" w:hint="eastAsia"/>
          <w:szCs w:val="21"/>
          <w:u w:val="single"/>
        </w:rPr>
        <w:t>）对已签发的进度款支付证书中出现错误的修正，应在本次进度付款中支付或扣除的金额</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8</w:t>
      </w:r>
      <w:r>
        <w:rPr>
          <w:rFonts w:ascii="宋体" w:hAnsi="宋体" w:hint="eastAsia"/>
          <w:szCs w:val="21"/>
          <w:u w:val="single"/>
        </w:rPr>
        <w:t>）根据合同约定承包人应向发包人支付的违约金</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9</w:t>
      </w:r>
      <w:r>
        <w:rPr>
          <w:rFonts w:ascii="宋体" w:hAnsi="宋体" w:hint="eastAsia"/>
          <w:szCs w:val="21"/>
          <w:u w:val="single"/>
        </w:rPr>
        <w:t>）根据合同约定发包人应向承包人支付的违约金和（或）奖励</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10</w:t>
      </w:r>
      <w:r>
        <w:rPr>
          <w:rFonts w:ascii="宋体" w:hAnsi="宋体" w:hint="eastAsia"/>
          <w:szCs w:val="21"/>
          <w:u w:val="single"/>
        </w:rPr>
        <w:t>）根据合同约定应增加和扣减的其他金额</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11</w:t>
      </w:r>
      <w:r>
        <w:rPr>
          <w:rFonts w:ascii="宋体" w:hAnsi="宋体" w:hint="eastAsia"/>
          <w:szCs w:val="21"/>
          <w:u w:val="single"/>
        </w:rPr>
        <w:t>）当月应支付的人工费（工资款）金额</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12.4.3 </w:t>
      </w:r>
      <w:r>
        <w:rPr>
          <w:rFonts w:ascii="宋体" w:hAnsi="宋体" w:hint="eastAsia"/>
          <w:szCs w:val="21"/>
        </w:rPr>
        <w:t>进度付款申请单的提交</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）单价合同进度付款申请单提交的约定：</w:t>
      </w:r>
      <w:r>
        <w:rPr>
          <w:rFonts w:ascii="宋体" w:hAnsi="宋体" w:hint="eastAsia"/>
          <w:szCs w:val="21"/>
          <w:u w:val="single"/>
        </w:rPr>
        <w:t>按照第</w:t>
      </w:r>
      <w:r>
        <w:rPr>
          <w:rFonts w:ascii="宋体" w:hAnsi="宋体" w:hint="eastAsia"/>
          <w:szCs w:val="21"/>
          <w:u w:val="single"/>
        </w:rPr>
        <w:t>12.3.3</w:t>
      </w:r>
      <w:r>
        <w:rPr>
          <w:rFonts w:ascii="宋体" w:hAnsi="宋体" w:hint="eastAsia"/>
          <w:szCs w:val="21"/>
          <w:u w:val="single"/>
        </w:rPr>
        <w:t>项〔单价合同的计量〕约定的时间按月向监理人提交，并附上已完成工程量报表、经审核的农民工工资发放的情况说明及有关资料。单价合同中的总价</w:t>
      </w:r>
      <w:r>
        <w:rPr>
          <w:rFonts w:ascii="宋体" w:hAnsi="宋体" w:hint="eastAsia"/>
          <w:szCs w:val="21"/>
          <w:u w:val="single"/>
        </w:rPr>
        <w:t>子目按工程形象进度分月计量后汇总列入当期进度付款申请单</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lastRenderedPageBreak/>
        <w:t>（</w:t>
      </w:r>
      <w:r>
        <w:rPr>
          <w:rFonts w:ascii="宋体" w:hAnsi="宋体" w:hint="eastAsia"/>
          <w:szCs w:val="21"/>
        </w:rPr>
        <w:t>3</w:t>
      </w:r>
      <w:r>
        <w:rPr>
          <w:rFonts w:ascii="宋体" w:hAnsi="宋体" w:hint="eastAsia"/>
          <w:szCs w:val="21"/>
        </w:rPr>
        <w:t>）其他价格形式合同进度付款申请单提交的约定：</w:t>
      </w:r>
      <w:r>
        <w:rPr>
          <w:rFonts w:ascii="宋体" w:hAnsi="宋体" w:hint="eastAsia"/>
          <w:szCs w:val="21"/>
          <w:u w:val="single"/>
        </w:rPr>
        <w:t>不采用</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12.4.4 </w:t>
      </w:r>
      <w:r>
        <w:rPr>
          <w:rFonts w:ascii="宋体" w:hAnsi="宋体" w:hint="eastAsia"/>
          <w:szCs w:val="21"/>
        </w:rPr>
        <w:t>进度款审核和支付</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1</w:t>
      </w:r>
      <w:r>
        <w:rPr>
          <w:rFonts w:ascii="宋体" w:hAnsi="宋体" w:hint="eastAsia"/>
          <w:szCs w:val="21"/>
        </w:rPr>
        <w:t>）监理人审查并报送发包人的期限：</w:t>
      </w:r>
      <w:r>
        <w:rPr>
          <w:rFonts w:ascii="宋体" w:hAnsi="宋体" w:hint="eastAsia"/>
          <w:szCs w:val="21"/>
          <w:u w:val="single"/>
        </w:rPr>
        <w:t>收到完整资料后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w:t>
      </w:r>
      <w:r>
        <w:rPr>
          <w:rFonts w:ascii="宋体" w:hAnsi="宋体" w:hint="eastAsia"/>
          <w:szCs w:val="21"/>
          <w:u w:val="single"/>
        </w:rPr>
        <w:t>7</w:t>
      </w:r>
      <w:r>
        <w:rPr>
          <w:rFonts w:ascii="宋体" w:hAnsi="宋体" w:hint="eastAsia"/>
          <w:szCs w:val="21"/>
          <w:u w:val="single"/>
        </w:rPr>
        <w:t>天内完成审批并签发进度款支付证书</w:t>
      </w:r>
      <w:r>
        <w:rPr>
          <w:rFonts w:ascii="宋体" w:hAnsi="宋体" w:hint="eastAsia"/>
          <w:szCs w:val="21"/>
        </w:rPr>
        <w:t>。</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w:t>
      </w:r>
      <w:r>
        <w:rPr>
          <w:rFonts w:ascii="宋体" w:hAnsi="宋体" w:hint="eastAsia"/>
          <w:szCs w:val="21"/>
          <w:u w:val="single"/>
        </w:rPr>
        <w:t>7</w:t>
      </w:r>
      <w:r>
        <w:rPr>
          <w:rFonts w:ascii="宋体" w:hAnsi="宋体" w:hint="eastAsia"/>
          <w:szCs w:val="21"/>
          <w:u w:val="single"/>
        </w:rPr>
        <w:t>天内完成审查并报送发包人，发包人收到监理人报送资料后</w:t>
      </w:r>
      <w:r>
        <w:rPr>
          <w:rFonts w:ascii="宋体" w:hAnsi="宋体" w:hint="eastAsia"/>
          <w:szCs w:val="21"/>
          <w:u w:val="single"/>
        </w:rPr>
        <w:t>7</w:t>
      </w:r>
      <w:r>
        <w:rPr>
          <w:rFonts w:ascii="宋体" w:hAnsi="宋体" w:hint="eastAsia"/>
          <w:szCs w:val="21"/>
          <w:u w:val="single"/>
        </w:rPr>
        <w:t>天内完成审批并向承包人签发无异议部分的临时进度款支付证书。存在争议的部分，按照合同约定的争议解决的约定处理。</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）进度款支付：</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①发票要求：</w:t>
      </w:r>
      <w:r>
        <w:rPr>
          <w:rFonts w:ascii="宋体" w:hAnsi="宋体" w:hint="eastAsia"/>
          <w:szCs w:val="21"/>
        </w:rPr>
        <w:t>承包人</w:t>
      </w:r>
      <w:r>
        <w:rPr>
          <w:rFonts w:ascii="宋体" w:hAnsi="宋体" w:hint="eastAsia"/>
          <w:szCs w:val="21"/>
        </w:rPr>
        <w:t>须严格按</w:t>
      </w:r>
      <w:r>
        <w:rPr>
          <w:rFonts w:ascii="宋体" w:hAnsi="宋体" w:hint="eastAsia"/>
          <w:szCs w:val="21"/>
        </w:rPr>
        <w:t>照合同内容开具增值税专用发票，</w:t>
      </w:r>
      <w:r>
        <w:rPr>
          <w:rFonts w:ascii="宋体" w:hAnsi="宋体" w:hint="eastAsia"/>
          <w:szCs w:val="21"/>
        </w:rPr>
        <w:t>承包人</w:t>
      </w:r>
      <w:r>
        <w:rPr>
          <w:rFonts w:ascii="宋体" w:hAnsi="宋体" w:hint="eastAsia"/>
          <w:szCs w:val="21"/>
        </w:rPr>
        <w:t>在</w:t>
      </w:r>
      <w:r>
        <w:rPr>
          <w:rFonts w:ascii="宋体" w:hAnsi="宋体" w:hint="eastAsia"/>
          <w:szCs w:val="21"/>
        </w:rPr>
        <w:t>发包人</w:t>
      </w:r>
      <w:r>
        <w:rPr>
          <w:rFonts w:ascii="宋体" w:hAnsi="宋体" w:hint="eastAsia"/>
          <w:szCs w:val="21"/>
        </w:rPr>
        <w:t>付款前</w:t>
      </w:r>
      <w:r>
        <w:rPr>
          <w:rFonts w:ascii="宋体" w:hAnsi="宋体" w:hint="eastAsia"/>
          <w:szCs w:val="21"/>
        </w:rPr>
        <w:t>7</w:t>
      </w:r>
      <w:r>
        <w:rPr>
          <w:rFonts w:ascii="宋体" w:hAnsi="宋体" w:hint="eastAsia"/>
          <w:szCs w:val="21"/>
        </w:rPr>
        <w:t>个工作日需向</w:t>
      </w:r>
      <w:r>
        <w:rPr>
          <w:rFonts w:ascii="宋体" w:hAnsi="宋体" w:hint="eastAsia"/>
          <w:szCs w:val="21"/>
        </w:rPr>
        <w:t>发包人</w:t>
      </w:r>
      <w:r>
        <w:rPr>
          <w:rFonts w:ascii="宋体" w:hAnsi="宋体" w:hint="eastAsia"/>
          <w:szCs w:val="21"/>
        </w:rPr>
        <w:t>开具相应的发票。</w:t>
      </w:r>
      <w:r>
        <w:rPr>
          <w:rFonts w:ascii="宋体" w:hAnsi="宋体" w:hint="eastAsia"/>
          <w:szCs w:val="21"/>
        </w:rPr>
        <w:t>承包人</w:t>
      </w:r>
      <w:r>
        <w:rPr>
          <w:rFonts w:ascii="宋体" w:hAnsi="宋体" w:hint="eastAsia"/>
          <w:szCs w:val="21"/>
        </w:rPr>
        <w:t>需在发票开具时间</w:t>
      </w:r>
      <w:r>
        <w:rPr>
          <w:rFonts w:ascii="宋体" w:hAnsi="宋体" w:hint="eastAsia"/>
          <w:szCs w:val="21"/>
        </w:rPr>
        <w:t>30</w:t>
      </w:r>
      <w:r>
        <w:rPr>
          <w:rFonts w:ascii="宋体" w:hAnsi="宋体" w:hint="eastAsia"/>
          <w:szCs w:val="21"/>
        </w:rPr>
        <w:t>天以内将发票送达</w:t>
      </w:r>
      <w:r>
        <w:rPr>
          <w:rFonts w:ascii="宋体" w:hAnsi="宋体" w:hint="eastAsia"/>
          <w:szCs w:val="21"/>
        </w:rPr>
        <w:t>发包人</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②初验完工后，支付合同总价的</w:t>
      </w:r>
      <w:r>
        <w:rPr>
          <w:rFonts w:ascii="宋体" w:hAnsi="宋体" w:hint="eastAsia"/>
          <w:szCs w:val="21"/>
        </w:rPr>
        <w:t>80%</w:t>
      </w:r>
      <w:r>
        <w:rPr>
          <w:rFonts w:ascii="宋体" w:hAnsi="宋体" w:hint="eastAsia"/>
          <w:szCs w:val="21"/>
        </w:rPr>
        <w:t>作为工程进度款：</w:t>
      </w:r>
      <w:r>
        <w:rPr>
          <w:rFonts w:ascii="宋体" w:hAnsi="宋体" w:hint="eastAsia"/>
          <w:szCs w:val="21"/>
          <w:u w:val="single"/>
        </w:rPr>
        <w:t xml:space="preserve">          </w:t>
      </w:r>
      <w:r>
        <w:rPr>
          <w:rFonts w:ascii="宋体" w:hAnsi="宋体" w:hint="eastAsia"/>
          <w:szCs w:val="21"/>
        </w:rPr>
        <w:t>元（人民币大</w:t>
      </w:r>
      <w:r>
        <w:rPr>
          <w:rFonts w:ascii="宋体" w:hAnsi="宋体" w:hint="eastAsia"/>
          <w:szCs w:val="21"/>
        </w:rPr>
        <w:t>写</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③</w:t>
      </w:r>
      <w:r>
        <w:rPr>
          <w:rFonts w:ascii="宋体" w:hAnsi="宋体" w:hint="eastAsia"/>
          <w:szCs w:val="21"/>
        </w:rPr>
        <w:t>工程竣工验收合格后，若无变更则付至合同总价的</w:t>
      </w:r>
      <w:r>
        <w:rPr>
          <w:rFonts w:ascii="宋体" w:hAnsi="宋体" w:hint="eastAsia"/>
          <w:szCs w:val="21"/>
        </w:rPr>
        <w:t>97%</w:t>
      </w:r>
      <w:r>
        <w:rPr>
          <w:rFonts w:ascii="宋体" w:hAnsi="宋体" w:hint="eastAsia"/>
          <w:szCs w:val="21"/>
        </w:rPr>
        <w:t>，若有变更则须完成造价审计核算后，付至审定结算金额的</w:t>
      </w:r>
      <w:r>
        <w:rPr>
          <w:rFonts w:ascii="宋体" w:hAnsi="宋体" w:hint="eastAsia"/>
          <w:szCs w:val="21"/>
        </w:rPr>
        <w:t>97%</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④</w:t>
      </w:r>
      <w:r>
        <w:rPr>
          <w:rFonts w:ascii="宋体" w:hAnsi="宋体" w:hint="eastAsia"/>
          <w:szCs w:val="21"/>
        </w:rPr>
        <w:t>工程验收合格交付使用后</w:t>
      </w:r>
      <w:r>
        <w:rPr>
          <w:rFonts w:ascii="宋体" w:hAnsi="宋体" w:hint="eastAsia"/>
          <w:szCs w:val="21"/>
        </w:rPr>
        <w:t>两</w:t>
      </w:r>
      <w:r>
        <w:rPr>
          <w:rFonts w:ascii="宋体" w:hAnsi="宋体" w:hint="eastAsia"/>
          <w:szCs w:val="21"/>
        </w:rPr>
        <w:t>年质保到期后十日内付清余款，即合同总价（有变更的为审定结算金额）的</w:t>
      </w:r>
      <w:r>
        <w:rPr>
          <w:rFonts w:ascii="宋体" w:hAnsi="宋体" w:hint="eastAsia"/>
          <w:szCs w:val="21"/>
        </w:rPr>
        <w:t>3%</w:t>
      </w:r>
      <w:r>
        <w:rPr>
          <w:rFonts w:ascii="宋体" w:hAnsi="宋体" w:hint="eastAsia"/>
          <w:szCs w:val="21"/>
        </w:rPr>
        <w:t>。</w:t>
      </w:r>
    </w:p>
    <w:p w:rsidR="00DD6DB7" w:rsidRDefault="007D0746">
      <w:pPr>
        <w:spacing w:line="360" w:lineRule="auto"/>
        <w:ind w:firstLineChars="200" w:firstLine="420"/>
        <w:jc w:val="left"/>
        <w:rPr>
          <w:rFonts w:ascii="宋体" w:hAnsi="宋体"/>
          <w:szCs w:val="21"/>
        </w:rPr>
      </w:pPr>
      <w:r>
        <w:rPr>
          <w:rFonts w:ascii="宋体" w:hAnsi="宋体" w:hint="eastAsia"/>
          <w:szCs w:val="21"/>
        </w:rPr>
        <w:t>⑤其他约定</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）结算审计减审率超过</w:t>
      </w:r>
      <w:r>
        <w:rPr>
          <w:rFonts w:ascii="宋体" w:hAnsi="宋体" w:hint="eastAsia"/>
          <w:szCs w:val="21"/>
        </w:rPr>
        <w:t>5%</w:t>
      </w:r>
      <w:r>
        <w:rPr>
          <w:rFonts w:ascii="宋体" w:hAnsi="宋体" w:hint="eastAsia"/>
          <w:szCs w:val="21"/>
        </w:rPr>
        <w:t>，效</w:t>
      </w:r>
      <w:r>
        <w:rPr>
          <w:rFonts w:ascii="宋体" w:hAnsi="宋体" w:hint="eastAsia"/>
          <w:szCs w:val="21"/>
        </w:rPr>
        <w:t>益审计费由乙方支付。</w:t>
      </w:r>
    </w:p>
    <w:p w:rsidR="00DD6DB7" w:rsidRDefault="007D0746">
      <w:pPr>
        <w:spacing w:line="360" w:lineRule="auto"/>
        <w:ind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）本工程增值税发票税率为</w:t>
      </w:r>
      <w:r>
        <w:rPr>
          <w:rFonts w:ascii="宋体" w:hAnsi="宋体" w:hint="eastAsia"/>
          <w:szCs w:val="21"/>
        </w:rPr>
        <w:t>9%</w:t>
      </w:r>
      <w:r>
        <w:rPr>
          <w:rFonts w:ascii="宋体" w:hAnsi="宋体" w:hint="eastAsia"/>
          <w:szCs w:val="21"/>
        </w:rPr>
        <w:t>，国家税率调整除外。</w:t>
      </w:r>
    </w:p>
    <w:p w:rsidR="00DD6DB7" w:rsidRDefault="007D0746">
      <w:pPr>
        <w:pStyle w:val="5"/>
        <w:spacing w:before="0" w:beforeAutospacing="0" w:after="0" w:afterAutospacing="0" w:line="360" w:lineRule="auto"/>
        <w:ind w:firstLineChars="200" w:firstLine="422"/>
        <w:rPr>
          <w:sz w:val="21"/>
          <w:szCs w:val="21"/>
        </w:rPr>
      </w:pPr>
      <w:bookmarkStart w:id="1874" w:name="_Toc532377387"/>
      <w:bookmarkStart w:id="1875" w:name="_Toc351203585"/>
      <w:r>
        <w:rPr>
          <w:rFonts w:hint="eastAsia"/>
          <w:sz w:val="21"/>
          <w:szCs w:val="21"/>
        </w:rPr>
        <w:t>12.5</w:t>
      </w:r>
      <w:r>
        <w:rPr>
          <w:rFonts w:hint="eastAsia"/>
          <w:sz w:val="21"/>
          <w:szCs w:val="21"/>
        </w:rPr>
        <w:t>支付账户</w:t>
      </w:r>
      <w:bookmarkEnd w:id="1874"/>
      <w:bookmarkEnd w:id="1875"/>
    </w:p>
    <w:p w:rsidR="00DD6DB7" w:rsidRDefault="007D0746">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DD6DB7" w:rsidRDefault="007D0746">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DD6DB7" w:rsidRDefault="007D0746">
      <w:pPr>
        <w:spacing w:line="360" w:lineRule="auto"/>
        <w:ind w:firstLineChars="200" w:firstLine="420"/>
        <w:jc w:val="left"/>
        <w:rPr>
          <w:rFonts w:ascii="宋体" w:hAnsi="宋体"/>
          <w:kern w:val="0"/>
          <w:szCs w:val="21"/>
        </w:rPr>
      </w:pPr>
      <w:r>
        <w:rPr>
          <w:rFonts w:ascii="宋体" w:hAnsi="宋体" w:hint="eastAsia"/>
          <w:kern w:val="0"/>
          <w:szCs w:val="21"/>
        </w:rPr>
        <w:t>发包人应按行业主管部门的相关规定将人工费（工资款）支付至承包人指定的农民工工资专用账户。</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876" w:name="_Toc351203645"/>
      <w:bookmarkStart w:id="1877" w:name="_Toc532377388"/>
      <w:bookmarkStart w:id="1878" w:name="_Toc532375651"/>
      <w:bookmarkStart w:id="1879" w:name="_Toc297120519"/>
      <w:bookmarkStart w:id="1880" w:name="_Toc296891047"/>
      <w:bookmarkStart w:id="1881" w:name="_Toc297216223"/>
      <w:bookmarkStart w:id="1882" w:name="_Toc312678053"/>
      <w:bookmarkStart w:id="1883" w:name="_Toc292559929"/>
      <w:bookmarkStart w:id="1884" w:name="_Toc304295593"/>
      <w:bookmarkStart w:id="1885" w:name="_Toc297048405"/>
      <w:bookmarkStart w:id="1886" w:name="_Toc303539172"/>
      <w:bookmarkStart w:id="1887" w:name="_Toc296944558"/>
      <w:bookmarkStart w:id="1888" w:name="_Toc296891259"/>
      <w:bookmarkStart w:id="1889" w:name="_Toc296503219"/>
      <w:bookmarkStart w:id="1890" w:name="_Toc296346720"/>
      <w:bookmarkStart w:id="1891" w:name="_Toc297123564"/>
      <w:bookmarkStart w:id="1892" w:name="_Toc300935015"/>
      <w:bookmarkStart w:id="1893" w:name="_Toc296347218"/>
      <w:bookmarkStart w:id="1894" w:name="_Toc292559424"/>
      <w:r>
        <w:rPr>
          <w:rFonts w:hint="eastAsia"/>
          <w:kern w:val="2"/>
          <w:sz w:val="21"/>
          <w:szCs w:val="21"/>
        </w:rPr>
        <w:lastRenderedPageBreak/>
        <w:t xml:space="preserve">13. </w:t>
      </w:r>
      <w:r>
        <w:rPr>
          <w:rFonts w:hint="eastAsia"/>
          <w:kern w:val="2"/>
          <w:sz w:val="21"/>
          <w:szCs w:val="21"/>
        </w:rPr>
        <w:t>验收和工程试车</w:t>
      </w:r>
      <w:bookmarkEnd w:id="1876"/>
      <w:bookmarkEnd w:id="1877"/>
      <w:bookmarkEnd w:id="1878"/>
    </w:p>
    <w:p w:rsidR="00DD6DB7" w:rsidRDefault="007D0746">
      <w:pPr>
        <w:pStyle w:val="5"/>
        <w:spacing w:before="0" w:beforeAutospacing="0" w:after="0" w:afterAutospacing="0" w:line="360" w:lineRule="auto"/>
        <w:ind w:firstLineChars="200" w:firstLine="422"/>
        <w:rPr>
          <w:sz w:val="21"/>
          <w:szCs w:val="21"/>
        </w:rPr>
      </w:pPr>
      <w:bookmarkStart w:id="1895" w:name="_Toc532375652"/>
      <w:bookmarkStart w:id="1896" w:name="_Toc532377389"/>
      <w:bookmarkStart w:id="1897" w:name="_Toc280868704"/>
      <w:bookmarkStart w:id="1898" w:name="_Toc280868705"/>
      <w:bookmarkStart w:id="1899" w:name="_Toc280868706"/>
      <w:bookmarkStart w:id="1900" w:name="_Toc280868707"/>
      <w:bookmarkStart w:id="1901" w:name="_Toc280868708"/>
      <w:bookmarkStart w:id="1902" w:name="_Toc280868709"/>
      <w:bookmarkStart w:id="1903" w:name="_Toc267251470"/>
      <w:bookmarkStart w:id="1904" w:name="_Toc267251476"/>
      <w:bookmarkStart w:id="1905" w:name="_Toc267251473"/>
      <w:bookmarkStart w:id="1906" w:name="_Toc267251475"/>
      <w:bookmarkStart w:id="1907" w:name="_Toc267251472"/>
      <w:bookmarkStart w:id="1908" w:name="_Toc267251474"/>
      <w:bookmarkStart w:id="1909" w:name="_Toc267251471"/>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Pr>
          <w:rFonts w:hint="eastAsia"/>
          <w:sz w:val="21"/>
          <w:szCs w:val="21"/>
        </w:rPr>
        <w:t xml:space="preserve">13.1 </w:t>
      </w:r>
      <w:r>
        <w:rPr>
          <w:rFonts w:hint="eastAsia"/>
          <w:sz w:val="21"/>
          <w:szCs w:val="21"/>
        </w:rPr>
        <w:t>分部分项工程验收</w:t>
      </w:r>
      <w:bookmarkEnd w:id="1895"/>
      <w:bookmarkEnd w:id="1896"/>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13.1.2 </w:t>
      </w:r>
      <w:r>
        <w:rPr>
          <w:rFonts w:ascii="宋体" w:hAnsi="宋体" w:hint="eastAsia"/>
          <w:szCs w:val="21"/>
        </w:rPr>
        <w:t>监理人不能按时进行验收时，应提前</w:t>
      </w:r>
      <w:r>
        <w:rPr>
          <w:rFonts w:ascii="宋体" w:hAnsi="宋体" w:hint="eastAsia"/>
          <w:szCs w:val="21"/>
          <w:u w:val="single"/>
        </w:rPr>
        <w:t>24</w:t>
      </w:r>
      <w:r>
        <w:rPr>
          <w:rFonts w:ascii="宋体" w:hAnsi="宋体" w:hint="eastAsia"/>
          <w:szCs w:val="21"/>
        </w:rPr>
        <w:t>小时提交书面延期要求。</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DD6DB7" w:rsidRDefault="007D0746">
      <w:pPr>
        <w:pStyle w:val="5"/>
        <w:spacing w:before="0" w:beforeAutospacing="0" w:after="0" w:afterAutospacing="0" w:line="360" w:lineRule="auto"/>
        <w:ind w:firstLineChars="200" w:firstLine="422"/>
        <w:rPr>
          <w:sz w:val="21"/>
          <w:szCs w:val="21"/>
        </w:rPr>
      </w:pPr>
      <w:bookmarkStart w:id="1910" w:name="_Toc532377390"/>
      <w:bookmarkStart w:id="1911" w:name="_Toc532375653"/>
      <w:bookmarkStart w:id="1912" w:name="_Toc296503223"/>
      <w:bookmarkStart w:id="1913" w:name="_Toc297123565"/>
      <w:bookmarkStart w:id="1914" w:name="_Toc296346724"/>
      <w:bookmarkStart w:id="1915" w:name="_Toc296347222"/>
      <w:bookmarkStart w:id="1916" w:name="_Toc296891263"/>
      <w:bookmarkStart w:id="1917" w:name="_Toc296891051"/>
      <w:bookmarkStart w:id="1918" w:name="_Toc304295596"/>
      <w:bookmarkStart w:id="1919" w:name="_Toc292559428"/>
      <w:bookmarkStart w:id="1920" w:name="_Toc297216224"/>
      <w:bookmarkStart w:id="1921" w:name="_Toc297120523"/>
      <w:bookmarkStart w:id="1922" w:name="_Toc300935016"/>
      <w:bookmarkStart w:id="1923" w:name="_Toc296944562"/>
      <w:bookmarkStart w:id="1924" w:name="_Toc297048409"/>
      <w:bookmarkStart w:id="1925" w:name="_Toc292559933"/>
      <w:bookmarkStart w:id="1926" w:name="_Toc303539173"/>
      <w:bookmarkStart w:id="1927" w:name="_Toc312678056"/>
      <w:r>
        <w:rPr>
          <w:rFonts w:hint="eastAsia"/>
          <w:sz w:val="21"/>
          <w:szCs w:val="21"/>
        </w:rPr>
        <w:t xml:space="preserve">13.2 </w:t>
      </w:r>
      <w:r>
        <w:rPr>
          <w:rFonts w:hint="eastAsia"/>
          <w:sz w:val="21"/>
          <w:szCs w:val="21"/>
        </w:rPr>
        <w:t>竣工验收</w:t>
      </w:r>
      <w:bookmarkEnd w:id="1910"/>
      <w:bookmarkEnd w:id="1911"/>
    </w:p>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13.2.2</w:t>
      </w:r>
      <w:r>
        <w:rPr>
          <w:rFonts w:ascii="宋体" w:hAnsi="宋体" w:hint="eastAsia"/>
          <w:szCs w:val="21"/>
        </w:rPr>
        <w:t>竣工验收程序</w:t>
      </w:r>
    </w:p>
    <w:bookmarkEnd w:id="1897"/>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关于竣工验收程序的约定：工程完工且符合下列条件时，承包人可向发包人提供竣工报告，并要求验收：</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）除发包人同意的甩项工作和缺陷修补工作外，合同范围内的全部工程以及有关工作，包括合同要求的试验、试运行以及检验均已完成，并符合合同要求；</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）已按合同约定编制了甩项工作和缺陷修补工作清单以及相应的施工计划；</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）已按合同约定的内容和份数备齐竣工资料。</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）发包人应在收到承包人竣工报告后</w:t>
      </w:r>
      <w:r>
        <w:rPr>
          <w:rFonts w:ascii="宋体" w:hAnsi="宋体" w:hint="eastAsia"/>
          <w:szCs w:val="21"/>
          <w:u w:val="single"/>
        </w:rPr>
        <w:t>14</w:t>
      </w:r>
      <w:r>
        <w:rPr>
          <w:rFonts w:ascii="宋体" w:hAnsi="宋体" w:hint="eastAsia"/>
          <w:szCs w:val="21"/>
          <w:u w:val="single"/>
        </w:rPr>
        <w:t>天内组织设计单位、监理单位、质监等其他部门进行验收，竣工日期以最后一次整改后通过竣工验收的时间为准</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w:t>
      </w:r>
      <w:r>
        <w:rPr>
          <w:rFonts w:ascii="宋体" w:hAnsi="宋体" w:hint="eastAsia"/>
          <w:szCs w:val="21"/>
          <w:u w:val="single"/>
        </w:rPr>
        <w:t>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898"/>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13.2.5 </w:t>
      </w:r>
      <w:r>
        <w:rPr>
          <w:rFonts w:ascii="宋体" w:hAnsi="宋体" w:hint="eastAsia"/>
          <w:szCs w:val="21"/>
        </w:rPr>
        <w:t>移交、接收全部与部分工程</w:t>
      </w:r>
    </w:p>
    <w:bookmarkEnd w:id="1899"/>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w:t>
      </w:r>
      <w:r>
        <w:rPr>
          <w:rFonts w:ascii="宋体" w:hAnsi="宋体" w:hint="eastAsia"/>
          <w:szCs w:val="21"/>
          <w:u w:val="single"/>
        </w:rPr>
        <w:t>7</w:t>
      </w:r>
      <w:r>
        <w:rPr>
          <w:rFonts w:ascii="宋体" w:hAnsi="宋体" w:hint="eastAsia"/>
          <w:szCs w:val="21"/>
          <w:u w:val="single"/>
        </w:rPr>
        <w:t>天内完成工程的移交</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900"/>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天支付违约金</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928" w:name="_Toc532377391"/>
      <w:bookmarkStart w:id="1929" w:name="_Toc532375654"/>
      <w:r>
        <w:rPr>
          <w:rFonts w:hint="eastAsia"/>
          <w:sz w:val="21"/>
          <w:szCs w:val="21"/>
        </w:rPr>
        <w:lastRenderedPageBreak/>
        <w:t xml:space="preserve">13.3 </w:t>
      </w:r>
      <w:r>
        <w:rPr>
          <w:rFonts w:hint="eastAsia"/>
          <w:sz w:val="21"/>
          <w:szCs w:val="21"/>
        </w:rPr>
        <w:t>工程试车</w:t>
      </w:r>
      <w:bookmarkEnd w:id="1928"/>
      <w:bookmarkEnd w:id="1929"/>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13.3.1 </w:t>
      </w:r>
      <w:r>
        <w:rPr>
          <w:rFonts w:ascii="宋体" w:hAnsi="宋体" w:hint="eastAsia"/>
          <w:szCs w:val="21"/>
        </w:rPr>
        <w:t>试车程序</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）单机无负荷试车费用由</w:t>
      </w:r>
      <w:r>
        <w:rPr>
          <w:rFonts w:ascii="宋体" w:hAnsi="宋体" w:hint="eastAsia"/>
          <w:szCs w:val="21"/>
          <w:u w:val="single"/>
        </w:rPr>
        <w:t>承包人</w:t>
      </w:r>
      <w:r>
        <w:rPr>
          <w:rFonts w:ascii="宋体" w:hAnsi="宋体" w:hint="eastAsia"/>
          <w:szCs w:val="21"/>
        </w:rPr>
        <w:t>承担；</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）无负荷联动试车费用由</w:t>
      </w:r>
      <w:r>
        <w:rPr>
          <w:rFonts w:ascii="宋体" w:hAnsi="宋体" w:hint="eastAsia"/>
          <w:szCs w:val="21"/>
          <w:u w:val="single"/>
        </w:rPr>
        <w:t>承包人</w:t>
      </w:r>
      <w:r>
        <w:rPr>
          <w:rFonts w:ascii="宋体" w:hAnsi="宋体" w:hint="eastAsia"/>
          <w:szCs w:val="21"/>
        </w:rPr>
        <w:t>承担。</w:t>
      </w:r>
    </w:p>
    <w:p w:rsidR="00DD6DB7" w:rsidRDefault="007D0746">
      <w:pPr>
        <w:pStyle w:val="5"/>
        <w:spacing w:before="0" w:beforeAutospacing="0" w:after="0" w:afterAutospacing="0" w:line="360" w:lineRule="auto"/>
        <w:ind w:firstLineChars="200" w:firstLine="422"/>
        <w:rPr>
          <w:sz w:val="21"/>
          <w:szCs w:val="21"/>
        </w:rPr>
      </w:pPr>
      <w:bookmarkStart w:id="1930" w:name="_Toc532377392"/>
      <w:bookmarkStart w:id="1931" w:name="_Toc532375655"/>
      <w:r>
        <w:rPr>
          <w:rFonts w:hint="eastAsia"/>
          <w:sz w:val="21"/>
          <w:szCs w:val="21"/>
        </w:rPr>
        <w:t xml:space="preserve">13.6 </w:t>
      </w:r>
      <w:r>
        <w:rPr>
          <w:rFonts w:hint="eastAsia"/>
          <w:sz w:val="21"/>
          <w:szCs w:val="21"/>
        </w:rPr>
        <w:t>竣工退场</w:t>
      </w:r>
      <w:bookmarkEnd w:id="1930"/>
      <w:bookmarkEnd w:id="1931"/>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13.6.1 </w:t>
      </w:r>
      <w:r>
        <w:rPr>
          <w:rFonts w:ascii="宋体" w:hAnsi="宋体" w:hint="eastAsia"/>
          <w:szCs w:val="21"/>
        </w:rPr>
        <w:t>竣工退场</w:t>
      </w:r>
    </w:p>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rPr>
        <w:t>承包人完</w:t>
      </w:r>
      <w:r>
        <w:rPr>
          <w:rFonts w:ascii="宋体" w:hAnsi="宋体" w:hint="eastAsia"/>
          <w:szCs w:val="21"/>
        </w:rPr>
        <w:t>成竣工退场的期限：</w:t>
      </w:r>
      <w:r>
        <w:rPr>
          <w:rFonts w:ascii="宋体" w:hAnsi="宋体" w:hint="eastAsia"/>
          <w:szCs w:val="21"/>
          <w:u w:val="single"/>
        </w:rPr>
        <w:t>工程接收证书颁发后</w:t>
      </w:r>
      <w:r>
        <w:rPr>
          <w:rFonts w:ascii="宋体" w:hAnsi="宋体" w:hint="eastAsia"/>
          <w:szCs w:val="21"/>
          <w:u w:val="single"/>
        </w:rPr>
        <w:t>28</w:t>
      </w:r>
      <w:r>
        <w:rPr>
          <w:rFonts w:ascii="宋体" w:hAnsi="宋体" w:hint="eastAsia"/>
          <w:szCs w:val="21"/>
          <w:u w:val="single"/>
        </w:rPr>
        <w:t>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天的标准向发包人支付违约金。因工程维修需要部分人员必须留在施工现场的，需征得发包人同意</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932" w:name="_Toc532377393"/>
      <w:bookmarkStart w:id="1933" w:name="_Toc351203646"/>
      <w:bookmarkStart w:id="1934" w:name="_Toc532375656"/>
      <w:bookmarkEnd w:id="1901"/>
      <w:r>
        <w:rPr>
          <w:rFonts w:hint="eastAsia"/>
          <w:kern w:val="2"/>
          <w:sz w:val="21"/>
          <w:szCs w:val="21"/>
        </w:rPr>
        <w:t xml:space="preserve">14. </w:t>
      </w:r>
      <w:r>
        <w:rPr>
          <w:rFonts w:hint="eastAsia"/>
          <w:kern w:val="2"/>
          <w:sz w:val="21"/>
          <w:szCs w:val="21"/>
        </w:rPr>
        <w:t>竣工结算</w:t>
      </w:r>
      <w:bookmarkEnd w:id="1932"/>
      <w:bookmarkEnd w:id="1933"/>
      <w:bookmarkEnd w:id="1934"/>
    </w:p>
    <w:p w:rsidR="00DD6DB7" w:rsidRDefault="007D0746">
      <w:pPr>
        <w:pStyle w:val="5"/>
        <w:spacing w:before="0" w:beforeAutospacing="0" w:after="0" w:afterAutospacing="0" w:line="360" w:lineRule="auto"/>
        <w:ind w:firstLineChars="200" w:firstLine="422"/>
        <w:rPr>
          <w:sz w:val="21"/>
          <w:szCs w:val="21"/>
        </w:rPr>
      </w:pPr>
      <w:bookmarkStart w:id="1935" w:name="_Toc532375657"/>
      <w:bookmarkStart w:id="1936" w:name="_Toc532377394"/>
      <w:r>
        <w:rPr>
          <w:rFonts w:hint="eastAsia"/>
          <w:sz w:val="21"/>
          <w:szCs w:val="21"/>
        </w:rPr>
        <w:t xml:space="preserve">14.1 </w:t>
      </w:r>
      <w:r>
        <w:rPr>
          <w:rFonts w:hint="eastAsia"/>
          <w:sz w:val="21"/>
          <w:szCs w:val="21"/>
        </w:rPr>
        <w:t>竣工结算申请</w:t>
      </w:r>
      <w:bookmarkEnd w:id="1935"/>
      <w:bookmarkEnd w:id="1936"/>
    </w:p>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w:t>
      </w:r>
      <w:r>
        <w:rPr>
          <w:rFonts w:ascii="宋体" w:hAnsi="宋体" w:hint="eastAsia"/>
          <w:szCs w:val="21"/>
          <w:u w:val="single"/>
        </w:rPr>
        <w:t>28</w:t>
      </w:r>
      <w:r>
        <w:rPr>
          <w:rFonts w:ascii="宋体" w:hAnsi="宋体" w:hint="eastAsia"/>
          <w:szCs w:val="21"/>
          <w:u w:val="single"/>
        </w:rPr>
        <w:t>天内向监理人、发包人提交竣工结算申请单，并向发包人报送完整的工程竣工资料及经监理人初审确认的完整的竣工结算资料</w:t>
      </w:r>
      <w:bookmarkStart w:id="1937" w:name="_Hlk524297994"/>
      <w:r>
        <w:rPr>
          <w:rFonts w:ascii="宋体" w:hAnsi="宋体" w:hint="eastAsia"/>
          <w:szCs w:val="21"/>
          <w:u w:val="single"/>
        </w:rPr>
        <w:t>。监理人或发包人对竣工结算申请单有异议的，应在接到竣工结算申请单后</w:t>
      </w:r>
      <w:r>
        <w:rPr>
          <w:rFonts w:ascii="宋体" w:hAnsi="宋体" w:hint="eastAsia"/>
          <w:szCs w:val="21"/>
          <w:u w:val="single"/>
        </w:rPr>
        <w:t>14</w:t>
      </w:r>
      <w:r>
        <w:rPr>
          <w:rFonts w:ascii="宋体" w:hAnsi="宋体" w:hint="eastAsia"/>
          <w:szCs w:val="21"/>
          <w:u w:val="single"/>
        </w:rPr>
        <w:t>天内要求承包人进行修正和提供补充资料，承包人在接到监理人或发包人提出的审核意见后，应在</w:t>
      </w:r>
      <w:r>
        <w:rPr>
          <w:rFonts w:ascii="宋体" w:hAnsi="宋体" w:hint="eastAsia"/>
          <w:szCs w:val="21"/>
          <w:u w:val="single"/>
        </w:rPr>
        <w:t>28</w:t>
      </w:r>
      <w:r>
        <w:rPr>
          <w:rFonts w:ascii="宋体" w:hAnsi="宋体" w:hint="eastAsia"/>
          <w:szCs w:val="21"/>
          <w:u w:val="single"/>
        </w:rPr>
        <w:t>天内按监理人或发包人提出的合理要求补充资料、修改竣工结算资料，并再次提交监理人或发包人审核。承包人未在规定时间内报送竣工结算资料给发包人造成经济损失的，</w:t>
      </w:r>
      <w:r>
        <w:rPr>
          <w:rFonts w:ascii="宋体" w:hAnsi="宋体" w:hint="eastAsia"/>
          <w:szCs w:val="21"/>
          <w:u w:val="single"/>
        </w:rPr>
        <w:t>承包人应承担赔偿责任。</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）竣工结算合同价格；</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）变更增减金额；</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）现场签证增减金额；</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）索赔增减金额；</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）奖励、罚金及违约金；</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）发包人已支付承包人的款项；</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7</w:t>
      </w:r>
      <w:r>
        <w:rPr>
          <w:rFonts w:ascii="宋体" w:hAnsi="宋体" w:hint="eastAsia"/>
          <w:szCs w:val="21"/>
        </w:rPr>
        <w:t>）应扣留的质量保证金；</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）发包人应支付承包人的合同价款。</w:t>
      </w:r>
      <w:bookmarkEnd w:id="1937"/>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938" w:name="_Toc532377395"/>
      <w:bookmarkStart w:id="1939" w:name="_Toc532375658"/>
      <w:r>
        <w:rPr>
          <w:rFonts w:hint="eastAsia"/>
          <w:sz w:val="21"/>
          <w:szCs w:val="21"/>
        </w:rPr>
        <w:t xml:space="preserve">14.2 </w:t>
      </w:r>
      <w:r>
        <w:rPr>
          <w:rFonts w:hint="eastAsia"/>
          <w:sz w:val="21"/>
          <w:szCs w:val="21"/>
        </w:rPr>
        <w:t>竣工结算审核</w:t>
      </w:r>
      <w:bookmarkEnd w:id="1938"/>
      <w:bookmarkEnd w:id="1939"/>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14.2.1 </w:t>
      </w:r>
      <w:r>
        <w:rPr>
          <w:rFonts w:ascii="宋体" w:hAnsi="宋体" w:hint="eastAsia"/>
          <w:szCs w:val="21"/>
        </w:rPr>
        <w:t>竣工结算办法</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14.2.1.1</w:t>
      </w:r>
      <w:r>
        <w:rPr>
          <w:rFonts w:ascii="宋体" w:hAnsi="宋体" w:hint="eastAsia"/>
          <w:szCs w:val="21"/>
        </w:rPr>
        <w:t>计量原则</w:t>
      </w:r>
    </w:p>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rPr>
        <w:t>按照第</w:t>
      </w:r>
      <w:r>
        <w:rPr>
          <w:rFonts w:ascii="宋体" w:hAnsi="宋体" w:hint="eastAsia"/>
          <w:szCs w:val="21"/>
        </w:rPr>
        <w:t>12.3.1</w:t>
      </w:r>
      <w:r>
        <w:rPr>
          <w:rFonts w:ascii="宋体" w:hAnsi="宋体" w:hint="eastAsia"/>
          <w:szCs w:val="21"/>
        </w:rPr>
        <w:t>项〔计量原则〕约定执行。</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14.2.1.2</w:t>
      </w:r>
      <w:r>
        <w:rPr>
          <w:rFonts w:ascii="宋体" w:hAnsi="宋体" w:hint="eastAsia"/>
          <w:szCs w:val="21"/>
        </w:rPr>
        <w:t>计价原则</w:t>
      </w:r>
    </w:p>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合同竣工结算价</w:t>
      </w:r>
      <w:r>
        <w:rPr>
          <w:rFonts w:ascii="宋体" w:hAnsi="宋体" w:hint="eastAsia"/>
          <w:szCs w:val="21"/>
          <w:u w:val="single"/>
        </w:rPr>
        <w:t>=</w:t>
      </w:r>
      <w:r>
        <w:rPr>
          <w:rFonts w:ascii="宋体" w:hAnsi="宋体" w:hint="eastAsia"/>
          <w:szCs w:val="21"/>
          <w:u w:val="single"/>
        </w:rPr>
        <w:t>Σ分部分项工程结算价</w:t>
      </w:r>
      <w:r>
        <w:rPr>
          <w:rFonts w:ascii="宋体" w:hAnsi="宋体" w:hint="eastAsia"/>
          <w:szCs w:val="21"/>
          <w:u w:val="single"/>
        </w:rPr>
        <w:t>+</w:t>
      </w:r>
      <w:r>
        <w:rPr>
          <w:rFonts w:ascii="宋体" w:hAnsi="宋体" w:hint="eastAsia"/>
          <w:szCs w:val="21"/>
          <w:u w:val="single"/>
        </w:rPr>
        <w:t>Σ措施项目结算价</w:t>
      </w:r>
      <w:r>
        <w:rPr>
          <w:rFonts w:ascii="宋体" w:hAnsi="宋体" w:hint="eastAsia"/>
          <w:szCs w:val="21"/>
          <w:u w:val="single"/>
        </w:rPr>
        <w:t>+</w:t>
      </w:r>
      <w:r>
        <w:rPr>
          <w:rFonts w:ascii="宋体" w:hAnsi="宋体" w:hint="eastAsia"/>
          <w:szCs w:val="21"/>
          <w:u w:val="single"/>
        </w:rPr>
        <w:t>Σ其他项目结算价±Σ价格调整（如有）±Σ变更、索赔与现场签证结算价±Σ奖励、罚金、违约金及其他费用</w:t>
      </w:r>
      <w:r>
        <w:rPr>
          <w:rFonts w:ascii="宋体" w:hAnsi="宋体" w:hint="eastAsia"/>
          <w:szCs w:val="21"/>
          <w:u w:val="single"/>
        </w:rPr>
        <w:t>+</w:t>
      </w:r>
      <w:r>
        <w:rPr>
          <w:rFonts w:ascii="宋体" w:hAnsi="宋体" w:hint="eastAsia"/>
          <w:szCs w:val="21"/>
          <w:u w:val="single"/>
        </w:rPr>
        <w:t>Σ规费</w:t>
      </w:r>
      <w:r>
        <w:rPr>
          <w:rFonts w:ascii="宋体" w:hAnsi="宋体" w:hint="eastAsia"/>
          <w:szCs w:val="21"/>
          <w:u w:val="single"/>
        </w:rPr>
        <w:t>+</w:t>
      </w:r>
      <w:r>
        <w:rPr>
          <w:rFonts w:ascii="宋体" w:hAnsi="宋体" w:hint="eastAsia"/>
          <w:szCs w:val="21"/>
          <w:u w:val="single"/>
        </w:rPr>
        <w:t>Σ税金</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具体结算办法如下：</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）分部分项工程：</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①已标价工程量清单子目综合单价按合同约定无需调整的，以按照竣工图和第</w:t>
      </w:r>
      <w:r>
        <w:rPr>
          <w:rFonts w:ascii="宋体" w:hAnsi="宋体" w:hint="eastAsia"/>
          <w:szCs w:val="21"/>
          <w:u w:val="single"/>
        </w:rPr>
        <w:t>12.3.1</w:t>
      </w:r>
      <w:r>
        <w:rPr>
          <w:rFonts w:ascii="宋体" w:hAnsi="宋体" w:hint="eastAsia"/>
          <w:szCs w:val="21"/>
          <w:u w:val="single"/>
        </w:rPr>
        <w:t>项〔计量原则〕约定确定的工程量乘以相应的已标价工程量清单子目综合单价确定该部分分部分项工程结算价</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②已标价工程量清单子目综合单价按第</w:t>
      </w:r>
      <w:r>
        <w:rPr>
          <w:rFonts w:ascii="宋体" w:hAnsi="宋体" w:hint="eastAsia"/>
          <w:szCs w:val="21"/>
          <w:u w:val="single"/>
        </w:rPr>
        <w:t>11.3</w:t>
      </w:r>
      <w:r>
        <w:rPr>
          <w:rFonts w:ascii="宋体" w:hAnsi="宋体" w:hint="eastAsia"/>
          <w:szCs w:val="21"/>
          <w:u w:val="single"/>
        </w:rPr>
        <w:t>款〔严重不平衡报价引起的调整〕约定需要修正综合单价的，结算工程量超过已标价工程量</w:t>
      </w:r>
      <w:r>
        <w:rPr>
          <w:rFonts w:ascii="宋体" w:hAnsi="宋体" w:hint="eastAsia"/>
          <w:szCs w:val="21"/>
          <w:u w:val="single"/>
        </w:rPr>
        <w:t>15%</w:t>
      </w:r>
      <w:r>
        <w:rPr>
          <w:rFonts w:ascii="宋体" w:hAnsi="宋体" w:hint="eastAsia"/>
          <w:szCs w:val="21"/>
          <w:u w:val="single"/>
        </w:rPr>
        <w:t>的，超出部分工程量乘以按第</w:t>
      </w:r>
      <w:r>
        <w:rPr>
          <w:rFonts w:ascii="宋体" w:hAnsi="宋体" w:hint="eastAsia"/>
          <w:szCs w:val="21"/>
          <w:u w:val="single"/>
        </w:rPr>
        <w:t>11.3</w:t>
      </w:r>
      <w:r>
        <w:rPr>
          <w:rFonts w:ascii="宋体" w:hAnsi="宋体" w:hint="eastAsia"/>
          <w:szCs w:val="21"/>
          <w:u w:val="single"/>
        </w:rPr>
        <w:t>款〔严重不平衡报价引起的调整〕约定修正综合单价确定该部分分部分项工程结算价</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③需要对没有填入综合单价或总额价的子目项目进行扣减的，第</w:t>
      </w:r>
      <w:r>
        <w:rPr>
          <w:rFonts w:ascii="宋体" w:hAnsi="宋体" w:hint="eastAsia"/>
          <w:szCs w:val="21"/>
          <w:u w:val="single"/>
        </w:rPr>
        <w:t>12.3.1</w:t>
      </w:r>
      <w:r>
        <w:rPr>
          <w:rFonts w:ascii="宋体" w:hAnsi="宋体" w:hint="eastAsia"/>
          <w:szCs w:val="21"/>
          <w:u w:val="single"/>
        </w:rPr>
        <w:t>项〔计量原则〕约定确定的工程量乘以按照</w:t>
      </w:r>
      <w:r>
        <w:rPr>
          <w:rFonts w:ascii="宋体" w:hAnsi="宋体" w:hint="eastAsia"/>
          <w:szCs w:val="21"/>
          <w:u w:val="single"/>
        </w:rPr>
        <w:t>10.4.1</w:t>
      </w:r>
      <w:r>
        <w:rPr>
          <w:rFonts w:ascii="宋体" w:hAnsi="宋体" w:hint="eastAsia"/>
          <w:szCs w:val="21"/>
          <w:u w:val="single"/>
        </w:rPr>
        <w:t>〔变更估价原则〕（</w:t>
      </w:r>
      <w:r>
        <w:rPr>
          <w:rFonts w:ascii="宋体" w:hAnsi="宋体" w:hint="eastAsia"/>
          <w:szCs w:val="21"/>
          <w:u w:val="single"/>
        </w:rPr>
        <w:t>3</w:t>
      </w:r>
      <w:r>
        <w:rPr>
          <w:rFonts w:ascii="宋体" w:hAnsi="宋体" w:hint="eastAsia"/>
          <w:szCs w:val="21"/>
          <w:u w:val="single"/>
        </w:rPr>
        <w:t>）目约定的综合单价进行扣减</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④合同、已标价工程量清单和招标文件另有约定的，按照其约定执行</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）措施项目：</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①已标价工程量清单范围</w:t>
      </w:r>
      <w:r>
        <w:rPr>
          <w:rFonts w:ascii="宋体" w:hAnsi="宋体" w:hint="eastAsia"/>
          <w:szCs w:val="21"/>
          <w:u w:val="single"/>
        </w:rPr>
        <w:t>内以项为计量单位的措施项目费（安全文明施工费除外）包干使用；不以项为计量单位的措施项目费按第</w:t>
      </w:r>
      <w:r>
        <w:rPr>
          <w:rFonts w:ascii="宋体" w:hAnsi="宋体" w:hint="eastAsia"/>
          <w:szCs w:val="21"/>
          <w:u w:val="single"/>
        </w:rPr>
        <w:t>14.2.1</w:t>
      </w:r>
      <w:r>
        <w:rPr>
          <w:rFonts w:ascii="宋体" w:hAnsi="宋体" w:hint="eastAsia"/>
          <w:szCs w:val="21"/>
          <w:u w:val="single"/>
        </w:rPr>
        <w:t>项〔竣工结算办理办法〕分部分项约定执行</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②工程变更引起施工方案改变使措施项目发生变化的，经监理人、发包人确定后可对按第</w:t>
      </w:r>
      <w:r>
        <w:rPr>
          <w:rFonts w:ascii="宋体" w:hAnsi="宋体" w:hint="eastAsia"/>
          <w:szCs w:val="21"/>
          <w:u w:val="single"/>
        </w:rPr>
        <w:t>10.4.3</w:t>
      </w:r>
      <w:r>
        <w:rPr>
          <w:rFonts w:ascii="宋体" w:hAnsi="宋体" w:hint="eastAsia"/>
          <w:szCs w:val="21"/>
          <w:u w:val="single"/>
        </w:rPr>
        <w:t>项约定执行</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③安全文明施工费按照《重庆市住房和城乡建设委员会关于修订发布〈重庆市建设工程安全文明施工费计取及使用管理规定〉的通知》（渝建发〔</w:t>
      </w:r>
      <w:r>
        <w:rPr>
          <w:rFonts w:ascii="宋体" w:hAnsi="宋体" w:hint="eastAsia"/>
          <w:szCs w:val="21"/>
          <w:u w:val="single"/>
        </w:rPr>
        <w:t>20</w:t>
      </w:r>
      <w:r>
        <w:rPr>
          <w:rFonts w:ascii="宋体" w:hAnsi="宋体" w:hint="eastAsia"/>
          <w:szCs w:val="21"/>
          <w:u w:val="single"/>
        </w:rPr>
        <w:t>24</w:t>
      </w:r>
      <w:r>
        <w:rPr>
          <w:rFonts w:ascii="宋体" w:hAnsi="宋体" w:hint="eastAsia"/>
          <w:szCs w:val="21"/>
          <w:u w:val="single"/>
        </w:rPr>
        <w:t>〕</w:t>
      </w:r>
      <w:r>
        <w:rPr>
          <w:rFonts w:ascii="宋体" w:hAnsi="宋体" w:hint="eastAsia"/>
          <w:szCs w:val="21"/>
          <w:u w:val="single"/>
        </w:rPr>
        <w:t>38</w:t>
      </w:r>
      <w:r>
        <w:rPr>
          <w:rFonts w:ascii="宋体" w:hAnsi="宋体" w:hint="eastAsia"/>
          <w:szCs w:val="21"/>
          <w:u w:val="single"/>
        </w:rPr>
        <w:t>号）、《重庆市住房和城乡建设委员会关于调整建设施工现场形象品质提升安全文明施工费计取的通知》（渝建管〔</w:t>
      </w:r>
      <w:r>
        <w:rPr>
          <w:rFonts w:ascii="宋体" w:hAnsi="宋体" w:hint="eastAsia"/>
          <w:szCs w:val="21"/>
          <w:u w:val="single"/>
        </w:rPr>
        <w:t>2020</w:t>
      </w:r>
      <w:r>
        <w:rPr>
          <w:rFonts w:ascii="宋体" w:hAnsi="宋体" w:hint="eastAsia"/>
          <w:szCs w:val="21"/>
          <w:u w:val="single"/>
        </w:rPr>
        <w:t>〕</w:t>
      </w:r>
      <w:r>
        <w:rPr>
          <w:rFonts w:ascii="宋体" w:hAnsi="宋体" w:hint="eastAsia"/>
          <w:szCs w:val="21"/>
          <w:u w:val="single"/>
        </w:rPr>
        <w:t>97</w:t>
      </w:r>
      <w:r>
        <w:rPr>
          <w:rFonts w:ascii="宋体" w:hAnsi="宋体" w:hint="eastAsia"/>
          <w:szCs w:val="21"/>
          <w:u w:val="single"/>
        </w:rPr>
        <w:t>号）</w:t>
      </w:r>
      <w:r>
        <w:rPr>
          <w:rFonts w:ascii="宋体" w:hAnsi="宋体" w:hint="eastAsia"/>
          <w:szCs w:val="21"/>
          <w:u w:val="single"/>
        </w:rPr>
        <w:t>、《重庆市建设工程费用定额》（</w:t>
      </w:r>
      <w:r>
        <w:rPr>
          <w:rFonts w:ascii="宋体" w:hAnsi="宋体" w:hint="eastAsia"/>
          <w:szCs w:val="21"/>
          <w:u w:val="single"/>
        </w:rPr>
        <w:t>CQFYDE-2018</w:t>
      </w:r>
      <w:r>
        <w:rPr>
          <w:rFonts w:ascii="宋体" w:hAnsi="宋体" w:hint="eastAsia"/>
          <w:szCs w:val="21"/>
          <w:u w:val="single"/>
        </w:rPr>
        <w:t>）、《重庆市城乡建设委员会关于适用增值税新税率调整建设工程计价依据的通知》（渝建〔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143</w:t>
      </w:r>
      <w:r>
        <w:rPr>
          <w:rFonts w:ascii="宋体" w:hAnsi="宋体" w:hint="eastAsia"/>
          <w:szCs w:val="21"/>
          <w:u w:val="single"/>
        </w:rPr>
        <w:t>号）的规定进行结算</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）其他项目：</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①材料（工程设备）暂估价：</w:t>
      </w:r>
      <w:r>
        <w:rPr>
          <w:rFonts w:ascii="宋体" w:hAnsi="宋体" w:hint="eastAsia"/>
          <w:szCs w:val="21"/>
          <w:u w:val="single"/>
        </w:rPr>
        <w:t>按照第</w:t>
      </w:r>
      <w:r>
        <w:rPr>
          <w:rFonts w:ascii="宋体" w:hAnsi="宋体" w:hint="eastAsia"/>
          <w:szCs w:val="21"/>
          <w:u w:val="single"/>
        </w:rPr>
        <w:t>12.3.1</w:t>
      </w:r>
      <w:r>
        <w:rPr>
          <w:rFonts w:ascii="宋体" w:hAnsi="宋体" w:hint="eastAsia"/>
          <w:szCs w:val="21"/>
          <w:u w:val="single"/>
        </w:rPr>
        <w:t>项〔计量原则〕约定及对应定额消耗量确定的数量乘以监理人、跟审单位、发包人根据市场行情认质核价确定的价格进行结算</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②专业工程暂估价：</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1</w:t>
      </w:r>
      <w:r>
        <w:rPr>
          <w:rFonts w:ascii="宋体" w:hAnsi="宋体" w:hint="eastAsia"/>
          <w:szCs w:val="21"/>
          <w:u w:val="single"/>
        </w:rPr>
        <w:t>）对于不属于依法必须招标的暂估价项目：按发包人审定的价格进行结算</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2</w:t>
      </w:r>
      <w:r>
        <w:rPr>
          <w:rFonts w:ascii="宋体" w:hAnsi="宋体" w:hint="eastAsia"/>
          <w:szCs w:val="21"/>
          <w:u w:val="single"/>
        </w:rPr>
        <w:t>）对于依法必须招标的暂估价项目：达到招标规模标准的暂估价内容，包括专业工程暂估价和材料设备暂估价均应招标确定，并按暂估价招标文件约定结算</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3</w:t>
      </w:r>
      <w:r>
        <w:rPr>
          <w:rFonts w:ascii="宋体" w:hAnsi="宋体" w:hint="eastAsia"/>
          <w:szCs w:val="21"/>
          <w:u w:val="single"/>
        </w:rPr>
        <w:t>）总承包服务费：总承包服务费包干使用，结算时不作调整</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）价格调整：</w:t>
      </w:r>
      <w:r>
        <w:rPr>
          <w:rFonts w:ascii="宋体" w:hAnsi="宋体" w:hint="eastAsia"/>
          <w:szCs w:val="21"/>
          <w:u w:val="single"/>
        </w:rPr>
        <w:t>按照第</w:t>
      </w:r>
      <w:r>
        <w:rPr>
          <w:rFonts w:ascii="宋体" w:hAnsi="宋体" w:hint="eastAsia"/>
          <w:szCs w:val="21"/>
          <w:u w:val="single"/>
        </w:rPr>
        <w:t>11</w:t>
      </w:r>
      <w:r>
        <w:rPr>
          <w:rFonts w:ascii="宋体" w:hAnsi="宋体" w:hint="eastAsia"/>
          <w:szCs w:val="21"/>
          <w:u w:val="single"/>
        </w:rPr>
        <w:t>条〔价格调整〕约定约定执行</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）工程变更、索赔与现场签证：</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1</w:t>
      </w:r>
      <w:r>
        <w:rPr>
          <w:rFonts w:ascii="宋体" w:hAnsi="宋体" w:hint="eastAsia"/>
          <w:szCs w:val="21"/>
        </w:rPr>
        <w:t>）工程变更：按照第</w:t>
      </w:r>
      <w:r>
        <w:rPr>
          <w:rFonts w:ascii="宋体" w:hAnsi="宋体" w:hint="eastAsia"/>
          <w:szCs w:val="21"/>
        </w:rPr>
        <w:t>10.4.1</w:t>
      </w:r>
      <w:r>
        <w:rPr>
          <w:rFonts w:ascii="宋体" w:hAnsi="宋体" w:hint="eastAsia"/>
          <w:szCs w:val="21"/>
        </w:rPr>
        <w:t>项〔变更估价原则〕约定确定为总价包干的，按审定包干总价计入结算；其余项目按照有效的竣工结算资料和第</w:t>
      </w:r>
      <w:r>
        <w:rPr>
          <w:rFonts w:ascii="宋体" w:hAnsi="宋体" w:hint="eastAsia"/>
          <w:szCs w:val="21"/>
        </w:rPr>
        <w:t>12.3.1</w:t>
      </w:r>
      <w:r>
        <w:rPr>
          <w:rFonts w:ascii="宋体" w:hAnsi="宋体" w:hint="eastAsia"/>
          <w:szCs w:val="21"/>
        </w:rPr>
        <w:t>项〔计量原则〕约定确定的工程量乘以相应的按照第</w:t>
      </w:r>
      <w:r>
        <w:rPr>
          <w:rFonts w:ascii="宋体" w:hAnsi="宋体" w:hint="eastAsia"/>
          <w:szCs w:val="21"/>
        </w:rPr>
        <w:t>10.4.1</w:t>
      </w:r>
      <w:r>
        <w:rPr>
          <w:rFonts w:ascii="宋体" w:hAnsi="宋体" w:hint="eastAsia"/>
          <w:szCs w:val="21"/>
        </w:rPr>
        <w:t>项〔变更估价原则〕约定</w:t>
      </w:r>
      <w:r>
        <w:rPr>
          <w:rFonts w:ascii="宋体" w:hAnsi="宋体" w:hint="eastAsia"/>
          <w:szCs w:val="21"/>
        </w:rPr>
        <w:t>确定综合单价来确定该部分结算价。</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2</w:t>
      </w:r>
      <w:r>
        <w:rPr>
          <w:rFonts w:ascii="宋体" w:hAnsi="宋体" w:hint="eastAsia"/>
          <w:szCs w:val="21"/>
        </w:rPr>
        <w:t>）索赔：按照第</w:t>
      </w:r>
      <w:r>
        <w:rPr>
          <w:rFonts w:ascii="宋体" w:hAnsi="宋体" w:hint="eastAsia"/>
          <w:szCs w:val="21"/>
        </w:rPr>
        <w:t>10.4.1</w:t>
      </w:r>
      <w:r>
        <w:rPr>
          <w:rFonts w:ascii="宋体" w:hAnsi="宋体" w:hint="eastAsia"/>
          <w:szCs w:val="21"/>
        </w:rPr>
        <w:t>项〔变更估价原则〕和第</w:t>
      </w:r>
      <w:r>
        <w:rPr>
          <w:rFonts w:ascii="宋体" w:hAnsi="宋体" w:hint="eastAsia"/>
          <w:szCs w:val="21"/>
        </w:rPr>
        <w:t>14.2.1</w:t>
      </w:r>
      <w:r>
        <w:rPr>
          <w:rFonts w:ascii="宋体" w:hAnsi="宋体" w:hint="eastAsia"/>
          <w:szCs w:val="21"/>
        </w:rPr>
        <w:t>项〔竣工结算办法〕约定执行。</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3</w:t>
      </w:r>
      <w:r>
        <w:rPr>
          <w:rFonts w:ascii="宋体" w:hAnsi="宋体" w:hint="eastAsia"/>
          <w:szCs w:val="21"/>
        </w:rPr>
        <w:t>）现场签证：按照第</w:t>
      </w:r>
      <w:r>
        <w:rPr>
          <w:rFonts w:ascii="宋体" w:hAnsi="宋体" w:hint="eastAsia"/>
          <w:szCs w:val="21"/>
        </w:rPr>
        <w:t>10.4.1</w:t>
      </w:r>
      <w:r>
        <w:rPr>
          <w:rFonts w:ascii="宋体" w:hAnsi="宋体" w:hint="eastAsia"/>
          <w:szCs w:val="21"/>
        </w:rPr>
        <w:t>项〔变更估价原则〕和第</w:t>
      </w:r>
      <w:r>
        <w:rPr>
          <w:rFonts w:ascii="宋体" w:hAnsi="宋体" w:hint="eastAsia"/>
          <w:szCs w:val="21"/>
        </w:rPr>
        <w:t>14.2.1</w:t>
      </w:r>
      <w:r>
        <w:rPr>
          <w:rFonts w:ascii="宋体" w:hAnsi="宋体" w:hint="eastAsia"/>
          <w:szCs w:val="21"/>
        </w:rPr>
        <w:t>项〔竣工结算办法〕约定执行。</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6</w:t>
      </w:r>
      <w:r>
        <w:rPr>
          <w:rFonts w:ascii="宋体" w:hAnsi="宋体" w:hint="eastAsia"/>
          <w:szCs w:val="21"/>
        </w:rPr>
        <w:t>）奖励、罚金、违约金及其他费用：</w:t>
      </w:r>
      <w:r>
        <w:rPr>
          <w:rFonts w:ascii="宋体" w:hAnsi="宋体" w:hint="eastAsia"/>
          <w:szCs w:val="21"/>
          <w:u w:val="single"/>
        </w:rPr>
        <w:t>按实进行结算</w:t>
      </w:r>
      <w:r>
        <w:rPr>
          <w:rFonts w:ascii="宋体" w:hAnsi="宋体" w:hint="eastAsia"/>
          <w:szCs w:val="21"/>
        </w:rPr>
        <w:t>。</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7</w:t>
      </w:r>
      <w:r>
        <w:rPr>
          <w:rFonts w:ascii="宋体" w:hAnsi="宋体" w:hint="eastAsia"/>
          <w:szCs w:val="21"/>
        </w:rPr>
        <w:t>）规费：已标价工程量清单中规费费用按《重庆市建设工程费用定额》（</w:t>
      </w:r>
      <w:r>
        <w:rPr>
          <w:rFonts w:ascii="宋体" w:hAnsi="宋体" w:hint="eastAsia"/>
          <w:szCs w:val="21"/>
        </w:rPr>
        <w:t>CQFYDE-2018</w:t>
      </w:r>
      <w:r>
        <w:rPr>
          <w:rFonts w:ascii="宋体" w:hAnsi="宋体" w:hint="eastAsia"/>
          <w:szCs w:val="21"/>
        </w:rPr>
        <w:t>）执行。</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w:t>
      </w:r>
      <w:r>
        <w:rPr>
          <w:rFonts w:ascii="宋体" w:hAnsi="宋体" w:hint="eastAsia"/>
          <w:szCs w:val="21"/>
        </w:rPr>
        <w:t>8</w:t>
      </w:r>
      <w:r>
        <w:rPr>
          <w:rFonts w:ascii="宋体" w:hAnsi="宋体" w:hint="eastAsia"/>
          <w:szCs w:val="21"/>
        </w:rPr>
        <w:t>）税金：包含增值税、城市维护建设税、教育费附加、地方教育附加以及环境保护税。其中增值税按《重庆市建设工程费用定额》（</w:t>
      </w:r>
      <w:r>
        <w:rPr>
          <w:rFonts w:ascii="宋体" w:hAnsi="宋体" w:hint="eastAsia"/>
          <w:szCs w:val="21"/>
        </w:rPr>
        <w:t>CQFYDE-20</w:t>
      </w:r>
      <w:r>
        <w:rPr>
          <w:rFonts w:ascii="宋体" w:hAnsi="宋体" w:hint="eastAsia"/>
          <w:szCs w:val="21"/>
        </w:rPr>
        <w:t>18</w:t>
      </w:r>
      <w:r>
        <w:rPr>
          <w:rFonts w:ascii="宋体" w:hAnsi="宋体" w:hint="eastAsia"/>
          <w:szCs w:val="21"/>
        </w:rPr>
        <w:t>）、《重庆市城乡建设委员会关于适用增值税新税率调整建设工程计价依据的通知》（渝建〔</w:t>
      </w:r>
      <w:r>
        <w:rPr>
          <w:rFonts w:ascii="宋体" w:hAnsi="宋体" w:hint="eastAsia"/>
          <w:szCs w:val="21"/>
        </w:rPr>
        <w:t>2019</w:t>
      </w:r>
      <w:r>
        <w:rPr>
          <w:rFonts w:ascii="宋体" w:hAnsi="宋体" w:hint="eastAsia"/>
          <w:szCs w:val="21"/>
        </w:rPr>
        <w:t>〕</w:t>
      </w:r>
      <w:r>
        <w:rPr>
          <w:rFonts w:ascii="宋体" w:hAnsi="宋体" w:hint="eastAsia"/>
          <w:szCs w:val="21"/>
        </w:rPr>
        <w:t>143</w:t>
      </w:r>
      <w:r>
        <w:rPr>
          <w:rFonts w:ascii="宋体" w:hAnsi="宋体" w:hint="eastAsia"/>
          <w:szCs w:val="21"/>
        </w:rPr>
        <w:t>号）规定执行，环境保护税按实结算。</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14.2.1.3</w:t>
      </w:r>
      <w:r>
        <w:rPr>
          <w:rFonts w:ascii="宋体" w:hAnsi="宋体" w:hint="eastAsia"/>
          <w:szCs w:val="21"/>
        </w:rPr>
        <w:t>竣工结算价</w:t>
      </w:r>
    </w:p>
    <w:p w:rsidR="00DD6DB7" w:rsidRDefault="007D0746">
      <w:pPr>
        <w:tabs>
          <w:tab w:val="left" w:pos="711"/>
          <w:tab w:val="left" w:pos="2580"/>
        </w:tabs>
        <w:spacing w:line="360" w:lineRule="auto"/>
        <w:ind w:rightChars="50" w:right="105" w:firstLineChars="200" w:firstLine="420"/>
        <w:jc w:val="left"/>
        <w:textAlignment w:val="baseline"/>
        <w:rPr>
          <w:rFonts w:ascii="宋体" w:hAnsi="宋体"/>
          <w:szCs w:val="21"/>
          <w:u w:val="single"/>
        </w:rPr>
      </w:pPr>
      <w:bookmarkStart w:id="1940" w:name="_Hlk528660512"/>
      <w:r>
        <w:rPr>
          <w:rFonts w:ascii="宋体" w:hAnsi="宋体" w:hint="eastAsia"/>
          <w:szCs w:val="21"/>
          <w:u w:val="single"/>
        </w:rPr>
        <w:t>以发包人会同跟审单位、监理人、承包人根据有效资料共同确定竣工结算金额作为合同竣工结算价</w:t>
      </w:r>
      <w:r>
        <w:rPr>
          <w:rFonts w:ascii="宋体" w:hAnsi="宋体" w:hint="eastAsia"/>
          <w:szCs w:val="21"/>
        </w:rPr>
        <w:t>。</w:t>
      </w:r>
    </w:p>
    <w:bookmarkEnd w:id="1940"/>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14.2.2 </w:t>
      </w:r>
      <w:r>
        <w:rPr>
          <w:rFonts w:ascii="宋体" w:hAnsi="宋体" w:hint="eastAsia"/>
          <w:szCs w:val="21"/>
        </w:rPr>
        <w:t>竣工结算审核期限</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监理人审核竣工付款申请单的期限：</w:t>
      </w:r>
      <w:r>
        <w:rPr>
          <w:rFonts w:ascii="宋体" w:hAnsi="宋体" w:hint="eastAsia"/>
          <w:szCs w:val="21"/>
          <w:u w:val="single"/>
        </w:rPr>
        <w:t>在收到竣工结算申请单后</w:t>
      </w:r>
      <w:r>
        <w:rPr>
          <w:rFonts w:ascii="宋体" w:hAnsi="宋体" w:hint="eastAsia"/>
          <w:szCs w:val="21"/>
          <w:u w:val="single"/>
        </w:rPr>
        <w:t xml:space="preserve"> 10 </w:t>
      </w:r>
      <w:r>
        <w:rPr>
          <w:rFonts w:ascii="宋体" w:hAnsi="宋体" w:hint="eastAsia"/>
          <w:szCs w:val="21"/>
          <w:u w:val="single"/>
        </w:rPr>
        <w:t>天内</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发包人审核竣工付款申请单的期限：</w:t>
      </w:r>
      <w:r>
        <w:rPr>
          <w:rFonts w:ascii="宋体" w:hAnsi="宋体" w:hint="eastAsia"/>
          <w:szCs w:val="21"/>
          <w:u w:val="single"/>
        </w:rPr>
        <w:t>收到监理人提交的经审核的竣工结算申请单后</w:t>
      </w:r>
      <w:r>
        <w:rPr>
          <w:rFonts w:ascii="宋体" w:hAnsi="宋体" w:hint="eastAsia"/>
          <w:szCs w:val="21"/>
          <w:u w:val="single"/>
        </w:rPr>
        <w:t xml:space="preserve"> 10 </w:t>
      </w:r>
      <w:r>
        <w:rPr>
          <w:rFonts w:ascii="宋体" w:hAnsi="宋体" w:hint="eastAsia"/>
          <w:szCs w:val="21"/>
          <w:u w:val="single"/>
        </w:rPr>
        <w:t>天内</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发包人完成竣工付款的期限：</w:t>
      </w:r>
      <w:r>
        <w:rPr>
          <w:rFonts w:ascii="宋体" w:hAnsi="宋体" w:hint="eastAsia"/>
          <w:szCs w:val="21"/>
          <w:u w:val="single"/>
        </w:rPr>
        <w:t>完成竣工付款申请单审核后</w:t>
      </w:r>
      <w:r>
        <w:rPr>
          <w:rFonts w:ascii="宋体" w:hAnsi="宋体" w:hint="eastAsia"/>
          <w:szCs w:val="21"/>
          <w:u w:val="single"/>
        </w:rPr>
        <w:t>30</w:t>
      </w:r>
      <w:r>
        <w:rPr>
          <w:rFonts w:ascii="宋体" w:hAnsi="宋体" w:hint="eastAsia"/>
          <w:szCs w:val="21"/>
          <w:u w:val="single"/>
        </w:rPr>
        <w:t>天内</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关于竣工付款证书异议部分复核的方式和程序：</w:t>
      </w:r>
      <w:r>
        <w:rPr>
          <w:rFonts w:ascii="宋体" w:hAnsi="宋体" w:hint="eastAsia"/>
          <w:szCs w:val="21"/>
        </w:rPr>
        <w:t xml:space="preserve"> </w:t>
      </w:r>
      <w:r>
        <w:rPr>
          <w:rFonts w:ascii="宋体" w:hAnsi="宋体" w:hint="eastAsia"/>
          <w:szCs w:val="21"/>
        </w:rPr>
        <w:t>按照第</w:t>
      </w:r>
      <w:r>
        <w:rPr>
          <w:rFonts w:ascii="宋体" w:hAnsi="宋体" w:hint="eastAsia"/>
          <w:szCs w:val="21"/>
        </w:rPr>
        <w:t>20</w:t>
      </w:r>
      <w:r>
        <w:rPr>
          <w:rFonts w:ascii="宋体" w:hAnsi="宋体" w:hint="eastAsia"/>
          <w:szCs w:val="21"/>
        </w:rPr>
        <w:t>条〔争议解决〕约定处理。</w:t>
      </w:r>
    </w:p>
    <w:p w:rsidR="00DD6DB7" w:rsidRDefault="007D0746">
      <w:pPr>
        <w:pStyle w:val="5"/>
        <w:spacing w:before="0" w:beforeAutospacing="0" w:after="0" w:afterAutospacing="0" w:line="360" w:lineRule="auto"/>
        <w:ind w:firstLineChars="200" w:firstLine="422"/>
        <w:rPr>
          <w:sz w:val="21"/>
          <w:szCs w:val="21"/>
        </w:rPr>
      </w:pPr>
      <w:bookmarkStart w:id="1941" w:name="_Toc532377396"/>
      <w:bookmarkStart w:id="1942" w:name="_Toc532375659"/>
      <w:r>
        <w:rPr>
          <w:rFonts w:hint="eastAsia"/>
          <w:sz w:val="21"/>
          <w:szCs w:val="21"/>
        </w:rPr>
        <w:t xml:space="preserve">14.4 </w:t>
      </w:r>
      <w:r>
        <w:rPr>
          <w:rFonts w:hint="eastAsia"/>
          <w:sz w:val="21"/>
          <w:szCs w:val="21"/>
        </w:rPr>
        <w:t>最终结清</w:t>
      </w:r>
      <w:bookmarkEnd w:id="1941"/>
      <w:bookmarkEnd w:id="1942"/>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lastRenderedPageBreak/>
        <w:t xml:space="preserve">14.4.1 </w:t>
      </w:r>
      <w:r>
        <w:rPr>
          <w:rFonts w:ascii="宋体" w:hAnsi="宋体" w:hint="eastAsia"/>
          <w:szCs w:val="21"/>
        </w:rPr>
        <w:t>最终结清申请单</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w:t>
      </w:r>
      <w:r>
        <w:rPr>
          <w:rFonts w:ascii="宋体" w:hAnsi="宋体" w:hint="eastAsia"/>
          <w:szCs w:val="21"/>
          <w:u w:val="single"/>
        </w:rPr>
        <w:t>份</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14.4.2 </w:t>
      </w:r>
      <w:r>
        <w:rPr>
          <w:rFonts w:ascii="宋体" w:hAnsi="宋体" w:hint="eastAsia"/>
          <w:szCs w:val="21"/>
        </w:rPr>
        <w:t>最终结清证书和支付</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）发包人完成最终结清申请单的审批并颁发最终结清证书的期限：</w:t>
      </w:r>
      <w:r>
        <w:rPr>
          <w:rFonts w:ascii="宋体" w:hAnsi="宋体" w:hint="eastAsia"/>
          <w:szCs w:val="21"/>
          <w:u w:val="single"/>
        </w:rPr>
        <w:t>发包人收到完整资料后</w:t>
      </w:r>
      <w:r>
        <w:rPr>
          <w:rFonts w:ascii="宋体" w:hAnsi="宋体" w:hint="eastAsia"/>
          <w:szCs w:val="21"/>
          <w:u w:val="single"/>
        </w:rPr>
        <w:t>14</w:t>
      </w:r>
      <w:r>
        <w:rPr>
          <w:rFonts w:ascii="宋体" w:hAnsi="宋体" w:hint="eastAsia"/>
          <w:szCs w:val="21"/>
          <w:u w:val="single"/>
        </w:rPr>
        <w:t>天内完成审批并颁发最终结清证书</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）发包人完成支付的期限：</w:t>
      </w:r>
      <w:r>
        <w:rPr>
          <w:rFonts w:ascii="宋体" w:hAnsi="宋体" w:hint="eastAsia"/>
          <w:szCs w:val="21"/>
          <w:u w:val="single"/>
        </w:rPr>
        <w:t>颁发最终结清证书的</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本条补充</w:t>
      </w:r>
      <w:r>
        <w:rPr>
          <w:rFonts w:ascii="宋体" w:hAnsi="宋体" w:hint="eastAsia"/>
          <w:szCs w:val="21"/>
        </w:rPr>
        <w:t>14.5</w:t>
      </w:r>
      <w:r>
        <w:rPr>
          <w:rFonts w:ascii="宋体" w:hAnsi="宋体" w:hint="eastAsia"/>
          <w:szCs w:val="21"/>
        </w:rPr>
        <w:t>款：</w:t>
      </w:r>
    </w:p>
    <w:p w:rsidR="00DD6DB7" w:rsidRDefault="007D0746">
      <w:pPr>
        <w:pStyle w:val="5"/>
        <w:spacing w:before="0" w:beforeAutospacing="0" w:after="0" w:afterAutospacing="0" w:line="360" w:lineRule="auto"/>
        <w:ind w:firstLineChars="200" w:firstLine="422"/>
        <w:rPr>
          <w:sz w:val="21"/>
          <w:szCs w:val="21"/>
        </w:rPr>
      </w:pPr>
      <w:bookmarkStart w:id="1943" w:name="_Toc532375660"/>
      <w:bookmarkStart w:id="1944" w:name="_Toc532377397"/>
      <w:bookmarkEnd w:id="1902"/>
      <w:bookmarkEnd w:id="1903"/>
      <w:bookmarkEnd w:id="1904"/>
      <w:bookmarkEnd w:id="1905"/>
      <w:bookmarkEnd w:id="1906"/>
      <w:bookmarkEnd w:id="1907"/>
      <w:bookmarkEnd w:id="1908"/>
      <w:bookmarkEnd w:id="1909"/>
      <w:r>
        <w:rPr>
          <w:rFonts w:hint="eastAsia"/>
          <w:sz w:val="21"/>
          <w:szCs w:val="21"/>
        </w:rPr>
        <w:t xml:space="preserve">14.5 </w:t>
      </w:r>
      <w:r>
        <w:rPr>
          <w:rFonts w:hint="eastAsia"/>
          <w:sz w:val="21"/>
          <w:szCs w:val="21"/>
        </w:rPr>
        <w:t>逾期办理或不配合办理竣工结算的处理</w:t>
      </w:r>
      <w:bookmarkEnd w:id="1943"/>
      <w:bookmarkEnd w:id="1944"/>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）承包人逾期未报送竣工结算资料，亦未获得发包人批准延期报送，经发包人两</w:t>
      </w:r>
      <w:bookmarkStart w:id="1945" w:name="_Hlk529133622"/>
      <w:r>
        <w:rPr>
          <w:rFonts w:ascii="宋体" w:hAnsi="宋体" w:hint="eastAsia"/>
          <w:szCs w:val="21"/>
        </w:rPr>
        <w:t>次书面催告仍未在限期内报送的</w:t>
      </w:r>
      <w:bookmarkEnd w:id="1945"/>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）承包人不配合发包人、跟审</w:t>
      </w:r>
      <w:r>
        <w:rPr>
          <w:rFonts w:ascii="宋体" w:hAnsi="宋体" w:hint="eastAsia"/>
          <w:szCs w:val="21"/>
        </w:rPr>
        <w:t>单位、监理人、发包人委托的工程造价咨询服务单位办理竣工结算的，经发包人两次书面函告仍未改正的。</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w:t>
      </w:r>
      <w:r>
        <w:rPr>
          <w:rFonts w:ascii="宋体" w:hAnsi="宋体" w:hint="eastAsia"/>
          <w:szCs w:val="21"/>
          <w:u w:val="single"/>
        </w:rPr>
        <w:t>28</w:t>
      </w:r>
      <w:r>
        <w:rPr>
          <w:rFonts w:ascii="宋体" w:hAnsi="宋体" w:hint="eastAsia"/>
          <w:szCs w:val="21"/>
          <w:u w:val="single"/>
        </w:rPr>
        <w:t>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946" w:name="_Toc532377398"/>
      <w:bookmarkStart w:id="1947" w:name="_Toc351203647"/>
      <w:bookmarkStart w:id="1948" w:name="_Toc532375661"/>
      <w:bookmarkStart w:id="1949" w:name="_Toc267251483"/>
      <w:bookmarkStart w:id="1950" w:name="_Toc280868718"/>
      <w:bookmarkStart w:id="1951" w:name="_Toc280868717"/>
      <w:bookmarkEnd w:id="1610"/>
      <w:bookmarkEnd w:id="1611"/>
      <w:bookmarkEnd w:id="1612"/>
      <w:bookmarkEnd w:id="1613"/>
      <w:bookmarkEnd w:id="1614"/>
      <w:bookmarkEnd w:id="1615"/>
      <w:bookmarkEnd w:id="1616"/>
      <w:bookmarkEnd w:id="1617"/>
      <w:r>
        <w:rPr>
          <w:rFonts w:hint="eastAsia"/>
          <w:kern w:val="2"/>
          <w:sz w:val="21"/>
          <w:szCs w:val="21"/>
        </w:rPr>
        <w:t xml:space="preserve">15. </w:t>
      </w:r>
      <w:r>
        <w:rPr>
          <w:rFonts w:hint="eastAsia"/>
          <w:kern w:val="2"/>
          <w:sz w:val="21"/>
          <w:szCs w:val="21"/>
        </w:rPr>
        <w:t>缺陷责任期与保修</w:t>
      </w:r>
      <w:bookmarkEnd w:id="1946"/>
      <w:bookmarkEnd w:id="1947"/>
      <w:bookmarkEnd w:id="1948"/>
    </w:p>
    <w:p w:rsidR="00DD6DB7" w:rsidRDefault="007D0746">
      <w:pPr>
        <w:pStyle w:val="5"/>
        <w:spacing w:before="0" w:beforeAutospacing="0" w:after="0" w:afterAutospacing="0" w:line="360" w:lineRule="auto"/>
        <w:ind w:firstLineChars="200" w:firstLine="422"/>
        <w:rPr>
          <w:sz w:val="21"/>
          <w:szCs w:val="21"/>
        </w:rPr>
      </w:pPr>
      <w:bookmarkStart w:id="1952" w:name="_Toc532377399"/>
      <w:bookmarkStart w:id="1953" w:name="_Toc532375662"/>
      <w:bookmarkEnd w:id="1949"/>
      <w:r>
        <w:rPr>
          <w:rFonts w:hint="eastAsia"/>
          <w:sz w:val="21"/>
          <w:szCs w:val="21"/>
        </w:rPr>
        <w:t xml:space="preserve">15.3 </w:t>
      </w:r>
      <w:r>
        <w:rPr>
          <w:rFonts w:hint="eastAsia"/>
          <w:sz w:val="21"/>
          <w:szCs w:val="21"/>
        </w:rPr>
        <w:t>质量保证金</w:t>
      </w:r>
      <w:bookmarkEnd w:id="1952"/>
      <w:bookmarkEnd w:id="1953"/>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15.3.1 </w:t>
      </w:r>
      <w:r>
        <w:rPr>
          <w:rFonts w:ascii="宋体" w:hAnsi="宋体" w:hint="eastAsia"/>
          <w:szCs w:val="21"/>
        </w:rPr>
        <w:t>承包人提供质量保证金的方式</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）质量保证金保函</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1</w:t>
      </w:r>
      <w:r>
        <w:rPr>
          <w:rFonts w:ascii="宋体" w:hAnsi="宋体" w:hint="eastAsia"/>
          <w:szCs w:val="21"/>
        </w:rPr>
        <w:t>）缴纳形式：</w:t>
      </w:r>
      <w:r>
        <w:rPr>
          <w:rFonts w:ascii="宋体" w:hAnsi="宋体" w:hint="eastAsia"/>
          <w:kern w:val="0"/>
          <w:szCs w:val="21"/>
        </w:rPr>
        <w:t>质量保证金保函包括银行保函、保证保险和担保保函</w:t>
      </w:r>
      <w:r>
        <w:rPr>
          <w:rFonts w:ascii="宋体" w:hAnsi="宋体" w:hint="eastAsia"/>
          <w:szCs w:val="21"/>
        </w:rPr>
        <w:t>，其示范文本详见合同附件。</w:t>
      </w:r>
      <w:r>
        <w:rPr>
          <w:rFonts w:ascii="宋体" w:hAnsi="宋体" w:hint="eastAsia"/>
          <w:kern w:val="0"/>
          <w:szCs w:val="21"/>
        </w:rPr>
        <w:lastRenderedPageBreak/>
        <w:t>承包人提交的质量保证金保函应严格执行其示范文本，不得对示范文本中的实质性内容进行修改</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2</w:t>
      </w:r>
      <w:r>
        <w:rPr>
          <w:rFonts w:ascii="宋体" w:hAnsi="宋体" w:hint="eastAsia"/>
          <w:szCs w:val="21"/>
        </w:rPr>
        <w:t>）具体要求：</w:t>
      </w:r>
      <w:r>
        <w:rPr>
          <w:rFonts w:ascii="宋体" w:hAnsi="宋体" w:hint="eastAsia"/>
          <w:kern w:val="0"/>
          <w:szCs w:val="21"/>
        </w:rPr>
        <w:t>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w:t>
      </w:r>
      <w:r>
        <w:rPr>
          <w:rFonts w:ascii="宋体" w:hAnsi="宋体" w:hint="eastAsia"/>
          <w:kern w:val="0"/>
          <w:szCs w:val="21"/>
        </w:rPr>
        <w:t>的质量保证金保函的真实性、合法性、有效性负责。</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3</w:t>
      </w:r>
      <w:r>
        <w:rPr>
          <w:rFonts w:ascii="宋体" w:hAnsi="宋体" w:hint="eastAsia"/>
          <w:szCs w:val="21"/>
        </w:rPr>
        <w:t>）保函金额为：</w:t>
      </w:r>
      <w:r>
        <w:rPr>
          <w:rFonts w:ascii="宋体" w:hAnsi="宋体" w:hint="eastAsia"/>
          <w:szCs w:val="21"/>
          <w:u w:val="single"/>
        </w:rPr>
        <w:t xml:space="preserve"> /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rPr>
        <w:t>）提交时间：</w:t>
      </w:r>
      <w:r>
        <w:rPr>
          <w:rFonts w:ascii="宋体" w:hAnsi="宋体" w:hint="eastAsia"/>
          <w:szCs w:val="21"/>
          <w:u w:val="single"/>
        </w:rPr>
        <w:t>工程竣工验收合格后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w:t>
      </w:r>
      <w:r>
        <w:rPr>
          <w:rFonts w:ascii="宋体" w:hAnsi="宋体" w:hint="eastAsia"/>
          <w:szCs w:val="21"/>
          <w:u w:val="single"/>
        </w:rPr>
        <w:t>3%</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）竣工结算价的</w:t>
      </w:r>
      <w:r>
        <w:rPr>
          <w:rFonts w:ascii="宋体" w:hAnsi="宋体" w:hint="eastAsia"/>
          <w:szCs w:val="21"/>
          <w:u w:val="single"/>
        </w:rPr>
        <w:t xml:space="preserve"> 3%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）其他方式：</w:t>
      </w:r>
      <w:r>
        <w:rPr>
          <w:rFonts w:ascii="宋体" w:hAnsi="宋体" w:hint="eastAsia"/>
          <w:szCs w:val="21"/>
          <w:u w:val="single"/>
        </w:rPr>
        <w:t xml:space="preserve"> /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15.3.2 </w:t>
      </w:r>
      <w:r>
        <w:rPr>
          <w:rFonts w:ascii="宋体" w:hAnsi="宋体" w:hint="eastAsia"/>
          <w:szCs w:val="21"/>
        </w:rPr>
        <w:t>质量保证金的扣留</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）在支付工程进度款时逐次扣留，在此情形下，质量保证金的计算基数不包括预付款的支付、扣回以及价格调整的金额；</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）工程竣工结算时一次性扣留质量保证金；</w:t>
      </w:r>
    </w:p>
    <w:p w:rsidR="00DD6DB7" w:rsidRDefault="007D0746">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其他扣留方式：</w:t>
      </w:r>
      <w:r>
        <w:rPr>
          <w:rFonts w:ascii="宋体" w:hAnsi="宋体" w:hint="eastAsia"/>
          <w:szCs w:val="21"/>
          <w:u w:val="single"/>
        </w:rPr>
        <w:t xml:space="preserve"> /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15.3.3</w:t>
      </w:r>
      <w:r>
        <w:rPr>
          <w:rFonts w:ascii="宋体" w:hAnsi="宋体" w:hint="eastAsia"/>
          <w:szCs w:val="21"/>
        </w:rPr>
        <w:t>质量保证金的退还</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）在发包人颁发缺陷责任期终止证书之日起</w:t>
      </w:r>
      <w:r>
        <w:rPr>
          <w:rFonts w:ascii="宋体" w:hAnsi="宋体" w:hint="eastAsia"/>
          <w:szCs w:val="21"/>
        </w:rPr>
        <w:t>14</w:t>
      </w:r>
      <w:r>
        <w:rPr>
          <w:rFonts w:ascii="宋体" w:hAnsi="宋体" w:hint="eastAsia"/>
          <w:szCs w:val="21"/>
        </w:rPr>
        <w:t>天内退还。</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）缺陷责任期内，承包人认真履行合同约定的责任，到期后，承包人可向发包人申请返还质量保证金。</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）质量保证金是否支付利息采取以下</w:t>
      </w:r>
      <w:r>
        <w:rPr>
          <w:rFonts w:ascii="宋体" w:hAnsi="宋体" w:hint="eastAsia"/>
          <w:szCs w:val="21"/>
          <w:u w:val="single"/>
        </w:rPr>
        <w:t>第②种</w:t>
      </w:r>
      <w:r>
        <w:rPr>
          <w:rFonts w:ascii="宋体" w:hAnsi="宋体" w:hint="eastAsia"/>
          <w:szCs w:val="21"/>
        </w:rPr>
        <w:t>方式：</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年期贷款市场报价利率支付利息</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954" w:name="_Toc532375663"/>
      <w:bookmarkStart w:id="1955" w:name="_Toc532377400"/>
      <w:r>
        <w:rPr>
          <w:rFonts w:hint="eastAsia"/>
          <w:sz w:val="21"/>
          <w:szCs w:val="21"/>
        </w:rPr>
        <w:t xml:space="preserve">15.4 </w:t>
      </w:r>
      <w:r>
        <w:rPr>
          <w:rFonts w:hint="eastAsia"/>
          <w:sz w:val="21"/>
          <w:szCs w:val="21"/>
        </w:rPr>
        <w:t>保修</w:t>
      </w:r>
      <w:bookmarkEnd w:id="1954"/>
      <w:bookmarkEnd w:id="1955"/>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15.4.1 </w:t>
      </w:r>
      <w:r>
        <w:rPr>
          <w:rFonts w:ascii="宋体" w:hAnsi="宋体" w:hint="eastAsia"/>
          <w:szCs w:val="21"/>
        </w:rPr>
        <w:t>保修责任</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956" w:name="_Hlk524381274"/>
      <w:r>
        <w:rPr>
          <w:rFonts w:ascii="宋体" w:hAnsi="宋体" w:hint="eastAsia"/>
          <w:szCs w:val="21"/>
        </w:rPr>
        <w:t>按照附件</w:t>
      </w:r>
      <w:r>
        <w:rPr>
          <w:rFonts w:ascii="宋体" w:hAnsi="宋体" w:hint="eastAsia"/>
          <w:szCs w:val="21"/>
        </w:rPr>
        <w:t>1</w:t>
      </w:r>
      <w:r>
        <w:rPr>
          <w:rFonts w:ascii="宋体" w:hAnsi="宋体" w:hint="eastAsia"/>
          <w:szCs w:val="21"/>
        </w:rPr>
        <w:t>《工程质量保修书》的规定执行。</w:t>
      </w:r>
      <w:bookmarkEnd w:id="1956"/>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lastRenderedPageBreak/>
        <w:t xml:space="preserve">15.4.3 </w:t>
      </w:r>
      <w:r>
        <w:rPr>
          <w:rFonts w:ascii="宋体" w:hAnsi="宋体" w:hint="eastAsia"/>
          <w:szCs w:val="21"/>
        </w:rPr>
        <w:t>修复通知</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24</w:t>
      </w:r>
      <w:r>
        <w:rPr>
          <w:rFonts w:ascii="宋体" w:hAnsi="宋体" w:hint="eastAsia"/>
          <w:szCs w:val="21"/>
          <w:u w:val="single"/>
        </w:rPr>
        <w:t>小时内，最长不能超过</w:t>
      </w:r>
      <w:r>
        <w:rPr>
          <w:rFonts w:ascii="宋体" w:hAnsi="宋体" w:hint="eastAsia"/>
          <w:szCs w:val="21"/>
          <w:u w:val="single"/>
        </w:rPr>
        <w:t>48</w:t>
      </w:r>
      <w:r>
        <w:rPr>
          <w:rFonts w:ascii="宋体" w:hAnsi="宋体" w:hint="eastAsia"/>
          <w:szCs w:val="21"/>
          <w:u w:val="single"/>
        </w:rPr>
        <w:t>小时</w:t>
      </w:r>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957" w:name="_Toc532375664"/>
      <w:bookmarkStart w:id="1958" w:name="_Toc532377401"/>
      <w:bookmarkStart w:id="1959" w:name="_Toc351203648"/>
      <w:r>
        <w:rPr>
          <w:rFonts w:hint="eastAsia"/>
          <w:kern w:val="2"/>
          <w:sz w:val="21"/>
          <w:szCs w:val="21"/>
        </w:rPr>
        <w:t xml:space="preserve">16. </w:t>
      </w:r>
      <w:r>
        <w:rPr>
          <w:rFonts w:hint="eastAsia"/>
          <w:kern w:val="2"/>
          <w:sz w:val="21"/>
          <w:szCs w:val="21"/>
        </w:rPr>
        <w:t>违约</w:t>
      </w:r>
      <w:bookmarkEnd w:id="1957"/>
      <w:bookmarkEnd w:id="1958"/>
      <w:bookmarkEnd w:id="1959"/>
    </w:p>
    <w:p w:rsidR="00DD6DB7" w:rsidRDefault="007D0746">
      <w:pPr>
        <w:pStyle w:val="5"/>
        <w:spacing w:before="0" w:beforeAutospacing="0" w:after="0" w:afterAutospacing="0" w:line="360" w:lineRule="auto"/>
        <w:ind w:firstLineChars="200" w:firstLine="422"/>
        <w:rPr>
          <w:sz w:val="21"/>
          <w:szCs w:val="21"/>
        </w:rPr>
      </w:pPr>
      <w:bookmarkStart w:id="1960" w:name="_Toc532377402"/>
      <w:r>
        <w:rPr>
          <w:rFonts w:hint="eastAsia"/>
          <w:sz w:val="21"/>
          <w:szCs w:val="21"/>
        </w:rPr>
        <w:t xml:space="preserve">16.1 </w:t>
      </w:r>
      <w:r>
        <w:rPr>
          <w:rFonts w:hint="eastAsia"/>
          <w:sz w:val="21"/>
          <w:szCs w:val="21"/>
        </w:rPr>
        <w:t>发包人违约</w:t>
      </w:r>
      <w:bookmarkEnd w:id="1960"/>
    </w:p>
    <w:p w:rsidR="00DD6DB7" w:rsidRDefault="007D0746">
      <w:pPr>
        <w:spacing w:line="360" w:lineRule="auto"/>
        <w:ind w:firstLineChars="200" w:firstLine="420"/>
        <w:rPr>
          <w:rFonts w:ascii="宋体" w:hAnsi="宋体"/>
          <w:szCs w:val="21"/>
        </w:rPr>
      </w:pPr>
      <w:r>
        <w:rPr>
          <w:rFonts w:ascii="宋体" w:hAnsi="宋体" w:hint="eastAsia"/>
          <w:szCs w:val="21"/>
        </w:rPr>
        <w:t xml:space="preserve">16.1.1 </w:t>
      </w:r>
      <w:r>
        <w:rPr>
          <w:rFonts w:ascii="宋体" w:hAnsi="宋体" w:hint="eastAsia"/>
          <w:szCs w:val="21"/>
        </w:rPr>
        <w:t>发包人违约的情形</w:t>
      </w:r>
    </w:p>
    <w:p w:rsidR="00DD6DB7" w:rsidRDefault="007D0746">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DD6DB7" w:rsidRDefault="007D0746">
      <w:pPr>
        <w:spacing w:line="360" w:lineRule="auto"/>
        <w:ind w:firstLineChars="200" w:firstLine="420"/>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）根据专用合同条款</w:t>
      </w:r>
      <w:r>
        <w:rPr>
          <w:rFonts w:ascii="宋体" w:hAnsi="宋体" w:cs="Microsoft Sans Serif" w:hint="eastAsia"/>
          <w:kern w:val="0"/>
          <w:szCs w:val="21"/>
        </w:rPr>
        <w:t>7.5.1</w:t>
      </w:r>
      <w:r>
        <w:rPr>
          <w:rFonts w:ascii="宋体" w:hAnsi="宋体" w:cs="Microsoft Sans Serif" w:hint="eastAsia"/>
          <w:kern w:val="0"/>
          <w:szCs w:val="21"/>
        </w:rPr>
        <w:t>项因发包人原因导致工期延误的；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）因发包人原因未能及时办理完毕合同约定的许可、批准或备案的；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）因监理人未能按合同约定发出指示、指示延误或发出了错误指示而导致承包人费用增加和（或）工期延误的；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发包人或监理人要求重新检查的，经检查证明工程质量符合合同要求的，</w:t>
      </w:r>
      <w:r>
        <w:rPr>
          <w:rFonts w:ascii="宋体" w:hAnsi="宋体" w:cs="Microsoft Sans Serif" w:hint="eastAsia"/>
          <w:kern w:val="0"/>
          <w:szCs w:val="21"/>
        </w:rPr>
        <w:t>并由此产生增加的费用和（或）延误的工期的；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）因发包人原因造成工程质量未达到合同约定标准的；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）由于发包人原因对承包人造成的人员人身伤亡和财产损失的；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）因发包人原因导致工程无法按期办理竣工验收或竣工结算的；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8</w:t>
      </w:r>
      <w:r>
        <w:rPr>
          <w:rFonts w:ascii="宋体" w:hAnsi="宋体" w:cs="Microsoft Sans Serif" w:hint="eastAsia"/>
          <w:kern w:val="0"/>
          <w:sz w:val="21"/>
          <w:szCs w:val="21"/>
        </w:rPr>
        <w:t>）发包人无正当理由未按约定退还履约担保、低价风险担保、预付款担保或质量保证金的；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9</w:t>
      </w:r>
      <w:r>
        <w:rPr>
          <w:rFonts w:ascii="宋体" w:hAnsi="宋体" w:cs="Microsoft Sans Serif" w:hint="eastAsia"/>
          <w:kern w:val="0"/>
          <w:sz w:val="21"/>
          <w:szCs w:val="21"/>
        </w:rPr>
        <w:t>）发包人不当提取履约担保、低价风险担保或质量保证金的；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）发包人未按合同约定接收全部或部分工作的；</w:t>
      </w:r>
    </w:p>
    <w:p w:rsidR="00DD6DB7" w:rsidRDefault="007D0746">
      <w:pPr>
        <w:pStyle w:val="110"/>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t>（</w:t>
      </w:r>
      <w:r>
        <w:rPr>
          <w:rFonts w:ascii="宋体" w:hAnsi="宋体" w:cs="Microsoft Sans Serif" w:hint="eastAsia"/>
          <w:kern w:val="0"/>
          <w:sz w:val="21"/>
          <w:szCs w:val="21"/>
        </w:rPr>
        <w:t>11</w:t>
      </w:r>
      <w:r>
        <w:rPr>
          <w:rFonts w:ascii="宋体" w:hAnsi="宋体" w:cs="Microsoft Sans Serif" w:hint="eastAsia"/>
          <w:kern w:val="0"/>
          <w:sz w:val="21"/>
          <w:szCs w:val="21"/>
        </w:rPr>
        <w:t>）发包人未按合同约定办理保险的；</w:t>
      </w:r>
    </w:p>
    <w:p w:rsidR="00DD6DB7" w:rsidRDefault="007D0746">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w:t>
      </w:r>
      <w:r>
        <w:rPr>
          <w:rFonts w:ascii="宋体" w:hAnsi="宋体" w:cs="Microsoft Sans Serif" w:hint="eastAsia"/>
          <w:kern w:val="0"/>
          <w:szCs w:val="21"/>
          <w:u w:val="single"/>
        </w:rPr>
        <w:t>12</w:t>
      </w:r>
      <w:r>
        <w:rPr>
          <w:rFonts w:ascii="宋体" w:hAnsi="宋体" w:cs="Microsoft Sans Serif" w:hint="eastAsia"/>
          <w:kern w:val="0"/>
          <w:szCs w:val="21"/>
          <w:u w:val="single"/>
        </w:rPr>
        <w:t>）其他：</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DD6DB7" w:rsidRDefault="007D0746">
      <w:pPr>
        <w:pStyle w:val="110"/>
        <w:spacing w:line="360" w:lineRule="auto"/>
        <w:rPr>
          <w:rFonts w:ascii="宋体" w:hAnsi="宋体"/>
          <w:sz w:val="21"/>
          <w:szCs w:val="21"/>
        </w:rPr>
      </w:pPr>
      <w:r>
        <w:rPr>
          <w:rFonts w:ascii="宋体" w:hAnsi="宋体" w:hint="eastAsia"/>
          <w:sz w:val="21"/>
          <w:szCs w:val="21"/>
        </w:rPr>
        <w:t>16.1.2</w:t>
      </w:r>
      <w:r>
        <w:rPr>
          <w:rFonts w:ascii="宋体" w:hAnsi="宋体" w:hint="eastAsia"/>
          <w:sz w:val="21"/>
          <w:szCs w:val="21"/>
        </w:rPr>
        <w:t>发包人违约的责任</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）因发包人原因未能及时办理完毕前述许可、批准或备案的违约责任：由发包人承担由此增加的费用和（或）顺延工期，并支付合理利润，具体索赔程序按照第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）因监理人未能按合同约定发出指示、指示延误或发出了错误指示而导致承包人费用增加和（或）工期延误的，由发包人承担由此增加的费用和（或）顺延工期，并支付合理利润，具体索赔程序按照第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）因发包人原因导致工期延误的违约责任：由发包人承担由此增加的费用和（或）顺延工期，并支付合理利润，具体</w:t>
      </w:r>
      <w:r>
        <w:rPr>
          <w:rFonts w:ascii="宋体" w:hAnsi="宋体" w:cs="Microsoft Sans Serif" w:hint="eastAsia"/>
          <w:kern w:val="0"/>
          <w:szCs w:val="21"/>
        </w:rPr>
        <w:t>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）因发包人原因未能在计划开工日期前</w:t>
      </w:r>
      <w:r>
        <w:rPr>
          <w:rFonts w:ascii="宋体" w:hAnsi="宋体" w:cs="Microsoft Sans Serif" w:hint="eastAsia"/>
          <w:kern w:val="0"/>
          <w:szCs w:val="21"/>
        </w:rPr>
        <w:t>7</w:t>
      </w:r>
      <w:r>
        <w:rPr>
          <w:rFonts w:ascii="宋体" w:hAnsi="宋体" w:cs="Microsoft Sans Serif" w:hint="eastAsia"/>
          <w:kern w:val="0"/>
          <w:szCs w:val="21"/>
        </w:rPr>
        <w:t>天内下达开工通知的违约责任：由发包人承担由此增加的费用和（或）顺延工期，并支付合理利润，具体索赔程序按照第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项发包人或监理人要求重新检查的，经检查证明工程质量符合合同要求的，由发包人承担由此增加的费用和（或）顺延工期，并支付合理利润，具体索赔程序按照第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w:t>
      </w:r>
      <w:r>
        <w:rPr>
          <w:rFonts w:ascii="宋体" w:hAnsi="宋体" w:cs="Microsoft Sans Serif" w:hint="eastAsia"/>
          <w:kern w:val="0"/>
          <w:szCs w:val="21"/>
        </w:rPr>
        <w:lastRenderedPageBreak/>
        <w:t>定执行。</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）因发包人原因未按合同约定支付合同价款的违约责任：发包人应向承包人支付违约金，自应当支付之日起</w:t>
      </w:r>
      <w:r>
        <w:rPr>
          <w:rFonts w:ascii="宋体" w:hAnsi="宋体" w:cs="Microsoft Sans Serif" w:hint="eastAsia"/>
          <w:kern w:val="0"/>
          <w:szCs w:val="21"/>
        </w:rPr>
        <w:t>28</w:t>
      </w:r>
      <w:r>
        <w:rPr>
          <w:rFonts w:ascii="宋体" w:hAnsi="宋体" w:cs="Microsoft Sans Serif" w:hint="eastAsia"/>
          <w:kern w:val="0"/>
          <w:szCs w:val="21"/>
        </w:rPr>
        <w:t>天后开始</w:t>
      </w:r>
      <w:r>
        <w:rPr>
          <w:rFonts w:ascii="宋体" w:hAnsi="宋体" w:cs="Microsoft Sans Serif" w:hint="eastAsia"/>
          <w:kern w:val="0"/>
          <w:szCs w:val="21"/>
        </w:rPr>
        <w:t>计算违约金，计算公式：</w:t>
      </w:r>
      <w:r>
        <w:rPr>
          <w:rFonts w:ascii="宋体" w:hAnsi="宋体" w:cs="Microsoft Sans Serif" w:hint="eastAsia"/>
          <w:kern w:val="0"/>
          <w:szCs w:val="21"/>
          <w:u w:val="single"/>
        </w:rPr>
        <w:t>违约金</w:t>
      </w:r>
      <w:r>
        <w:rPr>
          <w:rFonts w:ascii="宋体" w:hAnsi="宋体" w:cs="Microsoft Sans Serif" w:hint="eastAsia"/>
          <w:kern w:val="0"/>
          <w:szCs w:val="21"/>
          <w:u w:val="single"/>
        </w:rPr>
        <w:t>=</w:t>
      </w:r>
      <w:r>
        <w:rPr>
          <w:rFonts w:ascii="宋体" w:hAnsi="宋体" w:cs="Microsoft Sans Serif" w:hint="eastAsia"/>
          <w:kern w:val="0"/>
          <w:szCs w:val="21"/>
          <w:u w:val="single"/>
        </w:rPr>
        <w:t>应付未付金额×中国人民银行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u w:val="single"/>
        </w:rPr>
        <w:t>；逾期天数超过</w:t>
      </w:r>
      <w:r>
        <w:rPr>
          <w:rFonts w:ascii="宋体" w:hAnsi="宋体" w:cs="Microsoft Sans Serif" w:hint="eastAsia"/>
          <w:kern w:val="0"/>
          <w:szCs w:val="21"/>
          <w:u w:val="single"/>
        </w:rPr>
        <w:t>56</w:t>
      </w:r>
      <w:r>
        <w:rPr>
          <w:rFonts w:ascii="宋体" w:hAnsi="宋体" w:cs="Microsoft Sans Serif" w:hint="eastAsia"/>
          <w:kern w:val="0"/>
          <w:szCs w:val="21"/>
          <w:u w:val="single"/>
        </w:rPr>
        <w:t>天的，超过部分天数按上述利率的两倍计算并支付违约金</w:t>
      </w:r>
      <w:r>
        <w:rPr>
          <w:rFonts w:ascii="宋体" w:hAnsi="宋体" w:cs="Microsoft Sans Serif" w:hint="eastAsia"/>
          <w:kern w:val="0"/>
          <w:szCs w:val="21"/>
        </w:rPr>
        <w:t>。</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）发包人违反合同约定，自行实施或转由他人实施被取消的合同工作内容的违约责任：由发包人承担由此给承包人造成的实际损失并支付合理利润。</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）因发包人原因造成工程质量未达到合同约定标准的，由发包人承担由此增加的费用和（或）延误的工期，并支付合理利润。</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）因发包人违反合同约定造成暂停施工的违约责任：由发包人承担由此增加的费用和（或）顺延</w:t>
      </w:r>
      <w:r>
        <w:rPr>
          <w:rFonts w:ascii="宋体" w:hAnsi="宋体" w:cs="Microsoft Sans Serif" w:hint="eastAsia"/>
          <w:kern w:val="0"/>
          <w:szCs w:val="21"/>
        </w:rPr>
        <w:t>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）发包人无正当理由没有在约定期限内发出复工指示，导致承包人无法复工的违约责任：由发包人承担由此增加的费用和（或）顺延工期，并支付合理利润，具体索赔程序按照第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）因发包人原因导致工程无法按期办理竣工验收或竣工结算的违约责任：由发包人承担由此增加的费用和（或）顺延工期，并支付合理利润，具体索赔程序按照第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rsidR="00DD6DB7" w:rsidRDefault="007D0746">
      <w:pPr>
        <w:spacing w:line="360" w:lineRule="auto"/>
        <w:ind w:firstLineChars="200" w:firstLine="420"/>
        <w:jc w:val="left"/>
        <w:rPr>
          <w:rFonts w:ascii="宋体" w:hAnsi="宋体" w:cs="Microsoft Sans Serif"/>
          <w:kern w:val="0"/>
          <w:szCs w:val="21"/>
          <w:u w:val="single"/>
        </w:rPr>
      </w:pP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cs="Microsoft Sans Serif" w:hint="eastAsia"/>
          <w:kern w:val="0"/>
          <w:szCs w:val="21"/>
        </w:rPr>
        <w:t>发包人无正当理由未按约定退还履约担保、低价风险担保、预付款担保或质量保证金的</w:t>
      </w:r>
      <w:r>
        <w:rPr>
          <w:rFonts w:ascii="宋体" w:hAnsi="宋体" w:cs="Microsoft Sans Serif" w:hint="eastAsia"/>
          <w:kern w:val="0"/>
          <w:szCs w:val="21"/>
        </w:rPr>
        <w:t>违约责任：发包人应向承包人支付违约金，自应当退还之日起</w:t>
      </w:r>
      <w:r>
        <w:rPr>
          <w:rFonts w:ascii="宋体" w:hAnsi="宋体" w:cs="Microsoft Sans Serif" w:hint="eastAsia"/>
          <w:kern w:val="0"/>
          <w:szCs w:val="21"/>
        </w:rPr>
        <w:t>28</w:t>
      </w:r>
      <w:r>
        <w:rPr>
          <w:rFonts w:ascii="宋体" w:hAnsi="宋体" w:cs="Microsoft Sans Serif" w:hint="eastAsia"/>
          <w:kern w:val="0"/>
          <w:szCs w:val="21"/>
        </w:rPr>
        <w:t>天后开始计算违约金，</w:t>
      </w:r>
      <w:r>
        <w:rPr>
          <w:rFonts w:ascii="宋体" w:hAnsi="宋体" w:cs="Microsoft Sans Serif" w:hint="eastAsia"/>
          <w:kern w:val="0"/>
          <w:szCs w:val="21"/>
          <w:u w:val="single"/>
        </w:rPr>
        <w:t>计算公式：违约金</w:t>
      </w:r>
      <w:r>
        <w:rPr>
          <w:rFonts w:ascii="宋体" w:hAnsi="宋体" w:cs="Microsoft Sans Serif" w:hint="eastAsia"/>
          <w:kern w:val="0"/>
          <w:szCs w:val="21"/>
          <w:u w:val="single"/>
        </w:rPr>
        <w:t>=</w:t>
      </w:r>
      <w:r>
        <w:rPr>
          <w:rFonts w:ascii="宋体" w:hAnsi="宋体" w:cs="Microsoft Sans Serif" w:hint="eastAsia"/>
          <w:kern w:val="0"/>
          <w:szCs w:val="21"/>
          <w:u w:val="single"/>
        </w:rPr>
        <w:t>应退未退担保金额×中国人民银行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rPr>
        <w:t>。</w:t>
      </w:r>
    </w:p>
    <w:p w:rsidR="00DD6DB7" w:rsidRDefault="007D0746">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w:t>
      </w:r>
      <w:r>
        <w:rPr>
          <w:rFonts w:ascii="宋体" w:hAnsi="宋体" w:hint="eastAsia"/>
          <w:szCs w:val="21"/>
        </w:rPr>
        <w:t>发包人不当提取履约担保、低价风险担保、预付款担保或质量保证金的，应及时予以退还，若不当提取超过</w:t>
      </w:r>
      <w:r>
        <w:rPr>
          <w:rFonts w:ascii="宋体" w:hAnsi="宋体" w:hint="eastAsia"/>
          <w:szCs w:val="21"/>
        </w:rPr>
        <w:t>28</w:t>
      </w:r>
      <w:r>
        <w:rPr>
          <w:rFonts w:ascii="宋体" w:hAnsi="宋体" w:hint="eastAsia"/>
          <w:szCs w:val="21"/>
        </w:rPr>
        <w:t>天的，应承担违约责任：发包人应向承包人支付违约金，</w:t>
      </w:r>
      <w:r>
        <w:rPr>
          <w:rFonts w:ascii="宋体" w:hAnsi="宋体" w:hint="eastAsia"/>
          <w:szCs w:val="21"/>
          <w:u w:val="single"/>
        </w:rPr>
        <w:t>计算公式：违约金</w:t>
      </w:r>
      <w:r>
        <w:rPr>
          <w:rFonts w:ascii="宋体" w:hAnsi="宋体" w:hint="eastAsia"/>
          <w:szCs w:val="21"/>
          <w:u w:val="single"/>
        </w:rPr>
        <w:t>=</w:t>
      </w:r>
      <w:r>
        <w:rPr>
          <w:rFonts w:ascii="宋体" w:hAnsi="宋体" w:hint="eastAsia"/>
          <w:szCs w:val="21"/>
          <w:u w:val="single"/>
        </w:rPr>
        <w:t>不当提取的担保金额×中国人民银行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w:t>
      </w:r>
      <w:r>
        <w:rPr>
          <w:rFonts w:ascii="宋体" w:hAnsi="宋体" w:hint="eastAsia"/>
          <w:szCs w:val="21"/>
          <w:u w:val="single"/>
        </w:rPr>
        <w:t>/360</w:t>
      </w:r>
      <w:r>
        <w:rPr>
          <w:rFonts w:ascii="宋体" w:hAnsi="宋体" w:hint="eastAsia"/>
          <w:szCs w:val="21"/>
          <w:u w:val="single"/>
        </w:rPr>
        <w:t>天×逾期天数（自第</w:t>
      </w:r>
      <w:r>
        <w:rPr>
          <w:rFonts w:ascii="宋体" w:hAnsi="宋体" w:hint="eastAsia"/>
          <w:szCs w:val="21"/>
          <w:u w:val="single"/>
        </w:rPr>
        <w:t>29</w:t>
      </w:r>
      <w:r>
        <w:rPr>
          <w:rFonts w:ascii="宋体" w:hAnsi="宋体" w:hint="eastAsia"/>
          <w:szCs w:val="21"/>
          <w:u w:val="single"/>
        </w:rPr>
        <w:t>天起计算）</w:t>
      </w:r>
      <w:r>
        <w:rPr>
          <w:rFonts w:ascii="宋体" w:hAnsi="宋体" w:hint="eastAsia"/>
          <w:szCs w:val="21"/>
        </w:rPr>
        <w:t>。</w:t>
      </w:r>
    </w:p>
    <w:p w:rsidR="00DD6DB7" w:rsidRDefault="007D0746">
      <w:pPr>
        <w:pStyle w:val="a0"/>
        <w:spacing w:after="0" w:line="360" w:lineRule="auto"/>
        <w:ind w:firstLineChars="200" w:firstLine="420"/>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）发包</w:t>
      </w:r>
      <w:r>
        <w:rPr>
          <w:rFonts w:ascii="宋体" w:hAnsi="宋体" w:cs="Microsoft Sans Serif" w:hint="eastAsia"/>
          <w:kern w:val="0"/>
          <w:szCs w:val="21"/>
        </w:rPr>
        <w:t>人未按合同约定接收全部或部分工作的违约责任：由发包人承担自应当接收工程之日起的工程照管、成品保护、保管等与工程有关的各项费用。</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16</w:t>
      </w:r>
      <w:r>
        <w:rPr>
          <w:rFonts w:ascii="宋体" w:hAnsi="宋体" w:cs="Microsoft Sans Serif" w:hint="eastAsia"/>
          <w:kern w:val="0"/>
          <w:szCs w:val="21"/>
        </w:rPr>
        <w:t>）由于发包人原因对承包人造成的人员人身伤亡和财产损失的，由发包人负责赔偿，并承担由此增加的费用和（或）延误的工期，并支付合理利润。</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）发包人未按合同约定办理保险的违约责任：除按</w:t>
      </w:r>
      <w:r>
        <w:rPr>
          <w:rFonts w:ascii="宋体" w:hAnsi="宋体" w:cs="Microsoft Sans Serif" w:hint="eastAsia"/>
          <w:kern w:val="0"/>
          <w:szCs w:val="21"/>
        </w:rPr>
        <w:t>18.6.1</w:t>
      </w:r>
      <w:r>
        <w:rPr>
          <w:rFonts w:ascii="宋体" w:hAnsi="宋体" w:cs="Microsoft Sans Serif" w:hint="eastAsia"/>
          <w:kern w:val="0"/>
          <w:szCs w:val="21"/>
        </w:rPr>
        <w:t>项约定执行外，每延迟</w:t>
      </w:r>
      <w:r>
        <w:rPr>
          <w:rFonts w:ascii="宋体" w:hAnsi="宋体" w:cs="Microsoft Sans Serif" w:hint="eastAsia"/>
          <w:kern w:val="0"/>
          <w:szCs w:val="21"/>
        </w:rPr>
        <w:t>1</w:t>
      </w:r>
      <w:r>
        <w:rPr>
          <w:rFonts w:ascii="宋体" w:hAnsi="宋体" w:cs="Microsoft Sans Serif" w:hint="eastAsia"/>
          <w:kern w:val="0"/>
          <w:szCs w:val="21"/>
        </w:rPr>
        <w:t>天，按</w:t>
      </w:r>
      <w:r>
        <w:rPr>
          <w:rFonts w:ascii="宋体" w:hAnsi="宋体" w:cs="Microsoft Sans Serif" w:hint="eastAsia"/>
          <w:kern w:val="0"/>
          <w:szCs w:val="21"/>
          <w:u w:val="single"/>
        </w:rPr>
        <w:t>500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）其他：</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DD6DB7" w:rsidRDefault="007D0746">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w:t>
      </w:r>
      <w:r>
        <w:rPr>
          <w:rFonts w:ascii="宋体" w:hAnsi="宋体" w:cs="Microsoft Sans Serif" w:hint="eastAsia"/>
          <w:kern w:val="0"/>
          <w:szCs w:val="21"/>
        </w:rPr>
        <w:t>16.1.1</w:t>
      </w:r>
      <w:r>
        <w:rPr>
          <w:rFonts w:ascii="宋体" w:hAnsi="宋体" w:cs="Microsoft Sans Serif" w:hint="eastAsia"/>
          <w:kern w:val="0"/>
          <w:szCs w:val="21"/>
        </w:rPr>
        <w:t>项第（</w:t>
      </w:r>
      <w:r>
        <w:rPr>
          <w:rFonts w:ascii="宋体" w:hAnsi="宋体" w:cs="Microsoft Sans Serif" w:hint="eastAsia"/>
          <w:kern w:val="0"/>
          <w:szCs w:val="21"/>
        </w:rPr>
        <w:t>7</w:t>
      </w:r>
      <w:r>
        <w:rPr>
          <w:rFonts w:ascii="宋体" w:hAnsi="宋体" w:cs="Microsoft Sans Serif" w:hint="eastAsia"/>
          <w:kern w:val="0"/>
          <w:szCs w:val="21"/>
        </w:rPr>
        <w:t>）目以外的违约情况时，承包人可向发包人发出通知，要求发包人采取有效措施纠正违约行为。发包人收到承包人通知后的</w:t>
      </w:r>
      <w:r>
        <w:rPr>
          <w:rFonts w:ascii="宋体" w:hAnsi="宋体" w:cs="Microsoft Sans Serif" w:hint="eastAsia"/>
          <w:kern w:val="0"/>
          <w:szCs w:val="21"/>
        </w:rPr>
        <w:t>28</w:t>
      </w:r>
      <w:r>
        <w:rPr>
          <w:rFonts w:ascii="宋体" w:hAnsi="宋体" w:cs="Microsoft Sans Serif" w:hint="eastAsia"/>
          <w:kern w:val="0"/>
          <w:szCs w:val="21"/>
        </w:rPr>
        <w:t>天内仍不履行合同义务，承包人有权暂停施工，并通知监理人。</w:t>
      </w:r>
    </w:p>
    <w:p w:rsidR="00DD6DB7" w:rsidRDefault="007D0746">
      <w:pPr>
        <w:spacing w:line="360" w:lineRule="auto"/>
        <w:ind w:firstLineChars="200" w:firstLine="420"/>
        <w:rPr>
          <w:rFonts w:ascii="宋体" w:hAnsi="宋体"/>
          <w:szCs w:val="21"/>
        </w:rPr>
      </w:pPr>
      <w:r>
        <w:rPr>
          <w:rFonts w:ascii="宋体" w:hAnsi="宋体" w:hint="eastAsia"/>
          <w:szCs w:val="21"/>
        </w:rPr>
        <w:t xml:space="preserve">16.1.3 </w:t>
      </w:r>
      <w:r>
        <w:rPr>
          <w:rFonts w:ascii="宋体" w:hAnsi="宋体" w:hint="eastAsia"/>
          <w:szCs w:val="21"/>
        </w:rPr>
        <w:t>因发包人违约解除合同</w:t>
      </w:r>
    </w:p>
    <w:p w:rsidR="00DD6DB7" w:rsidRDefault="007D0746">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DD6DB7" w:rsidRDefault="007D0746">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）因发包人原因延迟支付合同价款超过</w:t>
      </w:r>
      <w:r>
        <w:rPr>
          <w:rFonts w:ascii="宋体" w:hAnsi="宋体" w:cs="Microsoft Sans Serif" w:hint="eastAsia"/>
          <w:kern w:val="0"/>
          <w:szCs w:val="21"/>
        </w:rPr>
        <w:t>180</w:t>
      </w:r>
      <w:r>
        <w:rPr>
          <w:rFonts w:ascii="宋体" w:hAnsi="宋体" w:cs="Microsoft Sans Serif" w:hint="eastAsia"/>
          <w:kern w:val="0"/>
          <w:szCs w:val="21"/>
        </w:rPr>
        <w:t>天的；</w:t>
      </w:r>
    </w:p>
    <w:p w:rsidR="00DD6DB7" w:rsidRDefault="007D0746">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）因发包人原因导致工期延误超过</w:t>
      </w:r>
      <w:r>
        <w:rPr>
          <w:rFonts w:ascii="宋体" w:hAnsi="宋体" w:cs="Microsoft Sans Serif" w:hint="eastAsia"/>
          <w:kern w:val="0"/>
          <w:szCs w:val="21"/>
        </w:rPr>
        <w:t>90</w:t>
      </w:r>
      <w:r>
        <w:rPr>
          <w:rFonts w:ascii="宋体" w:hAnsi="宋体" w:cs="Microsoft Sans Serif" w:hint="eastAsia"/>
          <w:kern w:val="0"/>
          <w:szCs w:val="21"/>
        </w:rPr>
        <w:t>天的；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）因发包人第</w:t>
      </w:r>
      <w:r>
        <w:rPr>
          <w:rFonts w:ascii="宋体" w:hAnsi="宋体" w:cs="Microsoft Sans Serif" w:hint="eastAsia"/>
          <w:kern w:val="0"/>
          <w:szCs w:val="21"/>
        </w:rPr>
        <w:t>16.1.2</w:t>
      </w: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）违约情形导致暂停施工满</w:t>
      </w:r>
      <w:r>
        <w:rPr>
          <w:rFonts w:ascii="宋体" w:hAnsi="宋体" w:cs="Microsoft Sans Serif" w:hint="eastAsia"/>
          <w:kern w:val="0"/>
          <w:szCs w:val="21"/>
        </w:rPr>
        <w:t>56</w:t>
      </w:r>
      <w:r>
        <w:rPr>
          <w:rFonts w:ascii="宋体" w:hAnsi="宋体" w:cs="Microsoft Sans Serif" w:hint="eastAsia"/>
          <w:kern w:val="0"/>
          <w:szCs w:val="21"/>
        </w:rPr>
        <w:t>天，且发包人仍未纠正其违约行为的；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）其他未履行合同项下的义务构成对合同的实质性违约，并且在收到承包人要求说明其违约并予以补救的通知后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天内仍未补救该实质性违约的；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 xml:space="preserve">16.1.4 </w:t>
      </w:r>
      <w:r>
        <w:rPr>
          <w:rFonts w:ascii="宋体" w:hAnsi="宋体" w:hint="eastAsia"/>
          <w:szCs w:val="21"/>
        </w:rPr>
        <w:t>因发包人违约解除合同后的付款</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承包人按照本款约定解除合同的，发包人应在解除合同后</w:t>
      </w:r>
      <w:r>
        <w:rPr>
          <w:rFonts w:ascii="宋体" w:hAnsi="宋体" w:cs="Microsoft Sans Serif" w:hint="eastAsia"/>
          <w:kern w:val="0"/>
          <w:szCs w:val="21"/>
        </w:rPr>
        <w:t>28</w:t>
      </w:r>
      <w:r>
        <w:rPr>
          <w:rFonts w:ascii="宋体" w:hAnsi="宋体" w:cs="Microsoft Sans Serif" w:hint="eastAsia"/>
          <w:kern w:val="0"/>
          <w:szCs w:val="21"/>
        </w:rPr>
        <w:t>天内支付下列款项，并解除履约担保、低价风险担保、预付款担保：</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）合同解除前所完成工作的价款；</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）承包人为工程施工订购并已付款的材料、工程设备和其他物品的价款；</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）承包人撤离施工现场以及遣散承包人人员的款项；</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）按照</w:t>
      </w:r>
      <w:r>
        <w:rPr>
          <w:rFonts w:ascii="宋体" w:hAnsi="宋体" w:cs="Microsoft Sans Serif" w:hint="eastAsia"/>
          <w:kern w:val="0"/>
          <w:szCs w:val="21"/>
        </w:rPr>
        <w:t>合同约定在合同解除前应支付的违约金；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）按照合同约定应当支付给承包人的其他款项；</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）按照合同约定应退还的质量保证金；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）因解除合同给承包人造成的损失；</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rsidR="00DD6DB7" w:rsidRDefault="007D0746">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DD6DB7" w:rsidRDefault="007D0746">
      <w:pPr>
        <w:pStyle w:val="5"/>
        <w:spacing w:before="0" w:beforeAutospacing="0" w:after="0" w:afterAutospacing="0" w:line="360" w:lineRule="auto"/>
        <w:ind w:firstLineChars="200" w:firstLine="422"/>
        <w:rPr>
          <w:sz w:val="21"/>
          <w:szCs w:val="21"/>
        </w:rPr>
      </w:pPr>
      <w:bookmarkStart w:id="1961" w:name="_Toc532377403"/>
      <w:r>
        <w:rPr>
          <w:rFonts w:hint="eastAsia"/>
          <w:sz w:val="21"/>
          <w:szCs w:val="21"/>
        </w:rPr>
        <w:t xml:space="preserve">16.2 </w:t>
      </w:r>
      <w:r>
        <w:rPr>
          <w:rFonts w:hint="eastAsia"/>
          <w:sz w:val="21"/>
          <w:szCs w:val="21"/>
        </w:rPr>
        <w:t>承包人违约</w:t>
      </w:r>
      <w:bookmarkEnd w:id="1961"/>
    </w:p>
    <w:p w:rsidR="00DD6DB7" w:rsidRDefault="007D0746">
      <w:pPr>
        <w:snapToGrid w:val="0"/>
        <w:spacing w:line="360" w:lineRule="auto"/>
        <w:ind w:firstLineChars="200" w:firstLine="420"/>
        <w:jc w:val="left"/>
        <w:rPr>
          <w:rFonts w:ascii="宋体" w:hAnsi="宋体" w:cs="Microsoft Sans Serif"/>
          <w:kern w:val="0"/>
          <w:szCs w:val="21"/>
        </w:rPr>
      </w:pPr>
      <w:bookmarkStart w:id="1962" w:name="_Hlk524380579"/>
      <w:r>
        <w:rPr>
          <w:rFonts w:ascii="宋体" w:hAnsi="宋体" w:cs="Microsoft Sans Serif" w:hint="eastAsia"/>
          <w:kern w:val="0"/>
          <w:szCs w:val="21"/>
        </w:rPr>
        <w:t xml:space="preserve">16.2.1 </w:t>
      </w:r>
      <w:r>
        <w:rPr>
          <w:rFonts w:ascii="宋体" w:hAnsi="宋体" w:cs="Microsoft Sans Serif" w:hint="eastAsia"/>
          <w:kern w:val="0"/>
          <w:szCs w:val="21"/>
        </w:rPr>
        <w:t>承包人违约的情形</w:t>
      </w:r>
    </w:p>
    <w:p w:rsidR="00DD6DB7" w:rsidRDefault="007D0746">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）承包人未按合同约定提交履约担保或质量保证金的；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）承包人未能按期开工的；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）承包人未按投标文件或监理人的要求及时配备称职的主要管理人员，或承包人未按经审定的施工组织设计配备或更换关键施工设备的；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）承包人有安全问题或有违反安全管理规章制度情况的；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）承包人在缺陷责任期及保修期内，未能在合理期限对工程缺陷进行修复，或拒绝按发包人要求进行修复的；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）承包人不配合发包人、监理人及发包人委托的工程造价咨询服务单位结算审核或承包人其他原因导致未按期完成工程竣工结算的；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）承包人违反合同约定进行转包或违法分包的；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）承包人未按合同约定移交全部或部分工作的；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）承包人未按合同约定购买保险的；</w:t>
      </w:r>
    </w:p>
    <w:p w:rsidR="00DD6DB7" w:rsidRDefault="007D0746">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）项目经理若有以下情形，属于承包人违约：</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）项目经理不按承诺到岗的；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）每月在施工现场的天数少于约定天数的；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）承包人未提交项目经理劳动合同和社会保险证明的；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）未经批准，擅自离开施工现场（超过约定时间）的；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）未经批准，擅自变更项目经理</w:t>
      </w:r>
      <w:r>
        <w:rPr>
          <w:rFonts w:ascii="宋体" w:hAnsi="宋体" w:cs="Microsoft Sans Serif" w:hint="eastAsia"/>
          <w:kern w:val="0"/>
          <w:szCs w:val="21"/>
        </w:rPr>
        <w:t>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w:t>
      </w:r>
      <w:r>
        <w:rPr>
          <w:rFonts w:ascii="宋体" w:hAnsi="宋体" w:cs="Microsoft Sans Serif" w:hint="eastAsia"/>
          <w:kern w:val="0"/>
          <w:szCs w:val="21"/>
        </w:rPr>
        <w:t>）按照渝建发〔</w:t>
      </w:r>
      <w:r>
        <w:rPr>
          <w:rFonts w:ascii="宋体" w:hAnsi="宋体" w:cs="Microsoft Sans Serif" w:hint="eastAsia"/>
          <w:kern w:val="0"/>
          <w:szCs w:val="21"/>
        </w:rPr>
        <w:t>2015</w:t>
      </w:r>
      <w:r>
        <w:rPr>
          <w:rFonts w:ascii="宋体" w:hAnsi="宋体" w:cs="Microsoft Sans Serif" w:hint="eastAsia"/>
          <w:kern w:val="0"/>
          <w:szCs w:val="21"/>
        </w:rPr>
        <w:t>〕</w:t>
      </w:r>
      <w:r>
        <w:rPr>
          <w:rFonts w:ascii="宋体" w:hAnsi="宋体" w:cs="Microsoft Sans Serif" w:hint="eastAsia"/>
          <w:kern w:val="0"/>
          <w:szCs w:val="21"/>
        </w:rPr>
        <w:t>35</w:t>
      </w:r>
      <w:r>
        <w:rPr>
          <w:rFonts w:ascii="宋体" w:hAnsi="宋体" w:cs="Microsoft Sans Serif" w:hint="eastAsia"/>
          <w:kern w:val="0"/>
          <w:szCs w:val="21"/>
        </w:rPr>
        <w:t>号文的要求，施工期间，项目经理因在一个记分周期内累计记分达到</w:t>
      </w:r>
      <w:r>
        <w:rPr>
          <w:rFonts w:ascii="宋体" w:hAnsi="宋体" w:cs="Microsoft Sans Serif" w:hint="eastAsia"/>
          <w:kern w:val="0"/>
          <w:szCs w:val="21"/>
        </w:rPr>
        <w:t>12</w:t>
      </w:r>
      <w:r>
        <w:rPr>
          <w:rFonts w:ascii="宋体" w:hAnsi="宋体" w:cs="Microsoft Sans Serif" w:hint="eastAsia"/>
          <w:kern w:val="0"/>
          <w:szCs w:val="21"/>
        </w:rPr>
        <w:t>分，被建设行政主管部门依法责令停止执业的；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w:t>
      </w:r>
      <w:r>
        <w:rPr>
          <w:rFonts w:ascii="宋体" w:hAnsi="宋体" w:cs="Microsoft Sans Serif" w:hint="eastAsia"/>
          <w:kern w:val="0"/>
          <w:szCs w:val="21"/>
        </w:rPr>
        <w:t>）发包人有正当理由认为项目经理不称职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）技术负责人若有以下情形，属于承包人违约：</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）每月在施工现场的天数少于约定天数的；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）承包人未提交技术负责人劳动合同和社会保险证明的；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）未经批准，擅自离开施工现场（超过约定时间）的；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）未经批准，擅自变更技术负责人的；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）发包人有正当理由认为技术负责人不称职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）主要施工管理人员若有以下情形，属于承包人违约：</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）承包人未提交主要施工管理人员劳动合同和社会保险证明的；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）未经批准，擅自离开施工现场（超过约定时间）的；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）未经批准，擅自变更主要施工管理人员的；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4</w:t>
      </w:r>
      <w:r>
        <w:rPr>
          <w:rFonts w:ascii="宋体" w:hAnsi="宋体" w:cs="Microsoft Sans Serif" w:hint="eastAsia"/>
          <w:kern w:val="0"/>
          <w:szCs w:val="21"/>
        </w:rPr>
        <w:t>）发包人有正当理由认为主要施工管理人员不称职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bookmarkEnd w:id="1962"/>
    <w:p w:rsidR="00DD6DB7" w:rsidRDefault="007D0746">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）发包人在合同签订前对承包人已标价工程量</w:t>
      </w:r>
      <w:r>
        <w:rPr>
          <w:rFonts w:ascii="宋体" w:hAnsi="宋体" w:cs="Microsoft Sans Serif" w:hint="eastAsia"/>
          <w:kern w:val="0"/>
          <w:szCs w:val="21"/>
        </w:rPr>
        <w:t>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rsidR="00DD6DB7" w:rsidRDefault="007D0746">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DD6DB7" w:rsidRDefault="007D0746">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 xml:space="preserve">16.2.2 </w:t>
      </w:r>
      <w:r>
        <w:rPr>
          <w:rFonts w:ascii="宋体" w:hAnsi="宋体" w:cs="Microsoft Sans Serif" w:hint="eastAsia"/>
          <w:kern w:val="0"/>
          <w:szCs w:val="21"/>
        </w:rPr>
        <w:t>承包人违约的责任</w:t>
      </w:r>
    </w:p>
    <w:p w:rsidR="00DD6DB7" w:rsidRDefault="007D0746">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万元（不超过签约合同价的</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lang w:val="zh-CN"/>
        </w:rPr>
        <w:t>。</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支付违约金，违法转</w:t>
      </w:r>
      <w:r>
        <w:rPr>
          <w:rFonts w:ascii="宋体" w:hAnsi="宋体" w:cs="Microsoft Sans Serif" w:hint="eastAsia"/>
          <w:kern w:val="0"/>
          <w:szCs w:val="21"/>
        </w:rPr>
        <w:t>/</w:t>
      </w:r>
      <w:r>
        <w:rPr>
          <w:rFonts w:ascii="宋体" w:hAnsi="宋体" w:cs="Microsoft Sans Serif" w:hint="eastAsia"/>
          <w:kern w:val="0"/>
          <w:szCs w:val="21"/>
        </w:rPr>
        <w:t>分包商应在</w:t>
      </w:r>
      <w:r>
        <w:rPr>
          <w:rFonts w:ascii="宋体" w:hAnsi="宋体" w:cs="Microsoft Sans Serif" w:hint="eastAsia"/>
          <w:kern w:val="0"/>
          <w:szCs w:val="21"/>
        </w:rPr>
        <w:t>7</w:t>
      </w:r>
      <w:r>
        <w:rPr>
          <w:rFonts w:ascii="宋体" w:hAnsi="宋体" w:cs="Microsoft Sans Serif" w:hint="eastAsia"/>
          <w:kern w:val="0"/>
          <w:szCs w:val="21"/>
        </w:rPr>
        <w:t>天内撤离出场。</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）因承包人原因导致工程质量不符合规定或合同要求的违约责任：承包人退还已支付工程质量不符合合同要求工程的工程</w:t>
      </w:r>
      <w:r>
        <w:rPr>
          <w:rFonts w:ascii="宋体" w:hAnsi="宋体" w:cs="Microsoft Sans Serif" w:hint="eastAsia"/>
          <w:kern w:val="0"/>
          <w:szCs w:val="21"/>
        </w:rPr>
        <w:t>款，并按照工程质量不符合合同要求工程相应合同金额的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w:t>
      </w:r>
      <w:r>
        <w:rPr>
          <w:rFonts w:ascii="宋体" w:hAnsi="宋体" w:cs="Microsoft Sans Serif" w:hint="eastAsia"/>
          <w:kern w:val="0"/>
          <w:szCs w:val="21"/>
        </w:rPr>
        <w:t>3%</w:t>
      </w:r>
      <w:r>
        <w:rPr>
          <w:rFonts w:ascii="宋体" w:hAnsi="宋体" w:cs="Microsoft Sans Serif" w:hint="eastAsia"/>
          <w:kern w:val="0"/>
          <w:szCs w:val="21"/>
        </w:rPr>
        <w:t>）</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）承包人明确表示或者以其行为表明不履行合同主要义务的违约责任：按签约合同价的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）承包人未能按照合同约定履行其他义务的违约责任：按</w:t>
      </w:r>
      <w:r>
        <w:rPr>
          <w:rFonts w:ascii="宋体" w:hAnsi="宋体" w:cs="Microsoft Sans Serif" w:hint="eastAsia"/>
          <w:kern w:val="0"/>
          <w:szCs w:val="21"/>
          <w:u w:val="single"/>
        </w:rPr>
        <w:t>（</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）承包人未能按期开工的违</w:t>
      </w:r>
      <w:r>
        <w:rPr>
          <w:rFonts w:ascii="宋体" w:hAnsi="宋体" w:cs="Microsoft Sans Serif" w:hint="eastAsia"/>
          <w:kern w:val="0"/>
          <w:szCs w:val="21"/>
        </w:rPr>
        <w:t>约责任：按合同价</w:t>
      </w:r>
      <w:r>
        <w:rPr>
          <w:rFonts w:ascii="宋体" w:hAnsi="宋体" w:cs="Microsoft Sans Serif" w:hint="eastAsia"/>
          <w:kern w:val="0"/>
          <w:szCs w:val="21"/>
          <w:u w:val="single"/>
        </w:rPr>
        <w:t>0.2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）承包人未按经审定的施工组织设计配备或更换关键施工设备的违约责任：按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台·次</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12</w:t>
      </w:r>
      <w:r>
        <w:rPr>
          <w:rFonts w:ascii="宋体" w:hAnsi="宋体" w:cs="Microsoft Sans Serif" w:hint="eastAsia"/>
          <w:kern w:val="0"/>
          <w:szCs w:val="21"/>
        </w:rPr>
        <w:t>）承包人有安全问题或有违反安全管理规章制度情况的违约责任：根据具体情节，按签约合同价的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4</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支付违约金（累计不超过签约合同价的</w:t>
      </w:r>
      <w:r>
        <w:rPr>
          <w:rFonts w:ascii="宋体" w:hAnsi="宋体" w:cs="Microsoft Sans Serif" w:hint="eastAsia"/>
          <w:kern w:val="0"/>
          <w:szCs w:val="21"/>
        </w:rPr>
        <w:t>1%</w:t>
      </w:r>
      <w:r>
        <w:rPr>
          <w:rFonts w:ascii="宋体" w:hAnsi="宋体" w:cs="Microsoft Sans Serif" w:hint="eastAsia"/>
          <w:kern w:val="0"/>
          <w:szCs w:val="21"/>
        </w:rPr>
        <w:t>，详见附件</w:t>
      </w:r>
      <w:r>
        <w:rPr>
          <w:rFonts w:ascii="宋体" w:hAnsi="宋体" w:cs="Microsoft Sans Serif" w:hint="eastAsia"/>
          <w:kern w:val="0"/>
          <w:szCs w:val="21"/>
        </w:rPr>
        <w:t>9</w:t>
      </w:r>
      <w:r>
        <w:rPr>
          <w:rFonts w:ascii="宋体" w:hAnsi="宋体" w:cs="Microsoft Sans Serif" w:hint="eastAsia"/>
          <w:kern w:val="0"/>
          <w:szCs w:val="21"/>
        </w:rPr>
        <w:t>安全管理协议）。</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w:t>
      </w:r>
      <w:r>
        <w:rPr>
          <w:rFonts w:ascii="宋体" w:hAnsi="宋体" w:cs="Microsoft Sans Serif" w:hint="eastAsia"/>
          <w:kern w:val="0"/>
          <w:szCs w:val="21"/>
          <w:u w:val="single"/>
        </w:rPr>
        <w:t>200000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w:t>
      </w:r>
      <w:r>
        <w:rPr>
          <w:rFonts w:ascii="宋体" w:hAnsi="宋体" w:cs="Microsoft Sans Serif" w:hint="eastAsia"/>
          <w:kern w:val="0"/>
          <w:szCs w:val="21"/>
          <w:u w:val="single"/>
        </w:rPr>
        <w:t>100000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w:t>
      </w:r>
      <w:r>
        <w:rPr>
          <w:rFonts w:ascii="宋体" w:hAnsi="宋体" w:cs="Microsoft Sans Serif" w:hint="eastAsia"/>
          <w:szCs w:val="21"/>
        </w:rPr>
        <w:t>16</w:t>
      </w:r>
      <w:r>
        <w:rPr>
          <w:rFonts w:ascii="宋体" w:hAnsi="宋体" w:cs="Microsoft Sans Serif" w:hint="eastAsia"/>
          <w:szCs w:val="21"/>
        </w:rPr>
        <w:t>）承包人未按合同约定购买保险的违约责任：除按</w:t>
      </w:r>
      <w:r>
        <w:rPr>
          <w:rFonts w:ascii="宋体" w:hAnsi="宋体" w:cs="Microsoft Sans Serif" w:hint="eastAsia"/>
          <w:szCs w:val="21"/>
        </w:rPr>
        <w:t>18.6.2</w:t>
      </w:r>
      <w:r>
        <w:rPr>
          <w:rFonts w:ascii="宋体" w:hAnsi="宋体" w:cs="Microsoft Sans Serif" w:hint="eastAsia"/>
          <w:szCs w:val="21"/>
        </w:rPr>
        <w:t>项约定执行外，每延迟</w:t>
      </w:r>
      <w:r>
        <w:rPr>
          <w:rFonts w:ascii="宋体" w:hAnsi="宋体" w:cs="Microsoft Sans Serif" w:hint="eastAsia"/>
          <w:szCs w:val="21"/>
        </w:rPr>
        <w:t>1</w:t>
      </w:r>
      <w:r>
        <w:rPr>
          <w:rFonts w:ascii="宋体" w:hAnsi="宋体" w:cs="Microsoft Sans Serif" w:hint="eastAsia"/>
          <w:szCs w:val="21"/>
        </w:rPr>
        <w:t>天，按</w:t>
      </w:r>
      <w:r>
        <w:rPr>
          <w:rFonts w:ascii="宋体" w:hAnsi="宋体" w:cs="Microsoft Sans Serif" w:hint="eastAsia"/>
          <w:szCs w:val="21"/>
          <w:u w:val="single"/>
        </w:rPr>
        <w:t>500</w:t>
      </w:r>
      <w:r>
        <w:rPr>
          <w:rFonts w:ascii="宋体" w:hAnsi="宋体" w:cs="Microsoft Sans Serif" w:hint="eastAsia"/>
          <w:szCs w:val="21"/>
          <w:u w:val="single"/>
        </w:rPr>
        <w:t>元</w:t>
      </w:r>
      <w:r>
        <w:rPr>
          <w:rFonts w:ascii="宋体" w:hAnsi="宋体" w:cs="Microsoft Sans Serif" w:hint="eastAsia"/>
          <w:szCs w:val="21"/>
          <w:u w:val="single"/>
        </w:rPr>
        <w:t>/</w:t>
      </w:r>
      <w:r>
        <w:rPr>
          <w:rFonts w:ascii="宋体" w:hAnsi="宋体" w:cs="Microsoft Sans Serif" w:hint="eastAsia"/>
          <w:szCs w:val="21"/>
          <w:u w:val="single"/>
        </w:rPr>
        <w:t>天</w:t>
      </w:r>
      <w:r>
        <w:rPr>
          <w:rFonts w:ascii="宋体" w:hAnsi="宋体" w:cs="Microsoft Sans Serif" w:hint="eastAsia"/>
          <w:szCs w:val="21"/>
        </w:rPr>
        <w:t>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）发生第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）目违约情形的违约责任：除承担由此增加的费用和工期延误的责任，承包人应向发包人支付违约金：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w:t>
      </w:r>
      <w:r>
        <w:rPr>
          <w:rFonts w:ascii="宋体" w:hAnsi="宋体" w:cs="Microsoft Sans Serif" w:hint="eastAsia"/>
          <w:kern w:val="0"/>
          <w:szCs w:val="21"/>
        </w:rPr>
        <w:t>）项目经理违约承担方式和计算方法：对于第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）目的情形，每发现一次，根据具体情节，按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计算违约金；项目经理不按承诺到岗的（</w:t>
      </w:r>
      <w:r>
        <w:rPr>
          <w:rFonts w:ascii="宋体" w:hAnsi="宋体" w:cs="Microsoft Sans Serif"/>
          <w:kern w:val="0"/>
          <w:szCs w:val="21"/>
        </w:rPr>
        <w:t>3.2.3</w:t>
      </w:r>
      <w:r>
        <w:rPr>
          <w:rFonts w:ascii="宋体" w:hAnsi="宋体" w:cs="Microsoft Sans Serif"/>
          <w:kern w:val="0"/>
          <w:szCs w:val="21"/>
        </w:rPr>
        <w:t>项约定的情形除</w:t>
      </w:r>
      <w:r>
        <w:rPr>
          <w:rFonts w:ascii="宋体" w:hAnsi="宋体" w:cs="Microsoft Sans Serif"/>
          <w:kern w:val="0"/>
          <w:szCs w:val="21"/>
        </w:rPr>
        <w:t>外</w:t>
      </w:r>
      <w:r>
        <w:rPr>
          <w:rFonts w:ascii="宋体" w:hAnsi="宋体" w:cs="Microsoft Sans Serif" w:hint="eastAsia"/>
          <w:kern w:val="0"/>
          <w:szCs w:val="21"/>
        </w:rPr>
        <w:t>），按履约保证金的</w:t>
      </w:r>
      <w:r>
        <w:rPr>
          <w:rFonts w:ascii="宋体" w:hAnsi="宋体" w:cs="Microsoft Sans Serif" w:hint="eastAsia"/>
          <w:kern w:val="0"/>
          <w:szCs w:val="21"/>
          <w:u w:val="single"/>
        </w:rPr>
        <w:t>（</w:t>
      </w:r>
      <w:r>
        <w:rPr>
          <w:rFonts w:ascii="宋体" w:hAnsi="宋体" w:cs="Microsoft Sans Serif" w:hint="eastAsia"/>
          <w:kern w:val="0"/>
          <w:szCs w:val="21"/>
          <w:u w:val="single"/>
        </w:rPr>
        <w:t>50</w:t>
      </w:r>
      <w:r>
        <w:rPr>
          <w:rFonts w:ascii="宋体" w:hAnsi="宋体" w:cs="Microsoft Sans Serif" w:hint="eastAsia"/>
          <w:kern w:val="0"/>
          <w:szCs w:val="21"/>
          <w:u w:val="single"/>
        </w:rPr>
        <w:t>～</w:t>
      </w:r>
      <w:r>
        <w:rPr>
          <w:rFonts w:ascii="宋体" w:hAnsi="宋体" w:cs="Microsoft Sans Serif" w:hint="eastAsia"/>
          <w:kern w:val="0"/>
          <w:szCs w:val="21"/>
          <w:u w:val="single"/>
        </w:rPr>
        <w:t>100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w:t>
      </w:r>
      <w:r>
        <w:rPr>
          <w:rFonts w:ascii="宋体" w:hAnsi="宋体" w:cs="Microsoft Sans Serif" w:hint="eastAsia"/>
          <w:kern w:val="0"/>
          <w:szCs w:val="21"/>
        </w:rPr>
        <w:t>）主要技术负责人违约承担方式和计算方法：对于第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）目的六种情形，每发现一次，根据具体情节，按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100</w:t>
      </w:r>
      <w:r>
        <w:rPr>
          <w:rFonts w:ascii="宋体" w:hAnsi="宋体" w:cs="Microsoft Sans Serif" w:hint="eastAsia"/>
          <w:kern w:val="0"/>
          <w:szCs w:val="21"/>
          <w:u w:val="single"/>
        </w:rPr>
        <w:t>万</w:t>
      </w:r>
      <w:r>
        <w:rPr>
          <w:rFonts w:ascii="宋体" w:hAnsi="宋体" w:cs="Microsoft Sans Serif" w:hint="eastAsia"/>
          <w:kern w:val="0"/>
          <w:szCs w:val="21"/>
        </w:rPr>
        <w:t>。</w:t>
      </w:r>
    </w:p>
    <w:p w:rsidR="00DD6DB7" w:rsidRDefault="007D0746">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w:t>
      </w:r>
      <w:r>
        <w:rPr>
          <w:rFonts w:ascii="宋体" w:hAnsi="宋体" w:cs="Microsoft Sans Serif" w:hint="eastAsia"/>
          <w:kern w:val="0"/>
          <w:szCs w:val="21"/>
        </w:rPr>
        <w:t>）主要施工管理人员违约承担方式和计算方法：对于第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）目的五种情形，每发现一次，根据具体情节，按</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bookmarkStart w:id="1963" w:name="_Hlk524380347"/>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w:t>
      </w:r>
      <w:r>
        <w:rPr>
          <w:rFonts w:ascii="宋体" w:hAnsi="宋体" w:cs="Microsoft Sans Serif" w:hint="eastAsia"/>
          <w:szCs w:val="21"/>
        </w:rPr>
        <w:t>7</w:t>
      </w:r>
      <w:r>
        <w:rPr>
          <w:rFonts w:ascii="宋体" w:hAnsi="宋体" w:cs="Microsoft Sans Serif" w:hint="eastAsia"/>
          <w:szCs w:val="21"/>
        </w:rPr>
        <w:t>日内补足或提交合同约定的履约担保的金额，否则按专用合同第</w:t>
      </w:r>
      <w:r>
        <w:rPr>
          <w:rFonts w:ascii="宋体" w:hAnsi="宋体" w:cs="Microsoft Sans Serif" w:hint="eastAsia"/>
          <w:kern w:val="0"/>
          <w:szCs w:val="21"/>
        </w:rPr>
        <w:t>16.2.2</w:t>
      </w:r>
      <w:r>
        <w:rPr>
          <w:rFonts w:ascii="宋体" w:hAnsi="宋体" w:cs="Microsoft Sans Serif" w:hint="eastAsia"/>
          <w:kern w:val="0"/>
          <w:szCs w:val="21"/>
        </w:rPr>
        <w:t>项第（</w:t>
      </w:r>
      <w:r>
        <w:rPr>
          <w:rFonts w:ascii="宋体" w:hAnsi="宋体" w:cs="Microsoft Sans Serif" w:hint="eastAsia"/>
          <w:kern w:val="0"/>
          <w:szCs w:val="21"/>
        </w:rPr>
        <w:t>1</w:t>
      </w:r>
      <w:r>
        <w:rPr>
          <w:rFonts w:ascii="宋体" w:hAnsi="宋体" w:cs="Microsoft Sans Serif" w:hint="eastAsia"/>
          <w:kern w:val="0"/>
          <w:szCs w:val="21"/>
        </w:rPr>
        <w:t>）目承担违约责任</w:t>
      </w:r>
      <w:r>
        <w:rPr>
          <w:rFonts w:ascii="宋体" w:hAnsi="宋体" w:cs="Microsoft Sans Serif" w:hint="eastAsia"/>
          <w:szCs w:val="21"/>
        </w:rPr>
        <w:t>，并从应付或到期应付给承包人的任何款项中或采用其他方法，扣除该违约金。</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DD6DB7" w:rsidRDefault="007D0746">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w:t>
      </w:r>
      <w:r>
        <w:rPr>
          <w:rFonts w:ascii="宋体" w:hAnsi="宋体" w:cs="Microsoft Sans Serif" w:hint="eastAsia"/>
          <w:szCs w:val="21"/>
        </w:rPr>
        <w:t>承包范围的工程质量、安全、环保责任，因承包人原因引起的质量、安全、环保等事故由承包人承担相应的法律后果。</w:t>
      </w:r>
    </w:p>
    <w:bookmarkEnd w:id="1963"/>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 xml:space="preserve">16.2.3 </w:t>
      </w:r>
      <w:r>
        <w:rPr>
          <w:rFonts w:ascii="宋体" w:hAnsi="宋体" w:cs="Microsoft Sans Serif" w:hint="eastAsia"/>
          <w:kern w:val="0"/>
          <w:szCs w:val="21"/>
        </w:rPr>
        <w:t>因承包人违约解除合同</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w:t>
      </w:r>
      <w:r>
        <w:rPr>
          <w:rFonts w:ascii="宋体" w:hAnsi="宋体" w:cs="Microsoft Sans Serif" w:hint="eastAsia"/>
          <w:kern w:val="0"/>
          <w:sz w:val="21"/>
          <w:szCs w:val="21"/>
        </w:rPr>
        <w:t>）未按合同约定延迟提供履约担保、质量保证金超过</w:t>
      </w:r>
      <w:r>
        <w:rPr>
          <w:rFonts w:ascii="宋体" w:hAnsi="宋体" w:cs="Microsoft Sans Serif" w:hint="eastAsia"/>
          <w:kern w:val="0"/>
          <w:sz w:val="21"/>
          <w:szCs w:val="21"/>
        </w:rPr>
        <w:t>14</w:t>
      </w:r>
      <w:r>
        <w:rPr>
          <w:rFonts w:ascii="宋体" w:hAnsi="宋体" w:cs="Microsoft Sans Serif" w:hint="eastAsia"/>
          <w:kern w:val="0"/>
          <w:sz w:val="21"/>
          <w:szCs w:val="21"/>
        </w:rPr>
        <w:t>天的；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2</w:t>
      </w:r>
      <w:r>
        <w:rPr>
          <w:rFonts w:ascii="宋体" w:hAnsi="宋体" w:cs="Microsoft Sans Serif" w:hint="eastAsia"/>
          <w:kern w:val="0"/>
          <w:sz w:val="21"/>
          <w:szCs w:val="21"/>
        </w:rPr>
        <w:t>）未按合同约定购买保险且经催告后超过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3</w:t>
      </w:r>
      <w:r>
        <w:rPr>
          <w:rFonts w:ascii="宋体" w:hAnsi="宋体" w:cs="Microsoft Sans Serif" w:hint="eastAsia"/>
          <w:kern w:val="0"/>
          <w:sz w:val="21"/>
          <w:szCs w:val="21"/>
        </w:rPr>
        <w:t>）因承包人原因导致开工时间累计延误超过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4</w:t>
      </w:r>
      <w:r>
        <w:rPr>
          <w:rFonts w:ascii="宋体" w:hAnsi="宋体" w:cs="Microsoft Sans Serif" w:hint="eastAsia"/>
          <w:kern w:val="0"/>
          <w:sz w:val="21"/>
          <w:szCs w:val="21"/>
        </w:rPr>
        <w:t>）因承包人原因导致工期延误超过</w:t>
      </w:r>
      <w:r>
        <w:rPr>
          <w:rFonts w:ascii="宋体" w:hAnsi="宋体" w:cs="Microsoft Sans Serif" w:hint="eastAsia"/>
          <w:kern w:val="0"/>
          <w:sz w:val="21"/>
          <w:szCs w:val="21"/>
        </w:rPr>
        <w:t>90</w:t>
      </w:r>
      <w:r>
        <w:rPr>
          <w:rFonts w:ascii="宋体" w:hAnsi="宋体" w:cs="Microsoft Sans Serif" w:hint="eastAsia"/>
          <w:kern w:val="0"/>
          <w:sz w:val="21"/>
          <w:szCs w:val="21"/>
        </w:rPr>
        <w:t>天的；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5</w:t>
      </w:r>
      <w:r>
        <w:rPr>
          <w:rFonts w:ascii="宋体" w:hAnsi="宋体" w:cs="Microsoft Sans Serif" w:hint="eastAsia"/>
          <w:kern w:val="0"/>
          <w:sz w:val="21"/>
          <w:szCs w:val="21"/>
        </w:rPr>
        <w:t>）发生第</w:t>
      </w:r>
      <w:r>
        <w:rPr>
          <w:rFonts w:ascii="宋体" w:hAnsi="宋体" w:cs="Microsoft Sans Serif" w:hint="eastAsia"/>
          <w:kern w:val="0"/>
          <w:sz w:val="21"/>
          <w:szCs w:val="21"/>
        </w:rPr>
        <w:t>21.2</w:t>
      </w:r>
      <w:r>
        <w:rPr>
          <w:rFonts w:ascii="宋体" w:hAnsi="宋体" w:cs="Microsoft Sans Serif" w:hint="eastAsia"/>
          <w:kern w:val="0"/>
          <w:sz w:val="21"/>
          <w:szCs w:val="21"/>
        </w:rPr>
        <w:t>款〔退出机制〕约定的情形的；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6</w:t>
      </w:r>
      <w:r>
        <w:rPr>
          <w:rFonts w:ascii="宋体" w:hAnsi="宋体" w:cs="Microsoft Sans Serif" w:hint="eastAsia"/>
          <w:kern w:val="0"/>
          <w:sz w:val="21"/>
          <w:szCs w:val="21"/>
        </w:rPr>
        <w:t>）监理人发出整改通知后，承包人在监理人限定</w:t>
      </w:r>
      <w:r>
        <w:rPr>
          <w:rFonts w:ascii="宋体" w:hAnsi="宋体" w:cs="Microsoft Sans Serif" w:hint="eastAsia"/>
          <w:kern w:val="0"/>
          <w:sz w:val="21"/>
          <w:szCs w:val="21"/>
        </w:rPr>
        <w:t>的期限内仍不纠正违约行为的；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）承包人进入清算或者严重资不抵债且无法履行合同的；</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）违反适用法律而被相关政府部门依法吊销营业执照、责令停业、清算或宣布破产、责令关闭的；</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）承包人未履行合同项下的义务构成对合同的实质性违约，并且在收到发包人要求说明其违约并予以补救的通知后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天内仍未能补救该实质性违约的；</w:t>
      </w:r>
    </w:p>
    <w:p w:rsidR="00DD6DB7" w:rsidRDefault="007D0746">
      <w:pPr>
        <w:pStyle w:val="110"/>
        <w:spacing w:line="360" w:lineRule="auto"/>
        <w:jc w:val="left"/>
        <w:rPr>
          <w:rFonts w:ascii="宋体" w:hAnsi="宋体" w:cs="Microsoft Sans Serif"/>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w:t>
      </w:r>
      <w:r>
        <w:rPr>
          <w:rFonts w:ascii="宋体" w:hAnsi="宋体" w:cs="Microsoft Sans Serif" w:hint="eastAsia"/>
          <w:kern w:val="0"/>
          <w:szCs w:val="21"/>
        </w:rPr>
        <w:t>因承包人违约解除合同后的处理</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w:t>
      </w:r>
      <w:r>
        <w:rPr>
          <w:rFonts w:ascii="宋体" w:hAnsi="宋体" w:cs="Microsoft Sans Serif" w:hint="eastAsia"/>
          <w:kern w:val="0"/>
          <w:szCs w:val="21"/>
        </w:rPr>
        <w:t>56</w:t>
      </w:r>
      <w:r>
        <w:rPr>
          <w:rFonts w:ascii="宋体" w:hAnsi="宋体" w:cs="Microsoft Sans Serif" w:hint="eastAsia"/>
          <w:kern w:val="0"/>
          <w:szCs w:val="21"/>
        </w:rPr>
        <w:t>天内完成估价、付款和清算，并按以下约定执行：</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）合同解除后，按第</w:t>
      </w:r>
      <w:r>
        <w:rPr>
          <w:rFonts w:ascii="宋体" w:hAnsi="宋体" w:cs="Microsoft Sans Serif" w:hint="eastAsia"/>
          <w:kern w:val="0"/>
          <w:szCs w:val="21"/>
        </w:rPr>
        <w:t>14.2</w:t>
      </w:r>
      <w:r>
        <w:rPr>
          <w:rFonts w:ascii="宋体" w:hAnsi="宋体" w:cs="Microsoft Sans Serif" w:hint="eastAsia"/>
          <w:kern w:val="0"/>
          <w:szCs w:val="21"/>
        </w:rPr>
        <w:t>款结算审定方式确定承包人实际完成工作对应的合同价款，以及承包人已提供的材料、工程设备、施工设备和临时工程等的价值；</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）合同解除后，承包人应支付违约金；</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）合同解除后，赔偿因解除合同给发包人造成的损失；</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）合同解除后，承包人应按照发包人要求和监理人的指示完成现场的清理和撤离。</w:t>
      </w:r>
    </w:p>
    <w:p w:rsidR="00DD6DB7" w:rsidRDefault="007D0746">
      <w:pPr>
        <w:spacing w:line="360" w:lineRule="auto"/>
        <w:ind w:firstLineChars="200" w:firstLine="420"/>
        <w:jc w:val="left"/>
        <w:rPr>
          <w:rFonts w:ascii="宋体" w:hAnsi="宋体"/>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w:t>
      </w:r>
      <w:r>
        <w:rPr>
          <w:rFonts w:ascii="宋体" w:hAnsi="宋体" w:cs="Microsoft Sans Serif" w:hint="eastAsia"/>
          <w:kern w:val="0"/>
          <w:szCs w:val="21"/>
        </w:rPr>
        <w:t>理。</w:t>
      </w:r>
    </w:p>
    <w:p w:rsidR="00DD6DB7" w:rsidRDefault="007D0746">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964" w:name="_Toc351203649"/>
      <w:bookmarkStart w:id="1965" w:name="_Toc532375665"/>
      <w:bookmarkStart w:id="1966" w:name="_Toc532377404"/>
      <w:bookmarkStart w:id="1967" w:name="_Hlk528928440"/>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950"/>
      <w:bookmarkEnd w:id="1951"/>
      <w:r>
        <w:rPr>
          <w:rFonts w:hint="eastAsia"/>
          <w:kern w:val="2"/>
          <w:sz w:val="21"/>
          <w:szCs w:val="21"/>
        </w:rPr>
        <w:lastRenderedPageBreak/>
        <w:t xml:space="preserve">17. </w:t>
      </w:r>
      <w:r>
        <w:rPr>
          <w:rFonts w:hint="eastAsia"/>
          <w:kern w:val="2"/>
          <w:sz w:val="21"/>
          <w:szCs w:val="21"/>
        </w:rPr>
        <w:t>不可抗力</w:t>
      </w:r>
      <w:bookmarkEnd w:id="1964"/>
      <w:bookmarkEnd w:id="1965"/>
      <w:bookmarkEnd w:id="1966"/>
    </w:p>
    <w:p w:rsidR="00DD6DB7" w:rsidRDefault="007D0746">
      <w:pPr>
        <w:pStyle w:val="5"/>
        <w:spacing w:before="0" w:beforeAutospacing="0" w:after="0" w:afterAutospacing="0" w:line="360" w:lineRule="auto"/>
        <w:ind w:firstLineChars="200" w:firstLine="422"/>
        <w:rPr>
          <w:sz w:val="21"/>
          <w:szCs w:val="21"/>
        </w:rPr>
      </w:pPr>
      <w:bookmarkStart w:id="1968" w:name="_Toc532377405"/>
      <w:bookmarkStart w:id="1969" w:name="_Toc532375666"/>
      <w:r>
        <w:rPr>
          <w:rFonts w:hint="eastAsia"/>
          <w:sz w:val="21"/>
          <w:szCs w:val="21"/>
        </w:rPr>
        <w:t xml:space="preserve">17.1 </w:t>
      </w:r>
      <w:r>
        <w:rPr>
          <w:rFonts w:hint="eastAsia"/>
          <w:sz w:val="21"/>
          <w:szCs w:val="21"/>
        </w:rPr>
        <w:t>不可抗力的确认</w:t>
      </w:r>
      <w:bookmarkEnd w:id="1968"/>
      <w:bookmarkEnd w:id="1969"/>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w:t>
      </w:r>
      <w:r>
        <w:rPr>
          <w:rFonts w:ascii="宋体" w:hAnsi="宋体" w:hint="eastAsia"/>
          <w:szCs w:val="21"/>
        </w:rPr>
        <w:t>件之外，视为不可抗力的其他情形：</w:t>
      </w:r>
      <w:bookmarkStart w:id="1970" w:name="_Hlk524379638"/>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）洪水、火山爆发、山崩、山体滑坡、泥石流、龙卷风、隧道内不可预测的突发性地质灾害等自然灾害；</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）骚乱、戒严、封锁、禁运、恐怖行为、等社会行为，但承包人或其分包人派遣与雇佣的人员由于合同工程施工原因引起的除外；</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）不能合理预见的重大交通阻滞、停运、交通事故，非双方责任引起的火灾、爆炸、船舶撞击等情形；</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）化学或放射性污染或核辐射；</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）环保治理等政府行为导致项目停工的。</w:t>
      </w:r>
      <w:bookmarkEnd w:id="1970"/>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971" w:name="_Toc532377406"/>
      <w:bookmarkStart w:id="1972" w:name="_Toc532375667"/>
      <w:bookmarkStart w:id="1973" w:name="_Toc351203610"/>
      <w:bookmarkStart w:id="1974" w:name="_Toc296503119"/>
      <w:bookmarkStart w:id="1975" w:name="_Toc296346620"/>
      <w:bookmarkStart w:id="1976" w:name="_Toc337558826"/>
      <w:r>
        <w:rPr>
          <w:rFonts w:hint="eastAsia"/>
          <w:sz w:val="21"/>
          <w:szCs w:val="21"/>
        </w:rPr>
        <w:t xml:space="preserve">17.3 </w:t>
      </w:r>
      <w:r>
        <w:rPr>
          <w:rFonts w:hint="eastAsia"/>
          <w:sz w:val="21"/>
          <w:szCs w:val="21"/>
        </w:rPr>
        <w:t>不可抗力后果的承担</w:t>
      </w:r>
      <w:bookmarkEnd w:id="1971"/>
      <w:bookmarkEnd w:id="1972"/>
      <w:bookmarkEnd w:id="1973"/>
    </w:p>
    <w:bookmarkEnd w:id="1974"/>
    <w:bookmarkEnd w:id="1975"/>
    <w:bookmarkEnd w:id="1976"/>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17.3.1 </w:t>
      </w:r>
      <w:r>
        <w:rPr>
          <w:rFonts w:ascii="宋体" w:hAnsi="宋体" w:hint="eastAsia"/>
          <w:szCs w:val="21"/>
        </w:rPr>
        <w:t>不可抗力引起的后果及造成的损失由合同当事人按照法律规定及合同约定各自承担。不可抗力发生前已完成的工程应当按照合同约定进行计量支付。</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17.3.2 </w:t>
      </w:r>
      <w:r>
        <w:rPr>
          <w:rFonts w:ascii="宋体" w:hAnsi="宋体" w:hint="eastAsia"/>
          <w:szCs w:val="21"/>
        </w:rPr>
        <w:t>不可抗力导致的人员伤亡、财产损失、费用增加和（或）工期延误等后果，由合同当事人按以下原则承担：</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）永久工程、已运至施工现场的施工材料和工程设备的损坏，以及因工程损坏造成的第三方人员伤亡和财产损失由发包人承担；</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）承包人施工设备的损坏由承包人承担；</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）发包人和承包人承担各自人员伤亡和财产的损失；</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）因不可抗力影响承包人履行合同约定的义务，已经引起或将引起工期延误的，应当顺延工期，由此导致承包人停工的费用损失由发包人和承包人合理共担；</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）因不可抗力引起或将引起工期延误，发包人要求赶工的，由此增加的赶工费用由发包人承担；</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）承包人在停工期间按照发包人要求照管、清理和修复工程的费用由发包人承担；</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）不可抗力事件发生后，合同当事人均应采取措施尽量避免和减少损失的扩大，任何一方当事人没有采取有效措施导致损失扩大的，应对扩大的损失承担责任。</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977" w:name="_Toc532377407"/>
      <w:bookmarkStart w:id="1978" w:name="_Toc532375668"/>
      <w:r>
        <w:rPr>
          <w:rFonts w:hint="eastAsia"/>
          <w:sz w:val="21"/>
          <w:szCs w:val="21"/>
        </w:rPr>
        <w:t xml:space="preserve">17.4 </w:t>
      </w:r>
      <w:r>
        <w:rPr>
          <w:rFonts w:hint="eastAsia"/>
          <w:sz w:val="21"/>
          <w:szCs w:val="21"/>
        </w:rPr>
        <w:t>因不可抗力解除合同</w:t>
      </w:r>
      <w:bookmarkEnd w:id="1977"/>
      <w:bookmarkEnd w:id="1978"/>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lastRenderedPageBreak/>
        <w:t>合</w:t>
      </w:r>
      <w:r>
        <w:rPr>
          <w:rFonts w:ascii="宋体" w:hAnsi="宋体" w:hint="eastAsia"/>
          <w:szCs w:val="21"/>
        </w:rPr>
        <w:t>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979" w:name="_Toc351203650"/>
      <w:bookmarkStart w:id="1980" w:name="_Toc532377408"/>
      <w:bookmarkStart w:id="1981" w:name="_Toc532375669"/>
      <w:r>
        <w:rPr>
          <w:rFonts w:hint="eastAsia"/>
          <w:kern w:val="2"/>
          <w:sz w:val="21"/>
          <w:szCs w:val="21"/>
        </w:rPr>
        <w:t xml:space="preserve">18. </w:t>
      </w:r>
      <w:r>
        <w:rPr>
          <w:rFonts w:hint="eastAsia"/>
          <w:kern w:val="2"/>
          <w:sz w:val="21"/>
          <w:szCs w:val="21"/>
        </w:rPr>
        <w:t>保险</w:t>
      </w:r>
      <w:bookmarkEnd w:id="1979"/>
      <w:bookmarkEnd w:id="1980"/>
      <w:bookmarkEnd w:id="1981"/>
    </w:p>
    <w:p w:rsidR="00DD6DB7" w:rsidRDefault="007D0746">
      <w:pPr>
        <w:pStyle w:val="5"/>
        <w:spacing w:before="0" w:beforeAutospacing="0" w:after="0" w:afterAutospacing="0" w:line="360" w:lineRule="auto"/>
        <w:ind w:firstLineChars="200" w:firstLine="422"/>
        <w:rPr>
          <w:sz w:val="21"/>
          <w:szCs w:val="21"/>
        </w:rPr>
      </w:pPr>
      <w:bookmarkStart w:id="1982" w:name="_Toc532375670"/>
      <w:bookmarkStart w:id="1983" w:name="_Toc532377409"/>
      <w:r>
        <w:rPr>
          <w:rFonts w:hint="eastAsia"/>
          <w:sz w:val="21"/>
          <w:szCs w:val="21"/>
        </w:rPr>
        <w:t xml:space="preserve">18.1 </w:t>
      </w:r>
      <w:r>
        <w:rPr>
          <w:rFonts w:hint="eastAsia"/>
          <w:sz w:val="21"/>
          <w:szCs w:val="21"/>
        </w:rPr>
        <w:t>工程保险</w:t>
      </w:r>
      <w:bookmarkEnd w:id="1982"/>
      <w:bookmarkEnd w:id="1983"/>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DD6DB7" w:rsidRDefault="007D0746">
      <w:pPr>
        <w:pStyle w:val="5"/>
        <w:spacing w:before="0" w:beforeAutospacing="0" w:after="0" w:afterAutospacing="0" w:line="360" w:lineRule="auto"/>
        <w:ind w:firstLineChars="200" w:firstLine="422"/>
        <w:rPr>
          <w:sz w:val="21"/>
          <w:szCs w:val="21"/>
        </w:rPr>
      </w:pPr>
      <w:bookmarkStart w:id="1984" w:name="_Toc532377410"/>
      <w:bookmarkStart w:id="1985" w:name="_Toc532375671"/>
      <w:r>
        <w:rPr>
          <w:rFonts w:hint="eastAsia"/>
          <w:sz w:val="21"/>
          <w:szCs w:val="21"/>
        </w:rPr>
        <w:t xml:space="preserve">18.3 </w:t>
      </w:r>
      <w:r>
        <w:rPr>
          <w:rFonts w:hint="eastAsia"/>
          <w:sz w:val="21"/>
          <w:szCs w:val="21"/>
        </w:rPr>
        <w:t>其他保险</w:t>
      </w:r>
      <w:bookmarkEnd w:id="1984"/>
      <w:bookmarkEnd w:id="1985"/>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182</w:t>
      </w:r>
      <w:r>
        <w:rPr>
          <w:rFonts w:ascii="宋体" w:hAnsi="宋体" w:hint="eastAsia"/>
          <w:szCs w:val="21"/>
          <w:u w:val="single"/>
        </w:rPr>
        <w:t>号）的要求办理安全生产责任保险</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986" w:name="_Toc532375672"/>
      <w:bookmarkStart w:id="1987" w:name="_Toc532377411"/>
      <w:r>
        <w:rPr>
          <w:rFonts w:hint="eastAsia"/>
          <w:sz w:val="21"/>
          <w:szCs w:val="21"/>
        </w:rPr>
        <w:t xml:space="preserve">18.7 </w:t>
      </w:r>
      <w:r>
        <w:rPr>
          <w:rFonts w:hint="eastAsia"/>
          <w:sz w:val="21"/>
          <w:szCs w:val="21"/>
        </w:rPr>
        <w:t>通知义务</w:t>
      </w:r>
      <w:bookmarkEnd w:id="1986"/>
      <w:bookmarkEnd w:id="1987"/>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1988" w:name="_Toc532377412"/>
      <w:bookmarkStart w:id="1989" w:name="_Toc532375673"/>
      <w:r>
        <w:rPr>
          <w:rFonts w:hint="eastAsia"/>
          <w:sz w:val="21"/>
          <w:szCs w:val="21"/>
        </w:rPr>
        <w:t xml:space="preserve">18.8 </w:t>
      </w:r>
      <w:r>
        <w:rPr>
          <w:rFonts w:hint="eastAsia"/>
          <w:sz w:val="21"/>
          <w:szCs w:val="21"/>
        </w:rPr>
        <w:t>其他</w:t>
      </w:r>
      <w:bookmarkEnd w:id="1988"/>
      <w:bookmarkEnd w:id="1989"/>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18.8.1 </w:t>
      </w:r>
      <w:r>
        <w:rPr>
          <w:rFonts w:ascii="宋体" w:hAnsi="宋体" w:hint="eastAsia"/>
          <w:szCs w:val="21"/>
        </w:rPr>
        <w:t>工程开工日前，承包人向发包人提交各项生效的保险证据和保险单副本。未按本项约定提交的，每延后</w:t>
      </w:r>
      <w:r>
        <w:rPr>
          <w:rFonts w:ascii="宋体" w:hAnsi="宋体" w:hint="eastAsia"/>
          <w:szCs w:val="21"/>
        </w:rPr>
        <w:t>1</w:t>
      </w:r>
      <w:r>
        <w:rPr>
          <w:rFonts w:ascii="宋体" w:hAnsi="宋体" w:hint="eastAsia"/>
          <w:szCs w:val="21"/>
        </w:rPr>
        <w:t>天，承包人按</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天支付违约金。</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 xml:space="preserve">18.8.2 </w:t>
      </w:r>
      <w:r>
        <w:rPr>
          <w:rFonts w:ascii="宋体" w:hAnsi="宋体" w:hint="eastAsia"/>
          <w:szCs w:val="21"/>
        </w:rPr>
        <w:t>承包人保险赔偿金不足以补偿发包人损失时，</w:t>
      </w:r>
      <w:bookmarkStart w:id="1990" w:name="_Hlk524378346"/>
      <w:r>
        <w:rPr>
          <w:rFonts w:ascii="宋体" w:hAnsi="宋体" w:hint="eastAsia"/>
          <w:szCs w:val="21"/>
        </w:rPr>
        <w:t>差额由承包人负责补足</w:t>
      </w:r>
      <w:bookmarkEnd w:id="1990"/>
      <w:r>
        <w:rPr>
          <w:rFonts w:ascii="宋体" w:hAnsi="宋体" w:hint="eastAsia"/>
          <w:szCs w:val="21"/>
        </w:rPr>
        <w:t>。</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1991" w:name="_Toc532375674"/>
      <w:bookmarkStart w:id="1992" w:name="_Toc532377413"/>
      <w:bookmarkStart w:id="1993" w:name="_Toc351203620"/>
      <w:bookmarkStart w:id="1994" w:name="_Toc296503140"/>
      <w:bookmarkStart w:id="1995" w:name="_Toc296346641"/>
      <w:bookmarkStart w:id="1996" w:name="_Toc337558835"/>
      <w:r>
        <w:rPr>
          <w:rFonts w:hint="eastAsia"/>
          <w:kern w:val="2"/>
          <w:sz w:val="21"/>
          <w:szCs w:val="21"/>
        </w:rPr>
        <w:t xml:space="preserve">19. </w:t>
      </w:r>
      <w:r>
        <w:rPr>
          <w:rFonts w:hint="eastAsia"/>
          <w:kern w:val="2"/>
          <w:sz w:val="21"/>
          <w:szCs w:val="21"/>
        </w:rPr>
        <w:t>索赔</w:t>
      </w:r>
      <w:bookmarkEnd w:id="1991"/>
      <w:bookmarkEnd w:id="1992"/>
      <w:bookmarkEnd w:id="1993"/>
    </w:p>
    <w:p w:rsidR="00DD6DB7" w:rsidRDefault="007D0746">
      <w:pPr>
        <w:pStyle w:val="5"/>
        <w:spacing w:before="0" w:beforeAutospacing="0" w:after="0" w:afterAutospacing="0" w:line="360" w:lineRule="auto"/>
        <w:ind w:firstLineChars="200" w:firstLine="422"/>
        <w:rPr>
          <w:sz w:val="21"/>
          <w:szCs w:val="21"/>
        </w:rPr>
      </w:pPr>
      <w:bookmarkStart w:id="1997" w:name="_Toc532377414"/>
      <w:bookmarkStart w:id="1998" w:name="_Toc532375675"/>
      <w:bookmarkStart w:id="1999" w:name="_Toc296346642"/>
      <w:bookmarkStart w:id="2000" w:name="_Toc351203621"/>
      <w:bookmarkStart w:id="2001" w:name="_Toc337558836"/>
      <w:bookmarkStart w:id="2002" w:name="_Toc296503141"/>
      <w:bookmarkEnd w:id="1994"/>
      <w:bookmarkEnd w:id="1995"/>
      <w:bookmarkEnd w:id="1996"/>
      <w:r>
        <w:rPr>
          <w:rFonts w:hint="eastAsia"/>
          <w:sz w:val="21"/>
          <w:szCs w:val="21"/>
        </w:rPr>
        <w:t xml:space="preserve">19.1 </w:t>
      </w:r>
      <w:r>
        <w:rPr>
          <w:rFonts w:hint="eastAsia"/>
          <w:sz w:val="21"/>
          <w:szCs w:val="21"/>
        </w:rPr>
        <w:t>承包人的索赔</w:t>
      </w:r>
      <w:bookmarkEnd w:id="1997"/>
      <w:bookmarkEnd w:id="1998"/>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）承包人应在索赔事件发生后</w:t>
      </w:r>
      <w:r>
        <w:rPr>
          <w:rFonts w:ascii="宋体" w:hAnsi="宋体" w:hint="eastAsia"/>
          <w:szCs w:val="21"/>
        </w:rPr>
        <w:t>28</w:t>
      </w:r>
      <w:r>
        <w:rPr>
          <w:rFonts w:ascii="宋体" w:hAnsi="宋体" w:hint="eastAsia"/>
          <w:szCs w:val="21"/>
        </w:rPr>
        <w:t>天内，向监理人递交索赔意向通知书，并说明发生索赔事件的事由；承包人未在前述</w:t>
      </w:r>
      <w:r>
        <w:rPr>
          <w:rFonts w:ascii="宋体" w:hAnsi="宋体" w:hint="eastAsia"/>
          <w:szCs w:val="21"/>
        </w:rPr>
        <w:t>28</w:t>
      </w:r>
      <w:r>
        <w:rPr>
          <w:rFonts w:ascii="宋体" w:hAnsi="宋体" w:hint="eastAsia"/>
          <w:szCs w:val="21"/>
        </w:rPr>
        <w:t>天内发出索赔意向通知书的，丧失要求追加付款和（或）延长工期的权利；</w:t>
      </w:r>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）承包人应在发出索赔意向通知书后</w:t>
      </w:r>
      <w:r>
        <w:rPr>
          <w:rFonts w:ascii="宋体" w:hAnsi="宋体" w:hint="eastAsia"/>
          <w:szCs w:val="21"/>
        </w:rPr>
        <w:t>28</w:t>
      </w:r>
      <w:r>
        <w:rPr>
          <w:rFonts w:ascii="宋体" w:hAnsi="宋体" w:hint="eastAsia"/>
          <w:szCs w:val="21"/>
        </w:rPr>
        <w:t>天内，向监理人正式递交索赔报告；索赔报告应详细说明索赔理由以及要求追加的付款金额和（或）延长的工期，并附必要的记录和证明材料；</w:t>
      </w:r>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）索赔事件具有持续影响的，承包人应按监理人要求的合理时间间隔继续递交</w:t>
      </w:r>
      <w:r>
        <w:rPr>
          <w:rFonts w:ascii="宋体" w:hAnsi="宋体" w:hint="eastAsia"/>
          <w:szCs w:val="21"/>
        </w:rPr>
        <w:t>延续索赔通知，说明持续影响的实际情况和记录，列出累计的追加付款金额和（或）工期延长天数；</w:t>
      </w:r>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）在索赔事件影响结束后</w:t>
      </w:r>
      <w:r>
        <w:rPr>
          <w:rFonts w:ascii="宋体" w:hAnsi="宋体" w:hint="eastAsia"/>
          <w:szCs w:val="21"/>
        </w:rPr>
        <w:t>28</w:t>
      </w:r>
      <w:r>
        <w:rPr>
          <w:rFonts w:ascii="宋体" w:hAnsi="宋体" w:hint="eastAsia"/>
          <w:szCs w:val="21"/>
        </w:rPr>
        <w:t>天内，承包人应向监理人递交最终索赔报告，说明最终要求索赔的追加付款金额和（或）延长的工期，并附必要的记录和证明材料。</w:t>
      </w:r>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2003" w:name="_Toc532377415"/>
      <w:bookmarkStart w:id="2004" w:name="_Toc532375676"/>
      <w:r>
        <w:rPr>
          <w:rFonts w:hint="eastAsia"/>
          <w:sz w:val="21"/>
          <w:szCs w:val="21"/>
        </w:rPr>
        <w:lastRenderedPageBreak/>
        <w:t xml:space="preserve">19.2 </w:t>
      </w:r>
      <w:r>
        <w:rPr>
          <w:rFonts w:hint="eastAsia"/>
          <w:sz w:val="21"/>
          <w:szCs w:val="21"/>
        </w:rPr>
        <w:t>对承包人索赔的处理</w:t>
      </w:r>
      <w:bookmarkEnd w:id="2003"/>
      <w:bookmarkEnd w:id="2004"/>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DD6DB7" w:rsidRDefault="007D0746">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）监理人应在收到索赔报告后</w:t>
      </w:r>
      <w:r>
        <w:rPr>
          <w:rFonts w:ascii="宋体" w:hAnsi="宋体" w:hint="eastAsia"/>
          <w:szCs w:val="21"/>
          <w:u w:val="single"/>
        </w:rPr>
        <w:t>14</w:t>
      </w:r>
      <w:r>
        <w:rPr>
          <w:rFonts w:ascii="宋体" w:hAnsi="宋体" w:hint="eastAsia"/>
          <w:szCs w:val="21"/>
          <w:u w:val="single"/>
        </w:rPr>
        <w:t>天内完成审查并报送发包人。监理人对索赔报告存在异议的，有权要求承包人提交全部原始记录副本</w:t>
      </w:r>
      <w:r>
        <w:rPr>
          <w:rFonts w:ascii="宋体" w:hAnsi="宋体" w:hint="eastAsia"/>
          <w:szCs w:val="21"/>
        </w:rPr>
        <w:t>；</w:t>
      </w:r>
    </w:p>
    <w:p w:rsidR="00DD6DB7" w:rsidRDefault="007D0746">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）发包人应在监理人收到索赔报告或有关索赔的进一步证明材料后的</w:t>
      </w:r>
      <w:r>
        <w:rPr>
          <w:rFonts w:ascii="宋体" w:hAnsi="宋体" w:hint="eastAsia"/>
          <w:szCs w:val="21"/>
          <w:u w:val="single"/>
        </w:rPr>
        <w:t>28</w:t>
      </w:r>
      <w:r>
        <w:rPr>
          <w:rFonts w:ascii="宋体" w:hAnsi="宋体" w:hint="eastAsia"/>
          <w:szCs w:val="21"/>
          <w:u w:val="single"/>
        </w:rPr>
        <w:t>天内，由监理人向承包人出具经发包人签认的索赔处理结果。发包人逾期未答复的，承包人应以书面形式催告发包人，经承包人三次（每次间隔不少于</w:t>
      </w:r>
      <w:r>
        <w:rPr>
          <w:rFonts w:ascii="宋体" w:hAnsi="宋体" w:hint="eastAsia"/>
          <w:szCs w:val="21"/>
          <w:u w:val="single"/>
        </w:rPr>
        <w:t>3</w:t>
      </w:r>
      <w:r>
        <w:rPr>
          <w:rFonts w:ascii="宋体" w:hAnsi="宋体" w:hint="eastAsia"/>
          <w:szCs w:val="21"/>
          <w:u w:val="single"/>
        </w:rPr>
        <w:t>天）书面催告后，发包人仍未按期限答复的，则视为认可承包人的索赔要求</w:t>
      </w:r>
      <w:r>
        <w:rPr>
          <w:rFonts w:ascii="宋体" w:hAnsi="宋体" w:hint="eastAsia"/>
          <w:szCs w:val="21"/>
        </w:rPr>
        <w:t>；</w:t>
      </w:r>
    </w:p>
    <w:p w:rsidR="00DD6DB7" w:rsidRDefault="007D0746">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）承包人接受索赔处理结果的，索赔款项在当期进度款中进行支付；承包人不接受索赔处理结果的，按照第</w:t>
      </w:r>
      <w:r>
        <w:rPr>
          <w:rFonts w:ascii="宋体" w:hAnsi="宋体" w:hint="eastAsia"/>
          <w:szCs w:val="21"/>
          <w:u w:val="single"/>
        </w:rPr>
        <w:t>20</w:t>
      </w:r>
      <w:r>
        <w:rPr>
          <w:rFonts w:ascii="宋体" w:hAnsi="宋体" w:hint="eastAsia"/>
          <w:szCs w:val="21"/>
          <w:u w:val="single"/>
        </w:rPr>
        <w:t>条〔争议解决〕约定处理</w:t>
      </w:r>
      <w:r>
        <w:rPr>
          <w:rFonts w:ascii="宋体" w:hAnsi="宋体" w:hint="eastAsia"/>
          <w:szCs w:val="21"/>
        </w:rPr>
        <w:t>；</w:t>
      </w:r>
    </w:p>
    <w:p w:rsidR="00DD6DB7" w:rsidRDefault="007D0746">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）工期延误的关键线路按照经监理人、发包人审批同意的施工组织设计计算</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2005" w:name="_Toc532377416"/>
      <w:bookmarkStart w:id="2006" w:name="_Toc532375677"/>
      <w:r>
        <w:rPr>
          <w:rFonts w:hint="eastAsia"/>
          <w:sz w:val="21"/>
          <w:szCs w:val="21"/>
        </w:rPr>
        <w:t>19.3</w:t>
      </w:r>
      <w:r>
        <w:rPr>
          <w:rFonts w:hint="eastAsia"/>
          <w:sz w:val="21"/>
          <w:szCs w:val="21"/>
        </w:rPr>
        <w:t>发包人的索赔</w:t>
      </w:r>
      <w:bookmarkEnd w:id="2005"/>
      <w:bookmarkEnd w:id="2006"/>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w:t>
      </w:r>
      <w:r>
        <w:rPr>
          <w:rFonts w:ascii="宋体" w:hAnsi="宋体" w:hint="eastAsia"/>
          <w:szCs w:val="21"/>
        </w:rPr>
        <w:t>包人认为有权得到赔付金额和（或）延长缺陷责任期的，监理人应向承包人发出通知并附有详细的证明。</w:t>
      </w:r>
    </w:p>
    <w:p w:rsidR="00DD6DB7" w:rsidRDefault="007D0746">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发包人应在索赔事件发生后</w:t>
      </w:r>
      <w:r>
        <w:rPr>
          <w:rFonts w:ascii="宋体" w:hAnsi="宋体" w:hint="eastAsia"/>
          <w:szCs w:val="21"/>
        </w:rPr>
        <w:t>28</w:t>
      </w:r>
      <w:r>
        <w:rPr>
          <w:rFonts w:ascii="宋体" w:hAnsi="宋体" w:hint="eastAsia"/>
          <w:szCs w:val="21"/>
        </w:rPr>
        <w:t>天内通过监理人向承包人提出索赔意向通知书，发包人未在前述</w:t>
      </w:r>
      <w:r>
        <w:rPr>
          <w:rFonts w:ascii="宋体" w:hAnsi="宋体" w:hint="eastAsia"/>
          <w:szCs w:val="21"/>
        </w:rPr>
        <w:t>28</w:t>
      </w:r>
      <w:r>
        <w:rPr>
          <w:rFonts w:ascii="宋体" w:hAnsi="宋体" w:hint="eastAsia"/>
          <w:szCs w:val="21"/>
        </w:rPr>
        <w:t>天内发出索赔意向通知书的，丧失要求赔付金额和（或）延长缺陷责任期的权利。发包人应在发出索赔意向通知书后</w:t>
      </w:r>
      <w:r>
        <w:rPr>
          <w:rFonts w:ascii="宋体" w:hAnsi="宋体" w:hint="eastAsia"/>
          <w:szCs w:val="21"/>
        </w:rPr>
        <w:t>28</w:t>
      </w:r>
      <w:r>
        <w:rPr>
          <w:rFonts w:ascii="宋体" w:hAnsi="宋体" w:hint="eastAsia"/>
          <w:szCs w:val="21"/>
        </w:rPr>
        <w:t>天内，通过监理人向承包人正式递交索赔报告；索赔事件具有持续影响的，发包人应在索赔事件影响结束后</w:t>
      </w:r>
      <w:r>
        <w:rPr>
          <w:rFonts w:ascii="宋体" w:hAnsi="宋体" w:hint="eastAsia"/>
          <w:szCs w:val="21"/>
        </w:rPr>
        <w:t>28</w:t>
      </w:r>
      <w:r>
        <w:rPr>
          <w:rFonts w:ascii="宋体" w:hAnsi="宋体" w:hint="eastAsia"/>
          <w:szCs w:val="21"/>
        </w:rPr>
        <w:t>天内，</w:t>
      </w:r>
      <w:bookmarkStart w:id="2007" w:name="_Hlk528652769"/>
      <w:r>
        <w:rPr>
          <w:rFonts w:ascii="宋体" w:hAnsi="宋体" w:hint="eastAsia"/>
          <w:szCs w:val="21"/>
        </w:rPr>
        <w:t>通过监理人向承包人正式递交最终索赔报告</w:t>
      </w:r>
      <w:bookmarkEnd w:id="2007"/>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2008" w:name="_Toc532377417"/>
      <w:bookmarkStart w:id="2009" w:name="_Toc532375678"/>
      <w:r>
        <w:rPr>
          <w:rFonts w:hint="eastAsia"/>
          <w:sz w:val="21"/>
          <w:szCs w:val="21"/>
        </w:rPr>
        <w:t xml:space="preserve">19.4 </w:t>
      </w:r>
      <w:r>
        <w:rPr>
          <w:rFonts w:hint="eastAsia"/>
          <w:sz w:val="21"/>
          <w:szCs w:val="21"/>
        </w:rPr>
        <w:t>对发包人索赔的处理</w:t>
      </w:r>
      <w:bookmarkEnd w:id="2008"/>
      <w:bookmarkEnd w:id="2009"/>
    </w:p>
    <w:p w:rsidR="00DD6DB7" w:rsidRDefault="007D0746">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）承包人收到发包人</w:t>
      </w:r>
      <w:r>
        <w:rPr>
          <w:rFonts w:ascii="宋体" w:hAnsi="宋体" w:hint="eastAsia"/>
          <w:szCs w:val="21"/>
        </w:rPr>
        <w:t>提交的索赔报告后，应及时审查索赔报告的内容、查验发包人证明材料；</w:t>
      </w:r>
    </w:p>
    <w:p w:rsidR="00DD6DB7" w:rsidRDefault="007D0746">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）承包人应在收到索赔报告或有关索赔的进一步证明材料后</w:t>
      </w:r>
      <w:r>
        <w:rPr>
          <w:rFonts w:ascii="宋体" w:hAnsi="宋体" w:hint="eastAsia"/>
          <w:szCs w:val="21"/>
        </w:rPr>
        <w:t>28</w:t>
      </w:r>
      <w:r>
        <w:rPr>
          <w:rFonts w:ascii="宋体" w:hAnsi="宋体" w:hint="eastAsia"/>
          <w:szCs w:val="21"/>
        </w:rPr>
        <w:t>天内，将索赔处理结果答复发包人。如果承包人未在上述期限内作出答复的，监理人应以书面形式催告承包人，经监理人三次书面催告后，承包人仍未按期限答复的，则视为对发包人索赔要求的认可；</w:t>
      </w:r>
    </w:p>
    <w:p w:rsidR="00DD6DB7" w:rsidRDefault="007D0746">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）承包人接受索赔处理结果的，发包人可从应支付给承包人的合同价款中扣除赔付的金额或延长缺陷责任期；发包人不接受索赔处理结果的，按第</w:t>
      </w:r>
      <w:r>
        <w:rPr>
          <w:rFonts w:ascii="宋体" w:hAnsi="宋体" w:hint="eastAsia"/>
          <w:szCs w:val="21"/>
        </w:rPr>
        <w:t>20</w:t>
      </w:r>
      <w:r>
        <w:rPr>
          <w:rFonts w:ascii="宋体" w:hAnsi="宋体" w:hint="eastAsia"/>
          <w:szCs w:val="21"/>
        </w:rPr>
        <w:t>条〔争议解决〕约定处理。</w:t>
      </w:r>
    </w:p>
    <w:p w:rsidR="00DD6DB7" w:rsidRDefault="007D0746">
      <w:pPr>
        <w:pStyle w:val="5"/>
        <w:spacing w:before="0" w:beforeAutospacing="0" w:after="0" w:afterAutospacing="0" w:line="360" w:lineRule="auto"/>
        <w:ind w:firstLineChars="200" w:firstLine="422"/>
        <w:rPr>
          <w:sz w:val="21"/>
          <w:szCs w:val="21"/>
        </w:rPr>
      </w:pPr>
      <w:bookmarkStart w:id="2010" w:name="_Toc532377418"/>
      <w:bookmarkStart w:id="2011" w:name="_Toc532375679"/>
      <w:bookmarkStart w:id="2012" w:name="_Hlk528928420"/>
      <w:r>
        <w:rPr>
          <w:rFonts w:hint="eastAsia"/>
          <w:sz w:val="21"/>
          <w:szCs w:val="21"/>
        </w:rPr>
        <w:t xml:space="preserve">19.5 </w:t>
      </w:r>
      <w:r>
        <w:rPr>
          <w:rFonts w:hint="eastAsia"/>
          <w:sz w:val="21"/>
          <w:szCs w:val="21"/>
        </w:rPr>
        <w:t>提出索赔的期限</w:t>
      </w:r>
      <w:bookmarkEnd w:id="2010"/>
      <w:bookmarkEnd w:id="2011"/>
    </w:p>
    <w:p w:rsidR="00DD6DB7" w:rsidRDefault="007D0746">
      <w:pPr>
        <w:autoSpaceDE w:val="0"/>
        <w:autoSpaceDN w:val="0"/>
        <w:spacing w:line="360" w:lineRule="auto"/>
        <w:ind w:rightChars="50" w:right="105" w:firstLineChars="200" w:firstLine="420"/>
        <w:jc w:val="left"/>
        <w:rPr>
          <w:rFonts w:ascii="宋体" w:hAnsi="宋体"/>
          <w:szCs w:val="21"/>
        </w:rPr>
      </w:pPr>
      <w:bookmarkStart w:id="2013" w:name="_Hlk524298376"/>
      <w:r>
        <w:rPr>
          <w:rFonts w:ascii="宋体" w:hAnsi="宋体" w:hint="eastAsia"/>
          <w:szCs w:val="21"/>
        </w:rPr>
        <w:t>任一索赔事件发生后</w:t>
      </w:r>
      <w:r>
        <w:rPr>
          <w:rFonts w:ascii="宋体" w:hAnsi="宋体" w:hint="eastAsia"/>
          <w:szCs w:val="21"/>
        </w:rPr>
        <w:t>2</w:t>
      </w:r>
      <w:r>
        <w:rPr>
          <w:rFonts w:ascii="宋体" w:hAnsi="宋体" w:hint="eastAsia"/>
          <w:szCs w:val="21"/>
        </w:rPr>
        <w:t>8</w:t>
      </w:r>
      <w:r>
        <w:rPr>
          <w:rFonts w:ascii="宋体" w:hAnsi="宋体" w:hint="eastAsia"/>
          <w:szCs w:val="21"/>
        </w:rPr>
        <w:t>天内，承包人</w:t>
      </w:r>
      <w:r>
        <w:rPr>
          <w:rFonts w:ascii="宋体" w:hAnsi="宋体" w:hint="eastAsia"/>
          <w:szCs w:val="21"/>
        </w:rPr>
        <w:t>/</w:t>
      </w:r>
      <w:r>
        <w:rPr>
          <w:rFonts w:ascii="宋体" w:hAnsi="宋体" w:hint="eastAsia"/>
          <w:szCs w:val="21"/>
        </w:rPr>
        <w:t>发包人未向对方发出索赔意向通知书的，视为其已放弃索赔权，无权再就该索赔事项提出任何索赔。</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2014" w:name="_Toc532377419"/>
      <w:bookmarkStart w:id="2015" w:name="_Toc351203651"/>
      <w:bookmarkStart w:id="2016" w:name="_Toc532375680"/>
      <w:bookmarkEnd w:id="1999"/>
      <w:bookmarkEnd w:id="2000"/>
      <w:bookmarkEnd w:id="2001"/>
      <w:bookmarkEnd w:id="2002"/>
      <w:bookmarkEnd w:id="2012"/>
      <w:bookmarkEnd w:id="2013"/>
      <w:r>
        <w:rPr>
          <w:rFonts w:hint="eastAsia"/>
          <w:kern w:val="2"/>
          <w:sz w:val="21"/>
          <w:szCs w:val="21"/>
        </w:rPr>
        <w:lastRenderedPageBreak/>
        <w:t xml:space="preserve">20. </w:t>
      </w:r>
      <w:r>
        <w:rPr>
          <w:rFonts w:hint="eastAsia"/>
          <w:kern w:val="2"/>
          <w:sz w:val="21"/>
          <w:szCs w:val="21"/>
        </w:rPr>
        <w:t>争议解决</w:t>
      </w:r>
      <w:bookmarkEnd w:id="2014"/>
      <w:bookmarkEnd w:id="2015"/>
      <w:bookmarkEnd w:id="2016"/>
    </w:p>
    <w:p w:rsidR="00DD6DB7" w:rsidRDefault="007D0746">
      <w:pPr>
        <w:pStyle w:val="5"/>
        <w:spacing w:before="0" w:beforeAutospacing="0" w:after="0" w:afterAutospacing="0" w:line="360" w:lineRule="auto"/>
        <w:ind w:firstLineChars="200" w:firstLine="422"/>
        <w:rPr>
          <w:sz w:val="21"/>
          <w:szCs w:val="21"/>
        </w:rPr>
      </w:pPr>
      <w:bookmarkStart w:id="2017" w:name="_Toc532377420"/>
      <w:bookmarkStart w:id="2018" w:name="_Toc532375681"/>
      <w:r>
        <w:rPr>
          <w:rFonts w:hint="eastAsia"/>
          <w:sz w:val="21"/>
          <w:szCs w:val="21"/>
        </w:rPr>
        <w:t xml:space="preserve">20.3 </w:t>
      </w:r>
      <w:r>
        <w:rPr>
          <w:rFonts w:hint="eastAsia"/>
          <w:sz w:val="21"/>
          <w:szCs w:val="21"/>
        </w:rPr>
        <w:t>争议评审</w:t>
      </w:r>
      <w:bookmarkEnd w:id="2017"/>
      <w:bookmarkEnd w:id="2018"/>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否</w:t>
      </w:r>
      <w:r>
        <w:rPr>
          <w:rFonts w:ascii="宋体" w:hAnsi="宋体" w:hint="eastAsia"/>
          <w:szCs w:val="21"/>
        </w:rPr>
        <w:t>。</w:t>
      </w:r>
    </w:p>
    <w:p w:rsidR="00DD6DB7" w:rsidRDefault="007D0746">
      <w:pPr>
        <w:pStyle w:val="5"/>
        <w:spacing w:before="0" w:beforeAutospacing="0" w:after="0" w:afterAutospacing="0" w:line="360" w:lineRule="auto"/>
        <w:ind w:firstLineChars="200" w:firstLine="422"/>
        <w:rPr>
          <w:sz w:val="21"/>
          <w:szCs w:val="21"/>
        </w:rPr>
      </w:pPr>
      <w:bookmarkStart w:id="2019" w:name="_Toc532377421"/>
      <w:bookmarkStart w:id="2020" w:name="_Toc532375682"/>
      <w:r>
        <w:rPr>
          <w:rFonts w:hint="eastAsia"/>
          <w:sz w:val="21"/>
          <w:szCs w:val="21"/>
        </w:rPr>
        <w:t xml:space="preserve">20.4 </w:t>
      </w:r>
      <w:r>
        <w:rPr>
          <w:rFonts w:hint="eastAsia"/>
          <w:sz w:val="21"/>
          <w:szCs w:val="21"/>
        </w:rPr>
        <w:t>仲裁或诉讼</w:t>
      </w:r>
      <w:bookmarkEnd w:id="2019"/>
      <w:bookmarkEnd w:id="2020"/>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种方式解决：</w:t>
      </w:r>
    </w:p>
    <w:p w:rsidR="00DD6DB7" w:rsidRDefault="007D0746">
      <w:pPr>
        <w:spacing w:line="360" w:lineRule="auto"/>
        <w:ind w:rightChars="50" w:right="105" w:firstLineChars="200" w:firstLine="420"/>
        <w:jc w:val="left"/>
        <w:rPr>
          <w:rFonts w:ascii="宋体" w:hAnsi="宋体"/>
          <w:szCs w:val="21"/>
        </w:rPr>
      </w:pPr>
      <w:r>
        <w:rPr>
          <w:rFonts w:ascii="宋体" w:hAnsi="宋体"/>
          <w:szCs w:val="21"/>
        </w:rPr>
        <w:t>（</w:t>
      </w:r>
      <w:r>
        <w:rPr>
          <w:rFonts w:ascii="宋体" w:hAnsi="宋体"/>
          <w:szCs w:val="21"/>
        </w:rPr>
        <w:t>1</w:t>
      </w:r>
      <w:r>
        <w:rPr>
          <w:rFonts w:ascii="宋体" w:hAnsi="宋体"/>
          <w:szCs w:val="21"/>
        </w:rPr>
        <w:t>）向</w:t>
      </w:r>
      <w:r>
        <w:rPr>
          <w:rFonts w:ascii="宋体" w:hAnsi="宋体"/>
          <w:szCs w:val="21"/>
          <w:u w:val="single"/>
        </w:rPr>
        <w:t xml:space="preserve">                     </w:t>
      </w:r>
      <w:r>
        <w:rPr>
          <w:rFonts w:ascii="宋体" w:hAnsi="宋体"/>
          <w:szCs w:val="21"/>
        </w:rPr>
        <w:t>仲裁委员会申请仲裁；</w:t>
      </w:r>
    </w:p>
    <w:p w:rsidR="00DD6DB7" w:rsidRDefault="007D0746">
      <w:pPr>
        <w:spacing w:line="360" w:lineRule="auto"/>
        <w:ind w:rightChars="50" w:right="105" w:firstLineChars="200" w:firstLine="420"/>
        <w:jc w:val="left"/>
        <w:rPr>
          <w:rFonts w:ascii="宋体" w:hAnsi="宋体"/>
          <w:szCs w:val="21"/>
        </w:rPr>
      </w:pPr>
      <w:r>
        <w:rPr>
          <w:rFonts w:ascii="宋体" w:hAnsi="宋体"/>
          <w:szCs w:val="21"/>
        </w:rPr>
        <w:t>（</w:t>
      </w:r>
      <w:r>
        <w:rPr>
          <w:rFonts w:ascii="宋体" w:hAnsi="宋体"/>
          <w:szCs w:val="21"/>
        </w:rPr>
        <w:t>2</w:t>
      </w:r>
      <w:r>
        <w:rPr>
          <w:rFonts w:ascii="宋体" w:hAnsi="宋体"/>
          <w:szCs w:val="21"/>
        </w:rPr>
        <w:t>）向</w:t>
      </w:r>
      <w:r>
        <w:rPr>
          <w:rFonts w:ascii="宋体" w:hAnsi="宋体"/>
          <w:szCs w:val="21"/>
          <w:u w:val="single"/>
        </w:rPr>
        <w:t xml:space="preserve"> </w:t>
      </w:r>
      <w:r>
        <w:rPr>
          <w:rFonts w:ascii="宋体" w:hAnsi="宋体" w:hint="eastAsia"/>
          <w:szCs w:val="21"/>
          <w:u w:val="single"/>
        </w:rPr>
        <w:t>工程所在地</w:t>
      </w:r>
      <w:r>
        <w:rPr>
          <w:rFonts w:ascii="宋体" w:hAnsi="宋体"/>
          <w:szCs w:val="21"/>
          <w:u w:val="single"/>
        </w:rPr>
        <w:t xml:space="preserve"> </w:t>
      </w:r>
      <w:r>
        <w:rPr>
          <w:rFonts w:ascii="宋体" w:hAnsi="宋体"/>
          <w:szCs w:val="21"/>
        </w:rPr>
        <w:t>人民法院起诉。</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2021" w:name="_Toc532375683"/>
      <w:bookmarkStart w:id="2022" w:name="_Toc532377422"/>
      <w:r>
        <w:rPr>
          <w:rFonts w:hint="eastAsia"/>
          <w:kern w:val="2"/>
          <w:sz w:val="21"/>
          <w:szCs w:val="21"/>
        </w:rPr>
        <w:t xml:space="preserve">21. </w:t>
      </w:r>
      <w:r>
        <w:rPr>
          <w:rFonts w:hint="eastAsia"/>
          <w:kern w:val="2"/>
          <w:sz w:val="21"/>
          <w:szCs w:val="21"/>
        </w:rPr>
        <w:t>补充条款</w:t>
      </w:r>
      <w:bookmarkEnd w:id="2021"/>
      <w:bookmarkEnd w:id="2022"/>
    </w:p>
    <w:p w:rsidR="00DD6DB7" w:rsidRDefault="007D0746">
      <w:pPr>
        <w:pStyle w:val="5"/>
        <w:spacing w:before="0" w:beforeAutospacing="0" w:after="0" w:afterAutospacing="0" w:line="360" w:lineRule="auto"/>
        <w:ind w:firstLineChars="200" w:firstLine="422"/>
        <w:rPr>
          <w:sz w:val="21"/>
          <w:szCs w:val="21"/>
        </w:rPr>
      </w:pPr>
      <w:bookmarkStart w:id="2023" w:name="_Toc532377423"/>
      <w:bookmarkStart w:id="2024" w:name="_Toc532375684"/>
      <w:r>
        <w:rPr>
          <w:rFonts w:hint="eastAsia"/>
          <w:sz w:val="21"/>
          <w:szCs w:val="21"/>
        </w:rPr>
        <w:t xml:space="preserve">21.1 </w:t>
      </w:r>
      <w:r>
        <w:rPr>
          <w:rFonts w:hint="eastAsia"/>
          <w:sz w:val="21"/>
          <w:szCs w:val="21"/>
        </w:rPr>
        <w:t>退出机制</w:t>
      </w:r>
      <w:bookmarkEnd w:id="2023"/>
      <w:bookmarkEnd w:id="2024"/>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21.1.1</w:t>
      </w:r>
      <w:r>
        <w:rPr>
          <w:rFonts w:ascii="宋体" w:hAnsi="宋体" w:hint="eastAsia"/>
          <w:szCs w:val="21"/>
        </w:rPr>
        <w:t>有下列情形之一的，发包人有权解除合同，亦有权兑付履约担保，并对承包人做清退出场处理</w:t>
      </w:r>
      <w:r>
        <w:rPr>
          <w:rFonts w:ascii="宋体" w:hAnsi="宋体" w:hint="eastAsia"/>
          <w:kern w:val="0"/>
          <w:szCs w:val="21"/>
        </w:rPr>
        <w:t>：</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）因承包人原因造成较大及以上等级生产安全事故或工程质量事故的；</w:t>
      </w:r>
    </w:p>
    <w:p w:rsidR="00DD6DB7" w:rsidRDefault="007D0746">
      <w:pPr>
        <w:spacing w:line="360" w:lineRule="auto"/>
        <w:ind w:rightChars="50" w:right="105"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）因承包人债权债务纠纷或其他纠纷导致工程无法正常施工的。</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u w:val="single"/>
        </w:rPr>
        <w:t xml:space="preserve">    </w:t>
      </w:r>
      <w:r>
        <w:rPr>
          <w:rFonts w:ascii="宋体" w:hAnsi="宋体"/>
          <w:szCs w:val="21"/>
          <w:u w:val="single"/>
        </w:rPr>
        <w:t>/</w:t>
      </w:r>
      <w:r>
        <w:rPr>
          <w:rFonts w:ascii="宋体" w:hAnsi="宋体" w:hint="eastAsia"/>
          <w:kern w:val="0"/>
          <w:szCs w:val="21"/>
          <w:u w:val="single"/>
        </w:rPr>
        <w:t xml:space="preserve">    </w:t>
      </w:r>
      <w:r>
        <w:rPr>
          <w:rFonts w:ascii="宋体" w:hAnsi="宋体" w:hint="eastAsia"/>
          <w:kern w:val="0"/>
          <w:szCs w:val="21"/>
        </w:rPr>
        <w:t>。</w:t>
      </w:r>
    </w:p>
    <w:p w:rsidR="00DD6DB7" w:rsidRDefault="007D0746">
      <w:pPr>
        <w:pStyle w:val="a0"/>
        <w:spacing w:after="0" w:line="360" w:lineRule="auto"/>
        <w:ind w:firstLineChars="200" w:firstLine="420"/>
        <w:rPr>
          <w:rFonts w:ascii="宋体" w:hAnsi="宋体"/>
          <w:szCs w:val="21"/>
        </w:rPr>
      </w:pPr>
      <w:r>
        <w:rPr>
          <w:rFonts w:ascii="宋体" w:hAnsi="宋体" w:hint="eastAsia"/>
          <w:szCs w:val="21"/>
        </w:rPr>
        <w:t>21.1.2</w:t>
      </w:r>
      <w:r>
        <w:rPr>
          <w:rFonts w:ascii="宋体" w:hAnsi="宋体" w:hint="eastAsia"/>
          <w:szCs w:val="21"/>
        </w:rPr>
        <w:t>有下列情形之一的，承包人有权解除合同，并按</w:t>
      </w:r>
      <w:r>
        <w:rPr>
          <w:rFonts w:ascii="宋体" w:hAnsi="宋体" w:hint="eastAsia"/>
          <w:szCs w:val="21"/>
        </w:rPr>
        <w:t>16.1.4</w:t>
      </w:r>
      <w:r>
        <w:rPr>
          <w:rFonts w:ascii="宋体" w:hAnsi="宋体" w:hint="eastAsia"/>
          <w:szCs w:val="21"/>
        </w:rPr>
        <w:t>约定执行：</w:t>
      </w:r>
    </w:p>
    <w:p w:rsidR="00DD6DB7" w:rsidRDefault="007D0746">
      <w:pPr>
        <w:pStyle w:val="a0"/>
        <w:spacing w:after="0" w:line="360" w:lineRule="auto"/>
        <w:ind w:rightChars="50" w:right="105"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）因发包人征地、拆迁、补偿、审批手续等原因致使本工程延期开工超过</w:t>
      </w:r>
      <w:r>
        <w:rPr>
          <w:rFonts w:ascii="宋体" w:hAnsi="宋体" w:hint="eastAsia"/>
          <w:szCs w:val="21"/>
        </w:rPr>
        <w:t>90</w:t>
      </w:r>
      <w:r>
        <w:rPr>
          <w:rFonts w:ascii="宋体" w:hAnsi="宋体" w:hint="eastAsia"/>
          <w:szCs w:val="21"/>
        </w:rPr>
        <w:t>天的。</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u w:val="single"/>
        </w:rPr>
        <w:t xml:space="preserve">    </w:t>
      </w:r>
      <w:r>
        <w:rPr>
          <w:rFonts w:ascii="宋体" w:hAnsi="宋体"/>
          <w:szCs w:val="21"/>
          <w:u w:val="single"/>
        </w:rPr>
        <w:t>/</w:t>
      </w:r>
      <w:r>
        <w:rPr>
          <w:rFonts w:ascii="宋体" w:hAnsi="宋体" w:hint="eastAsia"/>
          <w:kern w:val="0"/>
          <w:szCs w:val="21"/>
          <w:u w:val="single"/>
        </w:rPr>
        <w:t xml:space="preserve">   </w:t>
      </w:r>
      <w:r>
        <w:rPr>
          <w:rFonts w:ascii="宋体" w:hAnsi="宋体" w:hint="eastAsia"/>
          <w:kern w:val="0"/>
          <w:szCs w:val="21"/>
        </w:rPr>
        <w:t>。</w:t>
      </w:r>
    </w:p>
    <w:p w:rsidR="00DD6DB7" w:rsidRDefault="007D0746">
      <w:pPr>
        <w:pStyle w:val="5"/>
        <w:spacing w:before="0" w:beforeAutospacing="0" w:after="0" w:afterAutospacing="0" w:line="360" w:lineRule="auto"/>
        <w:ind w:firstLineChars="200" w:firstLine="422"/>
        <w:rPr>
          <w:sz w:val="21"/>
          <w:szCs w:val="21"/>
        </w:rPr>
      </w:pPr>
      <w:bookmarkStart w:id="2025" w:name="_Toc532377424"/>
      <w:bookmarkStart w:id="2026" w:name="_Toc532375685"/>
      <w:r>
        <w:rPr>
          <w:rFonts w:hint="eastAsia"/>
          <w:sz w:val="21"/>
          <w:szCs w:val="21"/>
        </w:rPr>
        <w:t>21.2</w:t>
      </w:r>
      <w:r>
        <w:rPr>
          <w:rFonts w:hint="eastAsia"/>
          <w:sz w:val="21"/>
          <w:szCs w:val="21"/>
        </w:rPr>
        <w:t>智慧工地</w:t>
      </w:r>
      <w:bookmarkEnd w:id="2025"/>
      <w:bookmarkEnd w:id="2026"/>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工地建设可参照重庆市城乡建设委员会《关于印发“智慧工地”建设工作方案的通知》（渝建〔</w:t>
      </w:r>
      <w:r>
        <w:rPr>
          <w:rFonts w:ascii="宋体" w:hAnsi="宋体" w:hint="eastAsia"/>
          <w:szCs w:val="21"/>
        </w:rPr>
        <w:t>2017</w:t>
      </w:r>
      <w:r>
        <w:rPr>
          <w:rFonts w:ascii="宋体" w:hAnsi="宋体" w:hint="eastAsia"/>
          <w:szCs w:val="21"/>
        </w:rPr>
        <w:t>〕</w:t>
      </w:r>
      <w:r>
        <w:rPr>
          <w:rFonts w:ascii="宋体" w:hAnsi="宋体" w:hint="eastAsia"/>
          <w:szCs w:val="21"/>
        </w:rPr>
        <w:t>414</w:t>
      </w:r>
      <w:r>
        <w:rPr>
          <w:rFonts w:ascii="宋体" w:hAnsi="宋体" w:hint="eastAsia"/>
          <w:szCs w:val="21"/>
        </w:rPr>
        <w:t>号）的相关要求建设。</w:t>
      </w:r>
      <w:bookmarkEnd w:id="1967"/>
    </w:p>
    <w:p w:rsidR="00DD6DB7" w:rsidRDefault="007D0746">
      <w:pPr>
        <w:pStyle w:val="5"/>
        <w:spacing w:before="0" w:beforeAutospacing="0" w:after="0" w:afterAutospacing="0" w:line="360" w:lineRule="auto"/>
        <w:ind w:firstLineChars="200" w:firstLine="422"/>
        <w:rPr>
          <w:sz w:val="21"/>
          <w:szCs w:val="21"/>
          <w:u w:val="single"/>
        </w:rPr>
      </w:pPr>
      <w:r>
        <w:rPr>
          <w:rFonts w:hint="eastAsia"/>
          <w:sz w:val="21"/>
          <w:szCs w:val="21"/>
        </w:rPr>
        <w:t xml:space="preserve">21.3 </w:t>
      </w:r>
      <w:r>
        <w:rPr>
          <w:rFonts w:hint="eastAsia"/>
          <w:sz w:val="21"/>
          <w:szCs w:val="21"/>
        </w:rPr>
        <w:t>低价风险担保</w:t>
      </w:r>
    </w:p>
    <w:p w:rsidR="00DD6DB7" w:rsidRDefault="007D0746">
      <w:pPr>
        <w:pStyle w:val="5"/>
        <w:spacing w:before="0" w:beforeAutospacing="0" w:after="0" w:afterAutospacing="0" w:line="360" w:lineRule="auto"/>
        <w:ind w:firstLineChars="200" w:firstLine="402"/>
        <w:rPr>
          <w:sz w:val="21"/>
          <w:szCs w:val="21"/>
        </w:rPr>
      </w:pPr>
      <w:r>
        <w:rPr>
          <w:rFonts w:hint="eastAsia"/>
          <w:szCs w:val="21"/>
        </w:rPr>
        <w:t>承包人提供低价风险担保的情形：</w:t>
      </w:r>
      <w:r>
        <w:rPr>
          <w:rFonts w:hint="eastAsia"/>
          <w:szCs w:val="21"/>
          <w:u w:val="single"/>
        </w:rPr>
        <w:t>本项目不提交低价风险担保</w:t>
      </w:r>
      <w:r>
        <w:rPr>
          <w:rFonts w:hint="eastAsia"/>
          <w:szCs w:val="21"/>
        </w:rPr>
        <w:t>。</w:t>
      </w:r>
    </w:p>
    <w:p w:rsidR="00DD6DB7" w:rsidRDefault="007D0746">
      <w:pPr>
        <w:pStyle w:val="5"/>
        <w:spacing w:before="0" w:beforeAutospacing="0" w:after="0" w:afterAutospacing="0" w:line="360" w:lineRule="auto"/>
        <w:ind w:firstLineChars="200" w:firstLine="422"/>
        <w:rPr>
          <w:sz w:val="21"/>
          <w:szCs w:val="21"/>
          <w:u w:val="single"/>
        </w:rPr>
      </w:pPr>
      <w:r>
        <w:rPr>
          <w:rFonts w:hint="eastAsia"/>
          <w:sz w:val="21"/>
          <w:szCs w:val="21"/>
        </w:rPr>
        <w:t xml:space="preserve">21.4 </w:t>
      </w:r>
      <w:r>
        <w:rPr>
          <w:rFonts w:hint="eastAsia"/>
          <w:sz w:val="21"/>
          <w:szCs w:val="21"/>
        </w:rPr>
        <w:t>关于不平衡报价的约定：</w:t>
      </w:r>
      <w:r>
        <w:rPr>
          <w:rFonts w:hint="eastAsia"/>
          <w:sz w:val="21"/>
          <w:szCs w:val="21"/>
          <w:u w:val="single"/>
        </w:rPr>
        <w:t>本项目工程实行总价与清单单价双控制的方式实施，不允许不平衡报价</w:t>
      </w:r>
      <w:r>
        <w:rPr>
          <w:rFonts w:hint="eastAsia"/>
          <w:sz w:val="21"/>
          <w:szCs w:val="21"/>
          <w:u w:val="single"/>
        </w:rPr>
        <w:t>。</w:t>
      </w:r>
    </w:p>
    <w:p w:rsidR="00DD6DB7" w:rsidRDefault="007D0746">
      <w:pPr>
        <w:pStyle w:val="5"/>
        <w:spacing w:before="0" w:beforeAutospacing="0" w:after="0" w:afterAutospacing="0" w:line="360" w:lineRule="auto"/>
        <w:ind w:firstLineChars="200" w:firstLine="422"/>
        <w:rPr>
          <w:sz w:val="21"/>
          <w:szCs w:val="21"/>
        </w:rPr>
      </w:pPr>
      <w:r>
        <w:rPr>
          <w:rFonts w:hint="eastAsia"/>
          <w:sz w:val="21"/>
          <w:szCs w:val="21"/>
        </w:rPr>
        <w:t xml:space="preserve">21.5 </w:t>
      </w:r>
      <w:r>
        <w:rPr>
          <w:rFonts w:hint="eastAsia"/>
          <w:sz w:val="21"/>
          <w:szCs w:val="21"/>
          <w:u w:val="single"/>
        </w:rPr>
        <w:t xml:space="preserve">  </w:t>
      </w:r>
      <w:r>
        <w:rPr>
          <w:sz w:val="21"/>
          <w:szCs w:val="21"/>
          <w:u w:val="single"/>
        </w:rPr>
        <w:t>/</w:t>
      </w:r>
      <w:r>
        <w:rPr>
          <w:rFonts w:hint="eastAsia"/>
          <w:sz w:val="21"/>
          <w:szCs w:val="21"/>
          <w:u w:val="single"/>
        </w:rPr>
        <w:t xml:space="preserve">    </w:t>
      </w:r>
    </w:p>
    <w:p w:rsidR="00DD6DB7" w:rsidRDefault="007D0746">
      <w:pPr>
        <w:pStyle w:val="4"/>
        <w:keepNext/>
        <w:keepLines/>
        <w:spacing w:beforeLines="50" w:before="156" w:beforeAutospacing="0" w:afterLines="50" w:after="156" w:afterAutospacing="0" w:line="360" w:lineRule="auto"/>
        <w:jc w:val="both"/>
        <w:rPr>
          <w:bCs w:val="0"/>
          <w:kern w:val="2"/>
          <w:sz w:val="21"/>
          <w:szCs w:val="21"/>
        </w:rPr>
      </w:pPr>
      <w:bookmarkStart w:id="2027" w:name="baidusnap3"/>
      <w:bookmarkStart w:id="2028" w:name="baidusnap7"/>
      <w:bookmarkStart w:id="2029" w:name="_Toc532377425"/>
      <w:bookmarkStart w:id="2030" w:name="_Toc532375686"/>
      <w:bookmarkStart w:id="2031" w:name="_Toc351203652"/>
      <w:bookmarkEnd w:id="2027"/>
      <w:bookmarkEnd w:id="2028"/>
      <w:r>
        <w:rPr>
          <w:rFonts w:hint="eastAsia"/>
          <w:kern w:val="2"/>
          <w:sz w:val="21"/>
          <w:szCs w:val="21"/>
        </w:rPr>
        <w:t xml:space="preserve">22. </w:t>
      </w:r>
      <w:r>
        <w:rPr>
          <w:rFonts w:hint="eastAsia"/>
          <w:kern w:val="2"/>
          <w:sz w:val="21"/>
          <w:szCs w:val="21"/>
        </w:rPr>
        <w:t>合同附件</w:t>
      </w:r>
      <w:bookmarkEnd w:id="2029"/>
      <w:bookmarkEnd w:id="2030"/>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以下附件是本合同的有效组成部分：</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：工程质量保修书</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lastRenderedPageBreak/>
        <w:t>附件</w:t>
      </w:r>
      <w:r>
        <w:rPr>
          <w:rFonts w:ascii="宋体" w:hAnsi="宋体" w:hint="eastAsia"/>
          <w:szCs w:val="21"/>
        </w:rPr>
        <w:t>2</w:t>
      </w:r>
      <w:r>
        <w:rPr>
          <w:rFonts w:ascii="宋体" w:hAnsi="宋体" w:hint="eastAsia"/>
          <w:szCs w:val="21"/>
        </w:rPr>
        <w:t>：主要建设工程文件目录</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3</w:t>
      </w:r>
      <w:r>
        <w:rPr>
          <w:rFonts w:ascii="宋体" w:hAnsi="宋体" w:hint="eastAsia"/>
          <w:szCs w:val="21"/>
        </w:rPr>
        <w:t>：承包人项目管理机构组成表</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4</w:t>
      </w:r>
      <w:r>
        <w:rPr>
          <w:rFonts w:ascii="宋体" w:hAnsi="宋体" w:hint="eastAsia"/>
          <w:szCs w:val="21"/>
        </w:rPr>
        <w:t>：履约担保（如有）</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11</w:t>
      </w:r>
      <w:r>
        <w:rPr>
          <w:rFonts w:ascii="宋体" w:hAnsi="宋体" w:hint="eastAsia"/>
          <w:szCs w:val="21"/>
        </w:rPr>
        <w:t>：低价风险担保保函示范文本（独立保函）（如有）</w:t>
      </w:r>
    </w:p>
    <w:p w:rsidR="00DD6DB7" w:rsidRDefault="007D0746">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hint="eastAsia"/>
          <w:szCs w:val="21"/>
        </w:rPr>
        <w:t>12</w:t>
      </w:r>
      <w:r>
        <w:rPr>
          <w:rFonts w:ascii="宋体" w:hAnsi="宋体" w:hint="eastAsia"/>
          <w:szCs w:val="21"/>
        </w:rPr>
        <w:t>：质量保证金保函（如有）</w:t>
      </w:r>
    </w:p>
    <w:bookmarkEnd w:id="2031"/>
    <w:p w:rsidR="00DD6DB7" w:rsidRDefault="007D0746">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2032" w:name="_Toc296347225"/>
      <w:bookmarkStart w:id="2033" w:name="_Toc296346727"/>
      <w:bookmarkStart w:id="2034" w:name="_Toc296503226"/>
      <w:bookmarkStart w:id="2035" w:name="_Toc296891054"/>
      <w:bookmarkStart w:id="2036" w:name="_Toc296891266"/>
      <w:bookmarkStart w:id="2037" w:name="_Toc296944565"/>
      <w:bookmarkStart w:id="2038" w:name="_Toc267261693"/>
      <w:r>
        <w:rPr>
          <w:rFonts w:ascii="宋体" w:hAnsi="宋体" w:hint="eastAsia"/>
          <w:szCs w:val="21"/>
        </w:rPr>
        <w:t>件</w:t>
      </w:r>
      <w:r>
        <w:rPr>
          <w:rFonts w:ascii="宋体" w:hAnsi="宋体" w:hint="eastAsia"/>
          <w:szCs w:val="21"/>
        </w:rPr>
        <w:t>1</w:t>
      </w:r>
      <w:r>
        <w:rPr>
          <w:rFonts w:ascii="宋体" w:hAnsi="宋体" w:hint="eastAsia"/>
          <w:szCs w:val="21"/>
        </w:rPr>
        <w:t>：</w:t>
      </w:r>
      <w:bookmarkEnd w:id="2032"/>
      <w:bookmarkEnd w:id="2033"/>
      <w:bookmarkEnd w:id="2034"/>
      <w:bookmarkEnd w:id="2035"/>
      <w:bookmarkEnd w:id="2036"/>
      <w:bookmarkEnd w:id="2037"/>
      <w:bookmarkEnd w:id="2038"/>
    </w:p>
    <w:p w:rsidR="00DD6DB7" w:rsidRDefault="007D0746">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DD6DB7" w:rsidRDefault="007D0746">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DD6DB7" w:rsidRDefault="007D0746">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DD6DB7" w:rsidRDefault="007D0746">
      <w:pPr>
        <w:spacing w:line="360" w:lineRule="auto"/>
        <w:ind w:firstLineChars="200" w:firstLine="420"/>
        <w:rPr>
          <w:rFonts w:ascii="宋体" w:hAnsi="宋体"/>
          <w:szCs w:val="21"/>
        </w:rPr>
      </w:pPr>
      <w:bookmarkStart w:id="2039" w:name="_Toc532375687"/>
      <w:r>
        <w:rPr>
          <w:rFonts w:ascii="宋体" w:hAnsi="宋体" w:hint="eastAsia"/>
          <w:szCs w:val="21"/>
        </w:rPr>
        <w:t>一、工程质量保修范围和内容</w:t>
      </w:r>
      <w:bookmarkEnd w:id="2039"/>
    </w:p>
    <w:p w:rsidR="00DD6DB7" w:rsidRDefault="007D0746">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DD6DB7" w:rsidRDefault="007D0746">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D6DB7" w:rsidRDefault="007D0746">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DD6DB7" w:rsidRDefault="007D074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属于设计原因造成的质量问题，承包人负责维修，不留隐患，费用由发包人承担；</w:t>
      </w:r>
    </w:p>
    <w:p w:rsidR="00DD6DB7" w:rsidRDefault="007D074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属于施工造成的质量问题，承包人负责维修，不留隐患；</w:t>
      </w:r>
    </w:p>
    <w:p w:rsidR="00DD6DB7" w:rsidRDefault="007D0746">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属于业主使用不当造成的质量问题，配合抢修，费用由发包人承担。</w:t>
      </w:r>
    </w:p>
    <w:p w:rsidR="00DD6DB7" w:rsidRDefault="007D0746">
      <w:pPr>
        <w:spacing w:line="360" w:lineRule="auto"/>
        <w:ind w:firstLineChars="200" w:firstLine="420"/>
        <w:rPr>
          <w:rFonts w:ascii="宋体" w:hAnsi="宋体"/>
          <w:szCs w:val="21"/>
        </w:rPr>
      </w:pPr>
      <w:bookmarkStart w:id="2040" w:name="_Toc532375688"/>
      <w:r>
        <w:rPr>
          <w:rFonts w:ascii="宋体" w:hAnsi="宋体" w:hint="eastAsia"/>
          <w:szCs w:val="21"/>
        </w:rPr>
        <w:t>二、质量保修期</w:t>
      </w:r>
      <w:bookmarkEnd w:id="2040"/>
    </w:p>
    <w:p w:rsidR="00DD6DB7" w:rsidRDefault="007D0746">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DD6DB7" w:rsidRDefault="007D074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基础设施工程、房屋建筑的地基基础工程和主体结构工程，为设计文件规定的该工程的合理使用年限；</w:t>
      </w:r>
    </w:p>
    <w:p w:rsidR="00DD6DB7" w:rsidRDefault="007D074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屋面防水工程、有防水要求的卫生间、房间和外墙面的防渗漏，为</w:t>
      </w:r>
      <w:r>
        <w:rPr>
          <w:rFonts w:ascii="宋体" w:hAnsi="宋体" w:hint="eastAsia"/>
          <w:szCs w:val="21"/>
        </w:rPr>
        <w:t>5</w:t>
      </w:r>
      <w:r>
        <w:rPr>
          <w:rFonts w:ascii="宋体" w:hAnsi="宋体" w:hint="eastAsia"/>
          <w:szCs w:val="21"/>
        </w:rPr>
        <w:t>年；</w:t>
      </w:r>
    </w:p>
    <w:p w:rsidR="00DD6DB7" w:rsidRDefault="007D0746">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供热与供冷系统，为</w:t>
      </w:r>
      <w:r>
        <w:rPr>
          <w:rFonts w:ascii="宋体" w:hAnsi="宋体" w:hint="eastAsia"/>
          <w:szCs w:val="21"/>
        </w:rPr>
        <w:t>2</w:t>
      </w:r>
      <w:r>
        <w:rPr>
          <w:rFonts w:ascii="宋体" w:hAnsi="宋体" w:hint="eastAsia"/>
          <w:szCs w:val="21"/>
        </w:rPr>
        <w:t>个采暖期、供冷期；</w:t>
      </w:r>
    </w:p>
    <w:p w:rsidR="00DD6DB7" w:rsidRDefault="007D0746">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电气管线、给排</w:t>
      </w:r>
      <w:r>
        <w:rPr>
          <w:rFonts w:ascii="宋体" w:hAnsi="宋体" w:hint="eastAsia"/>
          <w:szCs w:val="21"/>
        </w:rPr>
        <w:t>水管道、设备安装和装修工程，为</w:t>
      </w:r>
      <w:r>
        <w:rPr>
          <w:rFonts w:ascii="宋体" w:hAnsi="宋体" w:hint="eastAsia"/>
          <w:szCs w:val="21"/>
        </w:rPr>
        <w:t>2</w:t>
      </w:r>
      <w:r>
        <w:rPr>
          <w:rFonts w:ascii="宋体" w:hAnsi="宋体" w:hint="eastAsia"/>
          <w:szCs w:val="21"/>
        </w:rPr>
        <w:t>年；</w:t>
      </w:r>
    </w:p>
    <w:p w:rsidR="00DD6DB7" w:rsidRDefault="007D0746">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其他项目保修期限：</w:t>
      </w:r>
      <w:r>
        <w:rPr>
          <w:rFonts w:ascii="宋体" w:hAnsi="宋体" w:hint="eastAsia"/>
          <w:szCs w:val="21"/>
        </w:rPr>
        <w:t>2</w:t>
      </w:r>
      <w:r>
        <w:rPr>
          <w:rFonts w:ascii="宋体" w:hAnsi="宋体" w:hint="eastAsia"/>
          <w:szCs w:val="21"/>
        </w:rPr>
        <w:t>年；</w:t>
      </w:r>
      <w:r>
        <w:rPr>
          <w:rFonts w:ascii="宋体" w:hAnsi="宋体" w:hint="eastAsia"/>
          <w:i/>
          <w:szCs w:val="21"/>
        </w:rPr>
        <w:t>[</w:t>
      </w:r>
      <w:r>
        <w:rPr>
          <w:rFonts w:ascii="宋体" w:hAnsi="宋体" w:hint="eastAsia"/>
          <w:i/>
          <w:szCs w:val="21"/>
        </w:rPr>
        <w:t>提示：如有不同，根据具体情况修改</w:t>
      </w:r>
      <w:r>
        <w:rPr>
          <w:rFonts w:ascii="宋体" w:hAnsi="宋体" w:hint="eastAsia"/>
          <w:i/>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DD6DB7" w:rsidRDefault="007D0746">
      <w:pPr>
        <w:spacing w:line="360" w:lineRule="auto"/>
        <w:ind w:firstLineChars="200" w:firstLine="420"/>
        <w:rPr>
          <w:rFonts w:ascii="宋体" w:hAnsi="宋体"/>
          <w:szCs w:val="21"/>
        </w:rPr>
      </w:pPr>
      <w:bookmarkStart w:id="2041" w:name="_Toc532375689"/>
      <w:r>
        <w:rPr>
          <w:rFonts w:ascii="宋体" w:hAnsi="宋体" w:hint="eastAsia"/>
          <w:szCs w:val="21"/>
        </w:rPr>
        <w:t>三、质量保修责任</w:t>
      </w:r>
      <w:bookmarkEnd w:id="2041"/>
    </w:p>
    <w:p w:rsidR="00DD6DB7" w:rsidRDefault="007D074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属于保修范围、内容的项目，承包人应当在接到保修通知之日起</w:t>
      </w:r>
      <w:r>
        <w:rPr>
          <w:rFonts w:ascii="宋体" w:hAnsi="宋体" w:hint="eastAsia"/>
          <w:szCs w:val="21"/>
        </w:rPr>
        <w:t>7</w:t>
      </w:r>
      <w:r>
        <w:rPr>
          <w:rFonts w:ascii="宋体" w:hAnsi="宋体" w:hint="eastAsia"/>
          <w:szCs w:val="21"/>
        </w:rPr>
        <w:t>天内派人保修。承包人不在约定期限内派人保修的，发包人可以委托他人修理。</w:t>
      </w:r>
    </w:p>
    <w:p w:rsidR="00DD6DB7" w:rsidRDefault="007D0746">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发生紧急事故需抢修的，承包人在接到事故通知后，应当立即到达事故现场抢修。</w:t>
      </w:r>
    </w:p>
    <w:p w:rsidR="00DD6DB7" w:rsidRDefault="007D0746">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对于涉及结构安全的质量问题，应当按照《房屋建筑工程质量保修办法》的规定，立即向当地建设行政主管部门报告，采取安全防范措施；由</w:t>
      </w:r>
      <w:r>
        <w:rPr>
          <w:rFonts w:ascii="宋体" w:hAnsi="宋体" w:hint="eastAsia"/>
          <w:szCs w:val="21"/>
        </w:rPr>
        <w:t>原设计单位或者具有相应资质等级的设计单位提出保修方</w:t>
      </w:r>
      <w:r>
        <w:rPr>
          <w:rFonts w:ascii="宋体" w:hAnsi="宋体" w:hint="eastAsia"/>
          <w:szCs w:val="21"/>
        </w:rPr>
        <w:lastRenderedPageBreak/>
        <w:t>案，承包人实施保修。</w:t>
      </w:r>
    </w:p>
    <w:p w:rsidR="00DD6DB7" w:rsidRDefault="007D0746">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质量保修完成后，由发包人组织验收。</w:t>
      </w:r>
    </w:p>
    <w:p w:rsidR="00DD6DB7" w:rsidRDefault="007D0746">
      <w:pPr>
        <w:spacing w:line="360" w:lineRule="auto"/>
        <w:ind w:firstLineChars="200" w:firstLine="420"/>
        <w:rPr>
          <w:rFonts w:ascii="宋体" w:hAnsi="宋体"/>
          <w:szCs w:val="21"/>
        </w:rPr>
      </w:pPr>
      <w:bookmarkStart w:id="2042" w:name="_Toc532375690"/>
      <w:r>
        <w:rPr>
          <w:rFonts w:ascii="宋体" w:hAnsi="宋体" w:hint="eastAsia"/>
          <w:szCs w:val="21"/>
        </w:rPr>
        <w:t>四、保修费用</w:t>
      </w:r>
      <w:bookmarkEnd w:id="2042"/>
    </w:p>
    <w:p w:rsidR="00DD6DB7" w:rsidRDefault="007D0746">
      <w:pPr>
        <w:spacing w:line="360" w:lineRule="auto"/>
        <w:ind w:firstLineChars="200" w:firstLine="420"/>
        <w:rPr>
          <w:rFonts w:ascii="宋体" w:hAnsi="宋体"/>
          <w:szCs w:val="21"/>
        </w:rPr>
      </w:pPr>
      <w:r>
        <w:rPr>
          <w:rFonts w:ascii="宋体" w:hAnsi="宋体" w:hint="eastAsia"/>
          <w:szCs w:val="21"/>
        </w:rPr>
        <w:t>保修费用由质量缺陷的责任方承担。</w:t>
      </w:r>
    </w:p>
    <w:p w:rsidR="00DD6DB7" w:rsidRDefault="007D0746">
      <w:pPr>
        <w:spacing w:line="360" w:lineRule="auto"/>
        <w:ind w:firstLineChars="200" w:firstLine="420"/>
        <w:rPr>
          <w:rFonts w:ascii="宋体" w:hAnsi="宋体"/>
          <w:szCs w:val="21"/>
        </w:rPr>
      </w:pPr>
      <w:bookmarkStart w:id="2043" w:name="_Toc532375691"/>
      <w:r>
        <w:rPr>
          <w:rFonts w:ascii="宋体" w:hAnsi="宋体" w:hint="eastAsia"/>
          <w:szCs w:val="21"/>
        </w:rPr>
        <w:t>五、双方约定的其他工程质量保修事项</w:t>
      </w:r>
    </w:p>
    <w:p w:rsidR="00DD6DB7" w:rsidRDefault="007D0746">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2043"/>
    </w:p>
    <w:p w:rsidR="00DD6DB7" w:rsidRDefault="007D0746">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本工程质量保修书由发包人、承包人在工程竣工验收前共同签署，作为施工合同附件，其有效期限至保修期满。</w:t>
      </w:r>
    </w:p>
    <w:p w:rsidR="00DD6DB7" w:rsidRDefault="007D0746">
      <w:pPr>
        <w:spacing w:line="360" w:lineRule="auto"/>
        <w:ind w:firstLineChars="200" w:firstLine="420"/>
        <w:rPr>
          <w:rFonts w:ascii="宋体" w:hAnsi="宋体"/>
          <w:szCs w:val="21"/>
        </w:rPr>
      </w:pPr>
      <w:r>
        <w:rPr>
          <w:rFonts w:ascii="宋体" w:hAnsi="宋体" w:hint="eastAsia"/>
          <w:szCs w:val="21"/>
        </w:rPr>
        <w:t>六、本文件生效</w:t>
      </w:r>
    </w:p>
    <w:p w:rsidR="00DD6DB7" w:rsidRDefault="007D0746">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DD6DB7" w:rsidRDefault="00DD6DB7">
      <w:pPr>
        <w:pStyle w:val="a0"/>
        <w:spacing w:line="360" w:lineRule="auto"/>
        <w:ind w:firstLineChars="200" w:firstLine="420"/>
        <w:rPr>
          <w:rFonts w:ascii="宋体" w:hAnsi="宋体"/>
          <w:szCs w:val="21"/>
        </w:rPr>
      </w:pPr>
    </w:p>
    <w:p w:rsidR="00DD6DB7" w:rsidRDefault="007D0746">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DD6DB7" w:rsidRDefault="00DD6DB7">
      <w:pPr>
        <w:spacing w:line="360" w:lineRule="auto"/>
        <w:ind w:firstLineChars="200" w:firstLine="420"/>
        <w:rPr>
          <w:rFonts w:ascii="宋体" w:hAnsi="宋体"/>
          <w:snapToGrid w:val="0"/>
          <w:kern w:val="0"/>
          <w:szCs w:val="21"/>
        </w:rPr>
      </w:pPr>
    </w:p>
    <w:p w:rsidR="00DD6DB7" w:rsidRDefault="00DD6DB7">
      <w:pPr>
        <w:spacing w:line="360" w:lineRule="auto"/>
        <w:ind w:firstLineChars="200" w:firstLine="420"/>
        <w:rPr>
          <w:rFonts w:ascii="宋体" w:hAnsi="宋体"/>
          <w:snapToGrid w:val="0"/>
          <w:kern w:val="0"/>
          <w:szCs w:val="21"/>
        </w:rPr>
      </w:pPr>
    </w:p>
    <w:p w:rsidR="00DD6DB7" w:rsidRDefault="007D0746">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rsidR="00DD6DB7" w:rsidRDefault="00DD6DB7">
      <w:pPr>
        <w:spacing w:line="360" w:lineRule="auto"/>
        <w:ind w:firstLineChars="200" w:firstLine="420"/>
        <w:rPr>
          <w:rFonts w:ascii="宋体" w:hAnsi="宋体"/>
          <w:snapToGrid w:val="0"/>
          <w:kern w:val="0"/>
          <w:szCs w:val="21"/>
        </w:rPr>
      </w:pPr>
    </w:p>
    <w:p w:rsidR="00DD6DB7" w:rsidRDefault="00DD6DB7">
      <w:pPr>
        <w:spacing w:line="360" w:lineRule="auto"/>
        <w:ind w:firstLineChars="200" w:firstLine="420"/>
        <w:rPr>
          <w:rFonts w:ascii="宋体" w:hAnsi="宋体"/>
          <w:snapToGrid w:val="0"/>
          <w:kern w:val="0"/>
          <w:szCs w:val="21"/>
        </w:rPr>
      </w:pPr>
    </w:p>
    <w:p w:rsidR="00DD6DB7" w:rsidRDefault="007D0746">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DD6DB7" w:rsidRDefault="00DD6DB7">
      <w:pPr>
        <w:spacing w:line="360" w:lineRule="auto"/>
        <w:ind w:firstLineChars="200" w:firstLine="420"/>
        <w:rPr>
          <w:rFonts w:ascii="宋体" w:hAnsi="宋体"/>
          <w:snapToGrid w:val="0"/>
          <w:kern w:val="0"/>
          <w:szCs w:val="21"/>
        </w:rPr>
      </w:pPr>
    </w:p>
    <w:p w:rsidR="00DD6DB7" w:rsidRDefault="00DD6DB7">
      <w:pPr>
        <w:spacing w:line="360" w:lineRule="auto"/>
        <w:ind w:firstLineChars="200" w:firstLine="420"/>
        <w:rPr>
          <w:rFonts w:ascii="宋体" w:hAnsi="宋体"/>
          <w:snapToGrid w:val="0"/>
          <w:kern w:val="0"/>
          <w:szCs w:val="21"/>
        </w:rPr>
      </w:pPr>
    </w:p>
    <w:p w:rsidR="00DD6DB7" w:rsidRDefault="007D0746">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rsidR="00DD6DB7" w:rsidRDefault="00DD6DB7">
      <w:pPr>
        <w:spacing w:line="360" w:lineRule="auto"/>
        <w:ind w:firstLineChars="200" w:firstLine="417"/>
        <w:rPr>
          <w:rFonts w:ascii="宋体" w:hAnsi="宋体"/>
          <w:snapToGrid w:val="0"/>
          <w:spacing w:val="1"/>
          <w:w w:val="99"/>
          <w:kern w:val="0"/>
          <w:position w:val="-2"/>
          <w:szCs w:val="21"/>
        </w:rPr>
      </w:pPr>
    </w:p>
    <w:p w:rsidR="00DD6DB7" w:rsidRDefault="00DD6DB7">
      <w:pPr>
        <w:spacing w:line="360" w:lineRule="auto"/>
        <w:ind w:firstLineChars="200" w:firstLine="417"/>
        <w:rPr>
          <w:rFonts w:ascii="宋体" w:hAnsi="宋体"/>
          <w:snapToGrid w:val="0"/>
          <w:spacing w:val="1"/>
          <w:w w:val="99"/>
          <w:kern w:val="0"/>
          <w:position w:val="-2"/>
          <w:szCs w:val="21"/>
        </w:rPr>
      </w:pPr>
    </w:p>
    <w:p w:rsidR="00DD6DB7" w:rsidRDefault="007D0746">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DD6DB7" w:rsidRDefault="007D0746">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hint="eastAsia"/>
          <w:szCs w:val="21"/>
        </w:rPr>
        <w:t>2</w:t>
      </w:r>
      <w:r>
        <w:rPr>
          <w:rFonts w:ascii="宋体" w:hAnsi="宋体" w:hint="eastAsia"/>
          <w:szCs w:val="21"/>
        </w:rPr>
        <w:t>：</w:t>
      </w:r>
    </w:p>
    <w:p w:rsidR="00DD6DB7" w:rsidRDefault="007D0746">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DD6DB7">
        <w:trPr>
          <w:jc w:val="center"/>
        </w:trPr>
        <w:tc>
          <w:tcPr>
            <w:tcW w:w="3536" w:type="dxa"/>
            <w:vAlign w:val="center"/>
          </w:tcPr>
          <w:p w:rsidR="00DD6DB7" w:rsidRDefault="007D0746">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DD6DB7" w:rsidRDefault="007D0746">
            <w:pPr>
              <w:spacing w:line="400" w:lineRule="exact"/>
              <w:jc w:val="center"/>
              <w:rPr>
                <w:rFonts w:ascii="宋体" w:hAnsi="宋体"/>
                <w:szCs w:val="21"/>
              </w:rPr>
            </w:pPr>
            <w:r>
              <w:rPr>
                <w:rFonts w:ascii="宋体" w:hAnsi="宋体" w:hint="eastAsia"/>
                <w:szCs w:val="21"/>
              </w:rPr>
              <w:t>套数</w:t>
            </w:r>
          </w:p>
        </w:tc>
        <w:tc>
          <w:tcPr>
            <w:tcW w:w="1418" w:type="dxa"/>
          </w:tcPr>
          <w:p w:rsidR="00DD6DB7" w:rsidRDefault="007D0746">
            <w:pPr>
              <w:spacing w:line="400" w:lineRule="exact"/>
              <w:jc w:val="center"/>
              <w:rPr>
                <w:rFonts w:ascii="宋体" w:hAnsi="宋体"/>
                <w:szCs w:val="21"/>
              </w:rPr>
            </w:pPr>
            <w:r>
              <w:rPr>
                <w:rFonts w:ascii="宋体" w:hAnsi="宋体" w:hint="eastAsia"/>
                <w:szCs w:val="21"/>
              </w:rPr>
              <w:t>移交时间</w:t>
            </w:r>
          </w:p>
        </w:tc>
        <w:tc>
          <w:tcPr>
            <w:tcW w:w="2917" w:type="dxa"/>
          </w:tcPr>
          <w:p w:rsidR="00DD6DB7" w:rsidRDefault="007D0746">
            <w:pPr>
              <w:spacing w:line="400" w:lineRule="exact"/>
              <w:jc w:val="center"/>
              <w:rPr>
                <w:rFonts w:ascii="宋体" w:hAnsi="宋体"/>
                <w:szCs w:val="21"/>
              </w:rPr>
            </w:pPr>
            <w:r>
              <w:rPr>
                <w:rFonts w:ascii="宋体" w:hAnsi="宋体" w:hint="eastAsia"/>
                <w:szCs w:val="21"/>
              </w:rPr>
              <w:t>责任人</w:t>
            </w: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2917" w:type="dxa"/>
            <w:vAlign w:val="center"/>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r w:rsidR="00DD6DB7">
        <w:trPr>
          <w:trHeight w:val="567"/>
          <w:jc w:val="center"/>
        </w:trPr>
        <w:tc>
          <w:tcPr>
            <w:tcW w:w="3536"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1418" w:type="dxa"/>
          </w:tcPr>
          <w:p w:rsidR="00DD6DB7" w:rsidRDefault="00DD6DB7">
            <w:pPr>
              <w:spacing w:line="400" w:lineRule="exact"/>
              <w:ind w:firstLineChars="200" w:firstLine="420"/>
              <w:rPr>
                <w:rFonts w:ascii="宋体" w:hAnsi="宋体"/>
                <w:szCs w:val="21"/>
              </w:rPr>
            </w:pPr>
          </w:p>
        </w:tc>
        <w:tc>
          <w:tcPr>
            <w:tcW w:w="2917" w:type="dxa"/>
          </w:tcPr>
          <w:p w:rsidR="00DD6DB7" w:rsidRDefault="00DD6DB7">
            <w:pPr>
              <w:spacing w:line="400" w:lineRule="exact"/>
              <w:ind w:firstLineChars="200" w:firstLine="420"/>
              <w:rPr>
                <w:rFonts w:ascii="宋体" w:hAnsi="宋体"/>
                <w:szCs w:val="21"/>
              </w:rPr>
            </w:pPr>
          </w:p>
        </w:tc>
      </w:tr>
    </w:tbl>
    <w:p w:rsidR="00DD6DB7" w:rsidRDefault="00DD6DB7">
      <w:pPr>
        <w:spacing w:line="360" w:lineRule="auto"/>
        <w:ind w:firstLineChars="200" w:firstLine="420"/>
        <w:rPr>
          <w:rFonts w:ascii="宋体" w:hAnsi="宋体"/>
          <w:szCs w:val="21"/>
        </w:rPr>
      </w:pPr>
    </w:p>
    <w:p w:rsidR="00DD6DB7" w:rsidRDefault="007D0746">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2044" w:name="_Toc296347227"/>
      <w:bookmarkStart w:id="2045" w:name="_Toc296891056"/>
      <w:bookmarkStart w:id="2046" w:name="_Toc296891268"/>
      <w:bookmarkStart w:id="2047" w:name="_Toc296346729"/>
      <w:bookmarkStart w:id="2048" w:name="_Toc296503228"/>
      <w:bookmarkStart w:id="2049" w:name="_Toc296944567"/>
      <w:bookmarkStart w:id="2050" w:name="_Toc267261699"/>
      <w:r>
        <w:rPr>
          <w:rFonts w:ascii="宋体" w:hAnsi="宋体" w:hint="eastAsia"/>
          <w:szCs w:val="21"/>
        </w:rPr>
        <w:t>件</w:t>
      </w:r>
      <w:r>
        <w:rPr>
          <w:rFonts w:ascii="宋体" w:hAnsi="宋体" w:hint="eastAsia"/>
          <w:szCs w:val="21"/>
        </w:rPr>
        <w:t>3</w:t>
      </w:r>
      <w:r>
        <w:rPr>
          <w:rFonts w:ascii="宋体" w:hAnsi="宋体" w:hint="eastAsia"/>
          <w:szCs w:val="21"/>
        </w:rPr>
        <w:t>：</w:t>
      </w:r>
    </w:p>
    <w:bookmarkEnd w:id="2044"/>
    <w:bookmarkEnd w:id="2045"/>
    <w:bookmarkEnd w:id="2046"/>
    <w:bookmarkEnd w:id="2047"/>
    <w:bookmarkEnd w:id="2048"/>
    <w:bookmarkEnd w:id="2049"/>
    <w:bookmarkEnd w:id="2050"/>
    <w:p w:rsidR="00DD6DB7" w:rsidRDefault="007D0746">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1418" w:type="dxa"/>
            <w:vAlign w:val="center"/>
          </w:tcPr>
          <w:p w:rsidR="00DD6DB7" w:rsidRDefault="007D0746">
            <w:pPr>
              <w:spacing w:line="400" w:lineRule="exact"/>
              <w:jc w:val="center"/>
              <w:rPr>
                <w:rFonts w:ascii="宋体" w:hAnsi="宋体"/>
                <w:szCs w:val="21"/>
              </w:rPr>
            </w:pPr>
            <w:r>
              <w:rPr>
                <w:rFonts w:ascii="宋体" w:hAnsi="宋体" w:hint="eastAsia"/>
                <w:szCs w:val="21"/>
              </w:rPr>
              <w:t>姓名</w:t>
            </w:r>
          </w:p>
        </w:tc>
        <w:tc>
          <w:tcPr>
            <w:tcW w:w="1134" w:type="dxa"/>
            <w:vAlign w:val="center"/>
          </w:tcPr>
          <w:p w:rsidR="00DD6DB7" w:rsidRDefault="007D0746">
            <w:pPr>
              <w:spacing w:line="400" w:lineRule="exact"/>
              <w:jc w:val="center"/>
              <w:rPr>
                <w:rFonts w:ascii="宋体" w:hAnsi="宋体"/>
                <w:szCs w:val="21"/>
              </w:rPr>
            </w:pPr>
            <w:r>
              <w:rPr>
                <w:rFonts w:ascii="宋体" w:hAnsi="宋体" w:hint="eastAsia"/>
                <w:szCs w:val="21"/>
              </w:rPr>
              <w:t>职务</w:t>
            </w:r>
          </w:p>
        </w:tc>
        <w:tc>
          <w:tcPr>
            <w:tcW w:w="1134" w:type="dxa"/>
            <w:vAlign w:val="center"/>
          </w:tcPr>
          <w:p w:rsidR="00DD6DB7" w:rsidRDefault="007D0746">
            <w:pPr>
              <w:spacing w:line="400" w:lineRule="exact"/>
              <w:jc w:val="center"/>
              <w:rPr>
                <w:rFonts w:ascii="宋体" w:hAnsi="宋体"/>
                <w:szCs w:val="21"/>
              </w:rPr>
            </w:pPr>
            <w:r>
              <w:rPr>
                <w:rFonts w:ascii="宋体" w:hAnsi="宋体" w:hint="eastAsia"/>
                <w:szCs w:val="21"/>
              </w:rPr>
              <w:t>职称</w:t>
            </w:r>
          </w:p>
        </w:tc>
        <w:tc>
          <w:tcPr>
            <w:tcW w:w="4252" w:type="dxa"/>
            <w:vAlign w:val="center"/>
          </w:tcPr>
          <w:p w:rsidR="00DD6DB7" w:rsidRDefault="007D0746">
            <w:pPr>
              <w:spacing w:line="400" w:lineRule="exact"/>
              <w:jc w:val="center"/>
              <w:rPr>
                <w:rFonts w:ascii="宋体" w:hAnsi="宋体"/>
                <w:szCs w:val="21"/>
              </w:rPr>
            </w:pPr>
            <w:r>
              <w:rPr>
                <w:rFonts w:ascii="宋体" w:hAnsi="宋体" w:hint="eastAsia"/>
                <w:szCs w:val="21"/>
              </w:rPr>
              <w:t>主要资历、经验及承担过的项目</w:t>
            </w:r>
          </w:p>
        </w:tc>
      </w:tr>
      <w:tr w:rsidR="00DD6DB7">
        <w:trPr>
          <w:trHeight w:val="547"/>
          <w:jc w:val="center"/>
        </w:trPr>
        <w:tc>
          <w:tcPr>
            <w:tcW w:w="9809" w:type="dxa"/>
            <w:gridSpan w:val="5"/>
            <w:vAlign w:val="center"/>
          </w:tcPr>
          <w:p w:rsidR="00DD6DB7" w:rsidRDefault="007D0746">
            <w:pPr>
              <w:spacing w:line="400" w:lineRule="exact"/>
              <w:rPr>
                <w:rFonts w:ascii="宋体" w:hAnsi="宋体"/>
                <w:szCs w:val="21"/>
              </w:rPr>
            </w:pPr>
            <w:r>
              <w:rPr>
                <w:rFonts w:ascii="宋体" w:hAnsi="宋体" w:hint="eastAsia"/>
                <w:szCs w:val="21"/>
              </w:rPr>
              <w:t>一、总部人员</w:t>
            </w: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DD6DB7">
            <w:pPr>
              <w:spacing w:line="400" w:lineRule="exact"/>
              <w:jc w:val="center"/>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DD6DB7">
            <w:pPr>
              <w:spacing w:line="400" w:lineRule="exact"/>
              <w:jc w:val="center"/>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9809" w:type="dxa"/>
            <w:gridSpan w:val="5"/>
            <w:vAlign w:val="center"/>
          </w:tcPr>
          <w:p w:rsidR="00DD6DB7" w:rsidRDefault="007D0746">
            <w:pPr>
              <w:spacing w:line="400" w:lineRule="exact"/>
              <w:rPr>
                <w:rFonts w:ascii="宋体" w:hAnsi="宋体"/>
                <w:szCs w:val="21"/>
              </w:rPr>
            </w:pPr>
            <w:r>
              <w:rPr>
                <w:rFonts w:ascii="宋体" w:hAnsi="宋体" w:hint="eastAsia"/>
                <w:szCs w:val="21"/>
              </w:rPr>
              <w:t>二、现场人员</w:t>
            </w: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Align w:val="center"/>
          </w:tcPr>
          <w:p w:rsidR="00DD6DB7" w:rsidRDefault="007D0746">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Merge w:val="restart"/>
            <w:vAlign w:val="center"/>
          </w:tcPr>
          <w:p w:rsidR="00DD6DB7" w:rsidRDefault="007D0746">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Merge/>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jc w:val="center"/>
        </w:trPr>
        <w:tc>
          <w:tcPr>
            <w:tcW w:w="1871" w:type="dxa"/>
            <w:vMerge/>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trHeight w:val="417"/>
          <w:jc w:val="center"/>
        </w:trPr>
        <w:tc>
          <w:tcPr>
            <w:tcW w:w="1871" w:type="dxa"/>
            <w:vMerge/>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r w:rsidR="00DD6DB7">
        <w:trPr>
          <w:trHeight w:val="410"/>
          <w:jc w:val="center"/>
        </w:trPr>
        <w:tc>
          <w:tcPr>
            <w:tcW w:w="1871" w:type="dxa"/>
            <w:vMerge/>
            <w:vAlign w:val="center"/>
          </w:tcPr>
          <w:p w:rsidR="00DD6DB7" w:rsidRDefault="00DD6DB7">
            <w:pPr>
              <w:spacing w:line="400" w:lineRule="exact"/>
              <w:ind w:firstLineChars="200" w:firstLine="420"/>
              <w:rPr>
                <w:rFonts w:ascii="宋体" w:hAnsi="宋体"/>
                <w:szCs w:val="21"/>
              </w:rPr>
            </w:pPr>
          </w:p>
        </w:tc>
        <w:tc>
          <w:tcPr>
            <w:tcW w:w="1418"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1134" w:type="dxa"/>
            <w:vAlign w:val="center"/>
          </w:tcPr>
          <w:p w:rsidR="00DD6DB7" w:rsidRDefault="00DD6DB7">
            <w:pPr>
              <w:spacing w:line="400" w:lineRule="exact"/>
              <w:ind w:firstLineChars="200" w:firstLine="420"/>
              <w:rPr>
                <w:rFonts w:ascii="宋体" w:hAnsi="宋体"/>
                <w:szCs w:val="21"/>
              </w:rPr>
            </w:pPr>
          </w:p>
        </w:tc>
        <w:tc>
          <w:tcPr>
            <w:tcW w:w="4252" w:type="dxa"/>
            <w:vAlign w:val="center"/>
          </w:tcPr>
          <w:p w:rsidR="00DD6DB7" w:rsidRDefault="00DD6DB7">
            <w:pPr>
              <w:spacing w:line="400" w:lineRule="exact"/>
              <w:ind w:firstLineChars="200" w:firstLine="420"/>
              <w:rPr>
                <w:rFonts w:ascii="宋体" w:hAnsi="宋体"/>
                <w:szCs w:val="21"/>
              </w:rPr>
            </w:pPr>
          </w:p>
        </w:tc>
      </w:tr>
    </w:tbl>
    <w:p w:rsidR="00DD6DB7" w:rsidRDefault="007D0746">
      <w:pPr>
        <w:spacing w:line="480" w:lineRule="auto"/>
        <w:rPr>
          <w:rFonts w:ascii="宋体" w:hAnsi="宋体"/>
          <w:szCs w:val="21"/>
        </w:rPr>
      </w:pPr>
      <w:r>
        <w:rPr>
          <w:rFonts w:ascii="宋体" w:hAnsi="宋体" w:hint="eastAsia"/>
          <w:szCs w:val="21"/>
        </w:rPr>
        <w:br w:type="page"/>
      </w:r>
      <w:bookmarkStart w:id="2051" w:name="_Toc267261701"/>
      <w:r>
        <w:rPr>
          <w:rFonts w:ascii="宋体" w:hAnsi="宋体" w:hint="eastAsia"/>
          <w:szCs w:val="21"/>
        </w:rPr>
        <w:lastRenderedPageBreak/>
        <w:t>附</w:t>
      </w:r>
      <w:bookmarkStart w:id="2052" w:name="_Toc296891271"/>
      <w:bookmarkStart w:id="2053" w:name="_Toc296891059"/>
      <w:bookmarkStart w:id="2054" w:name="_Toc296944570"/>
      <w:bookmarkStart w:id="2055" w:name="_Toc296347230"/>
      <w:bookmarkStart w:id="2056" w:name="_Toc296346732"/>
      <w:bookmarkStart w:id="2057" w:name="_Toc296503231"/>
      <w:r>
        <w:rPr>
          <w:rFonts w:ascii="宋体" w:hAnsi="宋体" w:hint="eastAsia"/>
          <w:szCs w:val="21"/>
        </w:rPr>
        <w:t>件</w:t>
      </w:r>
      <w:r>
        <w:rPr>
          <w:rFonts w:ascii="宋体" w:hAnsi="宋体" w:hint="eastAsia"/>
          <w:szCs w:val="21"/>
        </w:rPr>
        <w:t>4</w:t>
      </w:r>
      <w:r>
        <w:rPr>
          <w:rFonts w:ascii="宋体" w:hAnsi="宋体" w:hint="eastAsia"/>
          <w:szCs w:val="21"/>
        </w:rPr>
        <w:t>：履约担保（如有）</w:t>
      </w:r>
    </w:p>
    <w:p w:rsidR="00DD6DB7" w:rsidRDefault="007D0746">
      <w:pPr>
        <w:spacing w:line="360" w:lineRule="auto"/>
        <w:jc w:val="center"/>
        <w:rPr>
          <w:rFonts w:ascii="宋体" w:hAnsi="宋体" w:cs="宋体"/>
          <w:szCs w:val="21"/>
        </w:rPr>
      </w:pPr>
      <w:r>
        <w:rPr>
          <w:rFonts w:ascii="宋体" w:hAnsi="宋体" w:cs="宋体" w:hint="eastAsia"/>
          <w:szCs w:val="21"/>
        </w:rPr>
        <w:t>履约保函示范文本</w:t>
      </w:r>
    </w:p>
    <w:p w:rsidR="00DD6DB7" w:rsidRDefault="00DD6DB7">
      <w:pPr>
        <w:spacing w:line="360" w:lineRule="auto"/>
        <w:rPr>
          <w:rFonts w:ascii="宋体" w:hAnsi="宋体" w:cs="宋体"/>
          <w:szCs w:val="21"/>
        </w:rPr>
      </w:pP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DD6DB7" w:rsidRDefault="00DD6DB7">
      <w:pPr>
        <w:spacing w:line="360" w:lineRule="auto"/>
        <w:rPr>
          <w:rFonts w:asciiTheme="minorEastAsia" w:eastAsiaTheme="minorEastAsia" w:hAnsiTheme="minorEastAsia" w:cstheme="minorEastAsia"/>
          <w:szCs w:val="21"/>
        </w:rPr>
      </w:pPr>
    </w:p>
    <w:p w:rsidR="00DD6DB7" w:rsidRDefault="007D0746">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（以下简称“受益人”）与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（以下简称“申请人”）就工程</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（以下简称“基础合同”）约定的义务，</w:t>
      </w:r>
      <w:r>
        <w:rPr>
          <w:rFonts w:asciiTheme="minorEastAsia" w:eastAsiaTheme="minorEastAsia" w:hAnsiTheme="minorEastAsia" w:cstheme="minorEastAsia" w:hint="eastAsia"/>
          <w:szCs w:val="21"/>
        </w:rPr>
        <w:t>向贵方提供不可撤销、不可转让的见索即付保函（以下简称“本保函”）。</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一、本保函担保范围：承包人未按照基础合同的约定履行义务，应当向贵方承担的违约责任和赔偿因此造成的损失、利息、律师费、诉讼费用等实现债权的费用。</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spacing w:line="360" w:lineRule="auto"/>
        <w:ind w:firstLineChars="200" w:firstLine="420"/>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pacing w:val="6"/>
          <w:szCs w:val="21"/>
        </w:rPr>
        <w:t>本保函有效期自受益人与申请人签订的合同生效之日</w:t>
      </w:r>
      <w:r>
        <w:rPr>
          <w:rFonts w:asciiTheme="minorEastAsia" w:eastAsiaTheme="minorEastAsia" w:hAnsiTheme="minorEastAsia" w:cstheme="minorEastAsia" w:hint="eastAsia"/>
          <w:szCs w:val="21"/>
        </w:rPr>
        <w:t>起至合同约定的工期截止日后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天，最迟不超过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四、我方承诺，在收到受益人发来的书面索赔通知和本保函原件后的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个工作日内无条件支付至受益人指定账户，前述书面索赔通知即为付款要求之单据，且应满足以下要求：</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）载明申请人违反合同义务的条款和内容；</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）声明不存在合同文件约定或我国法律规定免除申请人或开立人支付责任的情形；</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受益人发出的书面索赔通知应由其为鉴明受益人法定代表人（负责人）或授权代理人签名或盖个人名章并加盖公章。</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五、本保函项下的权利不得转让，不得设定担保。贵方未经我方书面同意转让本保函或其项下任何权利，对我方不发生法律效力。</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六、与本保函有关的基础合同不成立、不生效、无效、被撤销、被解除，不影响本保函的独立有效。</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九、本保函自我方法定代表人或授权代表签</w:t>
      </w:r>
      <w:r>
        <w:rPr>
          <w:rFonts w:asciiTheme="minorEastAsia" w:eastAsiaTheme="minorEastAsia" w:hAnsiTheme="minorEastAsia" w:cstheme="minorEastAsia" w:hint="eastAsia"/>
          <w:szCs w:val="21"/>
        </w:rPr>
        <w:t>名或盖个人名章并加盖公章或合同专用章之日起生效。</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DD6DB7">
      <w:pPr>
        <w:spacing w:line="360" w:lineRule="auto"/>
        <w:rPr>
          <w:rFonts w:asciiTheme="minorEastAsia" w:eastAsiaTheme="minorEastAsia" w:hAnsiTheme="minorEastAsia" w:cstheme="minorEastAsia"/>
          <w:szCs w:val="21"/>
        </w:rPr>
      </w:pP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（签名或盖个人名章）</w:t>
      </w:r>
    </w:p>
    <w:p w:rsidR="00DD6DB7" w:rsidRDefault="007D0746">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p>
    <w:p w:rsidR="00DD6DB7" w:rsidRDefault="007D0746">
      <w:pPr>
        <w:spacing w:line="360" w:lineRule="auto"/>
        <w:ind w:firstLineChars="200" w:firstLine="420"/>
        <w:jc w:val="left"/>
        <w:rPr>
          <w:rFonts w:ascii="宋体" w:hAnsi="宋体"/>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宋体" w:hAnsi="宋体" w:cs="宋体" w:hint="eastAsia"/>
          <w:szCs w:val="21"/>
        </w:rPr>
        <w:t>日</w:t>
      </w:r>
      <w:bookmarkEnd w:id="2051"/>
      <w:bookmarkEnd w:id="2052"/>
      <w:bookmarkEnd w:id="2053"/>
      <w:bookmarkEnd w:id="2054"/>
      <w:bookmarkEnd w:id="2055"/>
      <w:bookmarkEnd w:id="2056"/>
      <w:bookmarkEnd w:id="2057"/>
    </w:p>
    <w:p w:rsidR="00DD6DB7" w:rsidRDefault="007D0746">
      <w:pPr>
        <w:widowControl/>
        <w:spacing w:line="360" w:lineRule="auto"/>
        <w:jc w:val="left"/>
        <w:rPr>
          <w:rFonts w:ascii="宋体" w:hAnsi="宋体"/>
          <w:szCs w:val="21"/>
        </w:rPr>
      </w:pPr>
      <w:r>
        <w:rPr>
          <w:rFonts w:ascii="宋体" w:hAnsi="宋体"/>
          <w:szCs w:val="21"/>
        </w:rPr>
        <w:br w:type="page"/>
      </w:r>
    </w:p>
    <w:p w:rsidR="00DD6DB7" w:rsidRDefault="007D0746">
      <w:pPr>
        <w:spacing w:line="480" w:lineRule="auto"/>
        <w:rPr>
          <w:rFonts w:ascii="宋体" w:hAnsi="宋体"/>
          <w:szCs w:val="21"/>
        </w:rPr>
      </w:pPr>
      <w:r>
        <w:rPr>
          <w:rFonts w:ascii="宋体" w:hAnsi="宋体" w:hint="eastAsia"/>
          <w:szCs w:val="21"/>
        </w:rPr>
        <w:lastRenderedPageBreak/>
        <w:t>附</w:t>
      </w:r>
      <w:bookmarkStart w:id="2058" w:name="_Toc296346733"/>
      <w:bookmarkStart w:id="2059" w:name="_Toc296891060"/>
      <w:bookmarkStart w:id="2060" w:name="_Toc296503232"/>
      <w:bookmarkStart w:id="2061" w:name="_Toc296347231"/>
      <w:bookmarkStart w:id="2062" w:name="_Toc267261702"/>
      <w:bookmarkStart w:id="2063" w:name="_Toc296944571"/>
      <w:bookmarkStart w:id="2064" w:name="_Toc296891272"/>
      <w:r>
        <w:rPr>
          <w:rFonts w:ascii="宋体" w:hAnsi="宋体" w:hint="eastAsia"/>
          <w:szCs w:val="21"/>
        </w:rPr>
        <w:t>件</w:t>
      </w:r>
      <w:r>
        <w:rPr>
          <w:rFonts w:ascii="宋体" w:hAnsi="宋体"/>
          <w:szCs w:val="21"/>
        </w:rPr>
        <w:t>5</w:t>
      </w:r>
      <w:r>
        <w:rPr>
          <w:rFonts w:ascii="宋体" w:hAnsi="宋体" w:hint="eastAsia"/>
          <w:szCs w:val="21"/>
        </w:rPr>
        <w:t>：</w:t>
      </w:r>
    </w:p>
    <w:bookmarkEnd w:id="2058"/>
    <w:bookmarkEnd w:id="2059"/>
    <w:bookmarkEnd w:id="2060"/>
    <w:bookmarkEnd w:id="2061"/>
    <w:bookmarkEnd w:id="2062"/>
    <w:bookmarkEnd w:id="2063"/>
    <w:bookmarkEnd w:id="2064"/>
    <w:p w:rsidR="00DD6DB7" w:rsidRDefault="007D0746">
      <w:pPr>
        <w:spacing w:line="360" w:lineRule="auto"/>
        <w:jc w:val="center"/>
        <w:rPr>
          <w:rFonts w:ascii="宋体" w:hAnsi="宋体"/>
          <w:szCs w:val="21"/>
        </w:rPr>
      </w:pPr>
      <w:r>
        <w:rPr>
          <w:rFonts w:ascii="宋体" w:hAnsi="宋体" w:hint="eastAsia"/>
          <w:szCs w:val="21"/>
        </w:rPr>
        <w:t>预付款担保（如有）</w:t>
      </w:r>
    </w:p>
    <w:p w:rsidR="00DD6DB7" w:rsidRDefault="007D0746">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w:t>
      </w:r>
      <w:r>
        <w:rPr>
          <w:rFonts w:ascii="宋体" w:hAnsi="宋体" w:hint="eastAsia"/>
          <w:szCs w:val="21"/>
        </w:rPr>
        <w:t>（发包人名称）：</w:t>
      </w:r>
    </w:p>
    <w:p w:rsidR="00DD6DB7" w:rsidRDefault="007D0746">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DD6DB7" w:rsidRDefault="007D0746">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担保有效期自预付款支付给承包人起生效，至你方签发的进度款支付证书说明已完全扣清止。</w:t>
      </w:r>
    </w:p>
    <w:p w:rsidR="00DD6DB7" w:rsidRDefault="007D0746">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在本保函有效期内，因承包人违反合同约定的义务而要求收回预付款时，我方在收到你方的书面通知后，在７天内无条件支付。但本保函的担保金额，在任何时候不应超过预付款金额减去你方</w:t>
      </w:r>
      <w:r>
        <w:rPr>
          <w:rFonts w:ascii="宋体" w:hAnsi="宋体" w:hint="eastAsia"/>
          <w:szCs w:val="21"/>
        </w:rPr>
        <w:t>按合同约定在向承包人签发的进度款支付证书中扣除的金额。</w:t>
      </w:r>
    </w:p>
    <w:p w:rsidR="00DD6DB7" w:rsidRDefault="007D0746">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你方和承包人按合同约定变更合同时，我方承担本保函规定的义务不变。</w:t>
      </w:r>
    </w:p>
    <w:p w:rsidR="00DD6DB7" w:rsidRDefault="007D0746">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hint="eastAsia"/>
          <w:szCs w:val="21"/>
        </w:rPr>
        <w:t>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rsidR="00DD6DB7" w:rsidRDefault="007D0746">
      <w:pPr>
        <w:spacing w:line="360" w:lineRule="auto"/>
        <w:ind w:firstLineChars="200" w:firstLine="420"/>
        <w:rPr>
          <w:rFonts w:ascii="宋体" w:hAnsi="宋体"/>
          <w:szCs w:val="21"/>
        </w:rPr>
      </w:pPr>
      <w:r>
        <w:rPr>
          <w:rFonts w:ascii="宋体" w:hAnsi="宋体" w:hint="eastAsia"/>
          <w:szCs w:val="21"/>
        </w:rPr>
        <w:t xml:space="preserve">6. </w:t>
      </w:r>
      <w:r>
        <w:rPr>
          <w:rFonts w:ascii="宋体" w:hAnsi="宋体" w:hint="eastAsia"/>
          <w:szCs w:val="21"/>
        </w:rPr>
        <w:t>本保函自我方法定代表人（或其委托代理人）签名并加盖单位公章之日起生效。</w:t>
      </w:r>
    </w:p>
    <w:p w:rsidR="00DD6DB7" w:rsidRDefault="00DD6DB7">
      <w:pPr>
        <w:spacing w:line="360" w:lineRule="auto"/>
        <w:ind w:firstLineChars="200" w:firstLine="420"/>
        <w:rPr>
          <w:rFonts w:ascii="宋体" w:hAnsi="宋体"/>
          <w:szCs w:val="21"/>
        </w:rPr>
      </w:pPr>
    </w:p>
    <w:p w:rsidR="00DD6DB7" w:rsidRDefault="007D0746">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（盖单位公章）</w:t>
      </w:r>
    </w:p>
    <w:p w:rsidR="00DD6DB7" w:rsidRDefault="007D0746">
      <w:pPr>
        <w:spacing w:line="360" w:lineRule="auto"/>
        <w:ind w:firstLineChars="200" w:firstLine="420"/>
        <w:rPr>
          <w:rFonts w:ascii="宋体" w:hAnsi="宋体"/>
          <w:szCs w:val="21"/>
        </w:rPr>
      </w:pPr>
      <w:r>
        <w:rPr>
          <w:rFonts w:ascii="宋体" w:hAnsi="宋体" w:hint="eastAsia"/>
          <w:szCs w:val="21"/>
        </w:rPr>
        <w:t>法</w:t>
      </w:r>
      <w:r>
        <w:rPr>
          <w:rFonts w:ascii="宋体" w:hAnsi="宋体" w:hint="eastAsia"/>
          <w:szCs w:val="21"/>
        </w:rPr>
        <w:t>定代表人或其委托代理人：</w:t>
      </w:r>
      <w:r>
        <w:rPr>
          <w:rFonts w:ascii="宋体" w:hAnsi="宋体" w:hint="eastAsia"/>
          <w:szCs w:val="21"/>
          <w:u w:val="single"/>
        </w:rPr>
        <w:t xml:space="preserve">          </w:t>
      </w:r>
      <w:r>
        <w:rPr>
          <w:rFonts w:ascii="宋体" w:hAnsi="宋体" w:hint="eastAsia"/>
          <w:szCs w:val="21"/>
        </w:rPr>
        <w:t>（签名）</w:t>
      </w:r>
    </w:p>
    <w:p w:rsidR="00DD6DB7" w:rsidRDefault="007D0746">
      <w:pPr>
        <w:spacing w:line="360" w:lineRule="auto"/>
        <w:ind w:firstLineChars="200" w:firstLine="420"/>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DD6DB7" w:rsidRDefault="007D0746">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DD6DB7" w:rsidRDefault="007D0746">
      <w:pPr>
        <w:spacing w:line="360" w:lineRule="auto"/>
        <w:ind w:firstLineChars="200" w:firstLine="420"/>
        <w:rPr>
          <w:rFonts w:ascii="宋体" w:hAnsi="宋体"/>
          <w:szCs w:val="21"/>
          <w:u w:val="single"/>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DD6DB7" w:rsidRDefault="007D0746">
      <w:pPr>
        <w:spacing w:line="360" w:lineRule="auto"/>
        <w:ind w:firstLineChars="200" w:firstLine="420"/>
        <w:rPr>
          <w:rFonts w:ascii="宋体" w:hAnsi="宋体"/>
          <w:szCs w:val="21"/>
          <w:u w:val="single"/>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DD6DB7" w:rsidRDefault="00DD6DB7">
      <w:pPr>
        <w:spacing w:line="360" w:lineRule="auto"/>
        <w:ind w:firstLineChars="200" w:firstLine="420"/>
        <w:rPr>
          <w:rFonts w:ascii="宋体" w:hAnsi="宋体"/>
          <w:szCs w:val="21"/>
          <w:u w:val="single"/>
        </w:rPr>
      </w:pPr>
    </w:p>
    <w:p w:rsidR="00DD6DB7" w:rsidRDefault="007D0746">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D6DB7" w:rsidRDefault="007D0746">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2065" w:name="_Toc296503233"/>
      <w:bookmarkStart w:id="2066" w:name="_Toc296891273"/>
      <w:bookmarkStart w:id="2067" w:name="_Toc296347232"/>
      <w:bookmarkStart w:id="2068" w:name="_Toc296346734"/>
      <w:bookmarkStart w:id="2069" w:name="_Toc296944572"/>
      <w:bookmarkStart w:id="2070" w:name="_Toc296891061"/>
      <w:r>
        <w:rPr>
          <w:rFonts w:ascii="宋体" w:hAnsi="宋体" w:hint="eastAsia"/>
          <w:szCs w:val="21"/>
        </w:rPr>
        <w:t>件</w:t>
      </w:r>
      <w:r>
        <w:rPr>
          <w:rFonts w:ascii="宋体" w:hAnsi="宋体"/>
          <w:szCs w:val="21"/>
        </w:rPr>
        <w:t>6</w:t>
      </w:r>
      <w:r>
        <w:rPr>
          <w:rFonts w:ascii="宋体" w:hAnsi="宋体" w:hint="eastAsia"/>
          <w:szCs w:val="21"/>
        </w:rPr>
        <w:t>：</w:t>
      </w:r>
    </w:p>
    <w:bookmarkEnd w:id="2065"/>
    <w:bookmarkEnd w:id="2066"/>
    <w:bookmarkEnd w:id="2067"/>
    <w:bookmarkEnd w:id="2068"/>
    <w:bookmarkEnd w:id="2069"/>
    <w:bookmarkEnd w:id="2070"/>
    <w:p w:rsidR="00DD6DB7" w:rsidRDefault="007D0746">
      <w:pPr>
        <w:spacing w:line="360" w:lineRule="auto"/>
        <w:ind w:firstLineChars="200" w:firstLine="420"/>
        <w:jc w:val="center"/>
        <w:rPr>
          <w:rFonts w:ascii="宋体" w:hAnsi="宋体"/>
          <w:szCs w:val="21"/>
        </w:rPr>
      </w:pPr>
      <w:r>
        <w:rPr>
          <w:rFonts w:ascii="宋体" w:hAnsi="宋体" w:hint="eastAsia"/>
          <w:szCs w:val="21"/>
        </w:rPr>
        <w:t>支付担保（如有）</w:t>
      </w:r>
    </w:p>
    <w:p w:rsidR="00DD6DB7" w:rsidRDefault="007D0746">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DD6DB7" w:rsidRDefault="007D0746">
      <w:pPr>
        <w:spacing w:line="360" w:lineRule="auto"/>
        <w:ind w:firstLineChars="200" w:firstLine="420"/>
        <w:rPr>
          <w:rFonts w:ascii="宋体" w:hAnsi="宋体"/>
          <w:szCs w:val="21"/>
        </w:rPr>
      </w:pPr>
      <w:r>
        <w:rPr>
          <w:rFonts w:ascii="宋体" w:hAnsi="宋体" w:hint="eastAsia"/>
          <w:szCs w:val="21"/>
        </w:rPr>
        <w:t>鉴于你方作为承包人已经与</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DD6DB7" w:rsidRDefault="007D0746">
      <w:pPr>
        <w:spacing w:line="360" w:lineRule="auto"/>
        <w:ind w:firstLineChars="200" w:firstLine="420"/>
        <w:rPr>
          <w:rFonts w:ascii="宋体" w:hAnsi="宋体"/>
          <w:szCs w:val="21"/>
        </w:rPr>
      </w:pPr>
      <w:bookmarkStart w:id="2071" w:name="_Toc532375692"/>
      <w:r>
        <w:rPr>
          <w:rFonts w:ascii="宋体" w:hAnsi="宋体" w:hint="eastAsia"/>
          <w:szCs w:val="21"/>
        </w:rPr>
        <w:t>一、保证的范围及保证金额</w:t>
      </w:r>
      <w:bookmarkEnd w:id="2071"/>
    </w:p>
    <w:p w:rsidR="00DD6DB7" w:rsidRDefault="007D0746">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我方的保证范围是主合同约定的工程款。</w:t>
      </w:r>
    </w:p>
    <w:p w:rsidR="00DD6DB7" w:rsidRDefault="007D0746">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本保函所称主合同约定的工程款是指主合同约定的除工程质量保证金以外的合同价款。</w:t>
      </w:r>
    </w:p>
    <w:p w:rsidR="00DD6DB7" w:rsidRDefault="007D0746">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我方保证的金额是主合同约定的工程款的</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，数额最高不超过人民币元（大写：</w:t>
      </w:r>
      <w:r>
        <w:rPr>
          <w:rFonts w:ascii="宋体" w:hAnsi="宋体" w:hint="eastAsia"/>
          <w:szCs w:val="21"/>
          <w:u w:val="single"/>
        </w:rPr>
        <w:t xml:space="preserve">      </w:t>
      </w:r>
      <w:r>
        <w:rPr>
          <w:rFonts w:ascii="宋体" w:hAnsi="宋体" w:hint="eastAsia"/>
          <w:szCs w:val="21"/>
        </w:rPr>
        <w:t>）。</w:t>
      </w:r>
    </w:p>
    <w:p w:rsidR="00DD6DB7" w:rsidRDefault="007D0746">
      <w:pPr>
        <w:spacing w:line="360" w:lineRule="auto"/>
        <w:ind w:firstLineChars="200" w:firstLine="420"/>
        <w:rPr>
          <w:rFonts w:ascii="宋体" w:hAnsi="宋体"/>
          <w:szCs w:val="21"/>
        </w:rPr>
      </w:pPr>
      <w:bookmarkStart w:id="2072" w:name="_Toc532375693"/>
      <w:r>
        <w:rPr>
          <w:rFonts w:ascii="宋体" w:hAnsi="宋体" w:hint="eastAsia"/>
          <w:szCs w:val="21"/>
        </w:rPr>
        <w:t>二、保证的方式及保证期间</w:t>
      </w:r>
      <w:bookmarkEnd w:id="2072"/>
    </w:p>
    <w:p w:rsidR="00DD6DB7" w:rsidRDefault="007D0746">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我方保证的方式为：连带责任保证。</w:t>
      </w:r>
    </w:p>
    <w:p w:rsidR="00DD6DB7" w:rsidRDefault="007D0746">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我方保证的期间为：自合同生效之</w:t>
      </w:r>
      <w:r>
        <w:rPr>
          <w:rFonts w:ascii="宋体" w:hAnsi="宋体" w:hint="eastAsia"/>
          <w:szCs w:val="21"/>
        </w:rPr>
        <w:t>日起至主合同约定的工程款支付完毕之日后</w:t>
      </w:r>
      <w:r>
        <w:rPr>
          <w:rFonts w:ascii="宋体" w:hAnsi="宋体" w:hint="eastAsia"/>
          <w:szCs w:val="21"/>
          <w:u w:val="single"/>
        </w:rPr>
        <w:t xml:space="preserve">    </w:t>
      </w:r>
      <w:r>
        <w:rPr>
          <w:rFonts w:ascii="宋体" w:hAnsi="宋体" w:hint="eastAsia"/>
          <w:szCs w:val="21"/>
        </w:rPr>
        <w:t>日内。</w:t>
      </w:r>
    </w:p>
    <w:p w:rsidR="00DD6DB7" w:rsidRDefault="007D0746">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你方与发包人协议变更工程款支付日期的，经我方书面同意后，保证期间按照变更后的支付日期做相应调整。</w:t>
      </w:r>
    </w:p>
    <w:p w:rsidR="00DD6DB7" w:rsidRDefault="007D0746">
      <w:pPr>
        <w:spacing w:line="360" w:lineRule="auto"/>
        <w:ind w:firstLineChars="200" w:firstLine="420"/>
        <w:rPr>
          <w:rFonts w:ascii="宋体" w:hAnsi="宋体"/>
          <w:szCs w:val="21"/>
        </w:rPr>
      </w:pPr>
      <w:bookmarkStart w:id="2073" w:name="_Toc532375694"/>
      <w:r>
        <w:rPr>
          <w:rFonts w:ascii="宋体" w:hAnsi="宋体" w:hint="eastAsia"/>
          <w:szCs w:val="21"/>
        </w:rPr>
        <w:t>三、承担保证责任的形式</w:t>
      </w:r>
      <w:bookmarkEnd w:id="2073"/>
    </w:p>
    <w:p w:rsidR="00DD6DB7" w:rsidRDefault="007D0746">
      <w:pPr>
        <w:spacing w:line="360" w:lineRule="auto"/>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DD6DB7" w:rsidRDefault="007D0746">
      <w:pPr>
        <w:spacing w:line="360" w:lineRule="auto"/>
        <w:ind w:firstLineChars="200" w:firstLine="420"/>
        <w:rPr>
          <w:rFonts w:ascii="宋体" w:hAnsi="宋体"/>
          <w:szCs w:val="21"/>
        </w:rPr>
      </w:pPr>
      <w:bookmarkStart w:id="2074" w:name="_Toc532375695"/>
      <w:r>
        <w:rPr>
          <w:rFonts w:ascii="宋体" w:hAnsi="宋体" w:hint="eastAsia"/>
          <w:szCs w:val="21"/>
        </w:rPr>
        <w:t>四、代偿的安排</w:t>
      </w:r>
      <w:bookmarkEnd w:id="2074"/>
    </w:p>
    <w:p w:rsidR="00DD6DB7" w:rsidRDefault="007D0746">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你方要求我方承担保证责任的，应向我方发出书面索赔通知及发包人未支付主合同约定工程款的证明材料。索赔通知应写明要求索赔的金额，支付款项应到达的账号。</w:t>
      </w:r>
    </w:p>
    <w:p w:rsidR="00DD6DB7" w:rsidRDefault="007D0746">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在出现你方与发包人因工程质量发生争议，发包人拒绝向</w:t>
      </w:r>
      <w:r>
        <w:rPr>
          <w:rFonts w:ascii="宋体" w:hAnsi="宋体" w:hint="eastAsia"/>
          <w:szCs w:val="21"/>
        </w:rPr>
        <w:t>你方支付工程款的情形时，你方要求我方履行保证责任代为支付的，需提供符合相应条件要求的工程质量检测机构出具的质量说明材料。</w:t>
      </w:r>
    </w:p>
    <w:p w:rsidR="00DD6DB7" w:rsidRDefault="007D0746">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我方收到你方的书面索赔通知及相应的证明材料后７天内无条件支付。</w:t>
      </w:r>
    </w:p>
    <w:p w:rsidR="00DD6DB7" w:rsidRDefault="007D0746">
      <w:pPr>
        <w:spacing w:line="360" w:lineRule="auto"/>
        <w:ind w:firstLineChars="200" w:firstLine="420"/>
        <w:rPr>
          <w:rFonts w:ascii="宋体" w:hAnsi="宋体"/>
          <w:szCs w:val="21"/>
        </w:rPr>
      </w:pPr>
      <w:bookmarkStart w:id="2075" w:name="_Toc532375696"/>
      <w:r>
        <w:rPr>
          <w:rFonts w:ascii="宋体" w:hAnsi="宋体" w:hint="eastAsia"/>
          <w:szCs w:val="21"/>
        </w:rPr>
        <w:t>五、保证责任的解除</w:t>
      </w:r>
      <w:bookmarkEnd w:id="2075"/>
    </w:p>
    <w:p w:rsidR="00DD6DB7" w:rsidRDefault="007D0746">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在本保函承诺的保证期间内，你方未书面向我方主张保证责任的，自保证期间届满次日起，我方保证责任解除。</w:t>
      </w:r>
    </w:p>
    <w:p w:rsidR="00DD6DB7" w:rsidRDefault="007D0746">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发包人按主合同约定履行了工程款的全部支付义务的，自本保函承诺的保证期间届满次日起，我方保证责任解除。</w:t>
      </w:r>
    </w:p>
    <w:p w:rsidR="00DD6DB7" w:rsidRDefault="007D0746">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我方按照本保函向你方履行保证责任所支付金额达到本保函保证金额时，自我方向你方支付</w:t>
      </w:r>
      <w:r>
        <w:rPr>
          <w:rFonts w:ascii="宋体" w:hAnsi="宋体" w:hint="eastAsia"/>
          <w:szCs w:val="21"/>
        </w:rPr>
        <w:t>（支</w:t>
      </w:r>
      <w:r>
        <w:rPr>
          <w:rFonts w:ascii="宋体" w:hAnsi="宋体" w:hint="eastAsia"/>
          <w:szCs w:val="21"/>
        </w:rPr>
        <w:lastRenderedPageBreak/>
        <w:t>付款项从我方账户划出）之日起，保证责任即解除。</w:t>
      </w:r>
    </w:p>
    <w:p w:rsidR="00DD6DB7" w:rsidRDefault="007D0746">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按照法律法规的规定或出现应解除我方保证责任的其他情形的，我方在本保函项下的保证责任亦解除。</w:t>
      </w:r>
    </w:p>
    <w:p w:rsidR="00DD6DB7" w:rsidRDefault="007D0746">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hint="eastAsia"/>
          <w:szCs w:val="21"/>
        </w:rPr>
        <w:t>我方解除保证责任后，你方应自我方保证责任解除之日起</w:t>
      </w:r>
      <w:r>
        <w:rPr>
          <w:rFonts w:ascii="宋体" w:hAnsi="宋体" w:hint="eastAsia"/>
          <w:szCs w:val="21"/>
        </w:rPr>
        <w:t xml:space="preserve">  </w:t>
      </w:r>
      <w:r>
        <w:rPr>
          <w:rFonts w:ascii="宋体" w:hAnsi="宋体" w:hint="eastAsia"/>
          <w:szCs w:val="21"/>
        </w:rPr>
        <w:t>个工作日内，将本保函原件返还我方。</w:t>
      </w:r>
    </w:p>
    <w:p w:rsidR="00DD6DB7" w:rsidRDefault="007D0746">
      <w:pPr>
        <w:spacing w:line="360" w:lineRule="auto"/>
        <w:ind w:firstLineChars="200" w:firstLine="420"/>
        <w:rPr>
          <w:rFonts w:ascii="宋体" w:hAnsi="宋体"/>
          <w:szCs w:val="21"/>
        </w:rPr>
      </w:pPr>
      <w:bookmarkStart w:id="2076" w:name="_Toc532375697"/>
      <w:r>
        <w:rPr>
          <w:rFonts w:ascii="宋体" w:hAnsi="宋体" w:hint="eastAsia"/>
          <w:szCs w:val="21"/>
        </w:rPr>
        <w:t>六、免责条款</w:t>
      </w:r>
      <w:bookmarkEnd w:id="2076"/>
    </w:p>
    <w:p w:rsidR="00DD6DB7" w:rsidRDefault="007D0746">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因你方违约致使发包人不能履行义务的，我方不承担保证责任。</w:t>
      </w:r>
    </w:p>
    <w:p w:rsidR="00DD6DB7" w:rsidRDefault="007D0746">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依照法律法规的规定或你方与发包人的另行约定，免除发包人部分或全部义务的，我方亦免除其相应的保证责任。</w:t>
      </w:r>
    </w:p>
    <w:p w:rsidR="00DD6DB7" w:rsidRDefault="007D0746">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你方与发包人协议变更主合同的，如加重发包人责任致使我方保证责任加重的，需征</w:t>
      </w:r>
      <w:r>
        <w:rPr>
          <w:rFonts w:ascii="宋体" w:hAnsi="宋体" w:hint="eastAsia"/>
          <w:szCs w:val="21"/>
        </w:rPr>
        <w:t>得我方书面同意，否则我方不再承担因此而加重部分的保证责任，但主合同第</w:t>
      </w:r>
      <w:r>
        <w:rPr>
          <w:rFonts w:ascii="宋体" w:hAnsi="宋体" w:hint="eastAsia"/>
          <w:szCs w:val="21"/>
        </w:rPr>
        <w:t>10</w:t>
      </w:r>
      <w:r>
        <w:rPr>
          <w:rFonts w:ascii="宋体" w:hAnsi="宋体" w:hint="eastAsia"/>
          <w:szCs w:val="21"/>
        </w:rPr>
        <w:t>条〔变更〕约定的变更不受本款限制。</w:t>
      </w:r>
    </w:p>
    <w:p w:rsidR="00DD6DB7" w:rsidRDefault="007D0746">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因不可抗力造成发包人不能履行义务的，我方不承担保证责任。</w:t>
      </w:r>
    </w:p>
    <w:p w:rsidR="00DD6DB7" w:rsidRDefault="007D0746">
      <w:pPr>
        <w:spacing w:line="360" w:lineRule="auto"/>
        <w:ind w:firstLineChars="200" w:firstLine="420"/>
        <w:rPr>
          <w:rFonts w:ascii="宋体" w:hAnsi="宋体"/>
          <w:szCs w:val="21"/>
        </w:rPr>
      </w:pPr>
      <w:bookmarkStart w:id="2077" w:name="_Toc532375698"/>
      <w:r>
        <w:rPr>
          <w:rFonts w:ascii="宋体" w:hAnsi="宋体" w:hint="eastAsia"/>
          <w:szCs w:val="21"/>
        </w:rPr>
        <w:t>七、争议解决</w:t>
      </w:r>
      <w:bookmarkEnd w:id="2077"/>
    </w:p>
    <w:p w:rsidR="00DD6DB7" w:rsidRDefault="007D0746">
      <w:pPr>
        <w:spacing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rsidR="00DD6DB7" w:rsidRDefault="007D0746">
      <w:pPr>
        <w:spacing w:line="360" w:lineRule="auto"/>
        <w:ind w:firstLineChars="200" w:firstLine="420"/>
        <w:rPr>
          <w:rFonts w:ascii="宋体" w:hAnsi="宋体"/>
          <w:szCs w:val="21"/>
        </w:rPr>
      </w:pPr>
      <w:bookmarkStart w:id="2078" w:name="_Toc532375699"/>
      <w:r>
        <w:rPr>
          <w:rFonts w:ascii="宋体" w:hAnsi="宋体" w:hint="eastAsia"/>
          <w:szCs w:val="21"/>
        </w:rPr>
        <w:t>八、保函的生效</w:t>
      </w:r>
      <w:bookmarkEnd w:id="2078"/>
    </w:p>
    <w:p w:rsidR="00DD6DB7" w:rsidRDefault="007D0746">
      <w:pPr>
        <w:spacing w:line="360" w:lineRule="auto"/>
        <w:ind w:firstLineChars="200" w:firstLine="420"/>
        <w:rPr>
          <w:rFonts w:ascii="宋体" w:hAnsi="宋体"/>
          <w:szCs w:val="21"/>
        </w:rPr>
      </w:pPr>
      <w:r>
        <w:rPr>
          <w:rFonts w:ascii="宋体" w:hAnsi="宋体" w:hint="eastAsia"/>
          <w:szCs w:val="21"/>
        </w:rPr>
        <w:t>本保函自我方法定代表人（或其委托代理人）签名并加盖单位公章之日起生效。</w:t>
      </w:r>
    </w:p>
    <w:p w:rsidR="00DD6DB7" w:rsidRDefault="00DD6DB7">
      <w:pPr>
        <w:spacing w:line="360" w:lineRule="auto"/>
        <w:ind w:firstLineChars="200" w:firstLine="420"/>
        <w:jc w:val="left"/>
        <w:rPr>
          <w:rFonts w:ascii="宋体" w:hAnsi="宋体"/>
          <w:szCs w:val="21"/>
        </w:rPr>
      </w:pPr>
    </w:p>
    <w:p w:rsidR="00DD6DB7" w:rsidRDefault="00DD6DB7">
      <w:pPr>
        <w:spacing w:line="360" w:lineRule="auto"/>
        <w:ind w:firstLineChars="200" w:firstLine="420"/>
        <w:jc w:val="left"/>
        <w:rPr>
          <w:rFonts w:ascii="宋体" w:hAnsi="宋体"/>
          <w:szCs w:val="21"/>
        </w:rPr>
      </w:pPr>
    </w:p>
    <w:p w:rsidR="00DD6DB7" w:rsidRDefault="007D0746">
      <w:pPr>
        <w:spacing w:line="360" w:lineRule="auto"/>
        <w:ind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（盖单位公章）</w:t>
      </w:r>
    </w:p>
    <w:p w:rsidR="00DD6DB7" w:rsidRDefault="007D0746">
      <w:pPr>
        <w:spacing w:line="360" w:lineRule="auto"/>
        <w:ind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（签名）</w:t>
      </w:r>
    </w:p>
    <w:p w:rsidR="00DD6DB7" w:rsidRDefault="007D0746">
      <w:pPr>
        <w:spacing w:line="360" w:lineRule="auto"/>
        <w:ind w:firstLineChars="200" w:firstLine="420"/>
        <w:jc w:val="lef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 xml:space="preserve">                                        </w:t>
      </w:r>
    </w:p>
    <w:p w:rsidR="00DD6DB7" w:rsidRDefault="007D0746">
      <w:pPr>
        <w:spacing w:line="360" w:lineRule="auto"/>
        <w:ind w:firstLineChars="200" w:firstLine="420"/>
        <w:rPr>
          <w:rFonts w:ascii="宋体" w:hAnsi="宋体"/>
          <w:szCs w:val="21"/>
        </w:rPr>
      </w:pPr>
      <w:r>
        <w:rPr>
          <w:rFonts w:ascii="宋体" w:hAnsi="宋体" w:hint="eastAsia"/>
          <w:szCs w:val="21"/>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DD6DB7" w:rsidRDefault="007D0746">
      <w:pPr>
        <w:spacing w:line="480" w:lineRule="auto"/>
        <w:rPr>
          <w:rFonts w:ascii="宋体" w:hAnsi="宋体"/>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DD6DB7" w:rsidRDefault="007D0746">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DD6DB7">
        <w:tc>
          <w:tcPr>
            <w:tcW w:w="879" w:type="dxa"/>
          </w:tcPr>
          <w:p w:rsidR="00DD6DB7" w:rsidRDefault="007D0746">
            <w:pPr>
              <w:spacing w:line="400" w:lineRule="exact"/>
              <w:jc w:val="center"/>
              <w:rPr>
                <w:rFonts w:ascii="宋体" w:hAnsi="宋体"/>
                <w:szCs w:val="21"/>
              </w:rPr>
            </w:pPr>
            <w:r>
              <w:rPr>
                <w:rFonts w:ascii="宋体" w:hAnsi="宋体" w:hint="eastAsia"/>
                <w:szCs w:val="21"/>
              </w:rPr>
              <w:t>序号</w:t>
            </w:r>
          </w:p>
        </w:tc>
        <w:tc>
          <w:tcPr>
            <w:tcW w:w="1984" w:type="dxa"/>
          </w:tcPr>
          <w:p w:rsidR="00DD6DB7" w:rsidRDefault="007D0746">
            <w:pPr>
              <w:spacing w:line="400" w:lineRule="exact"/>
              <w:jc w:val="center"/>
              <w:rPr>
                <w:rFonts w:ascii="宋体" w:hAnsi="宋体"/>
                <w:szCs w:val="21"/>
              </w:rPr>
            </w:pPr>
            <w:r>
              <w:rPr>
                <w:rFonts w:ascii="宋体" w:hAnsi="宋体" w:hint="eastAsia"/>
                <w:szCs w:val="21"/>
              </w:rPr>
              <w:t>专业工程名称</w:t>
            </w:r>
          </w:p>
        </w:tc>
        <w:tc>
          <w:tcPr>
            <w:tcW w:w="5103" w:type="dxa"/>
          </w:tcPr>
          <w:p w:rsidR="00DD6DB7" w:rsidRDefault="007D0746">
            <w:pPr>
              <w:spacing w:line="400" w:lineRule="exact"/>
              <w:jc w:val="center"/>
              <w:rPr>
                <w:rFonts w:ascii="宋体" w:hAnsi="宋体"/>
                <w:szCs w:val="21"/>
              </w:rPr>
            </w:pPr>
            <w:r>
              <w:rPr>
                <w:rFonts w:ascii="宋体" w:hAnsi="宋体" w:hint="eastAsia"/>
                <w:szCs w:val="21"/>
              </w:rPr>
              <w:t>工程内容</w:t>
            </w:r>
          </w:p>
        </w:tc>
        <w:tc>
          <w:tcPr>
            <w:tcW w:w="1560" w:type="dxa"/>
          </w:tcPr>
          <w:p w:rsidR="00DD6DB7" w:rsidRDefault="007D0746">
            <w:pPr>
              <w:spacing w:line="400" w:lineRule="exact"/>
              <w:jc w:val="center"/>
              <w:rPr>
                <w:rFonts w:ascii="宋体" w:hAnsi="宋体"/>
                <w:szCs w:val="21"/>
              </w:rPr>
            </w:pPr>
            <w:r>
              <w:rPr>
                <w:rFonts w:ascii="宋体" w:hAnsi="宋体" w:hint="eastAsia"/>
                <w:szCs w:val="21"/>
              </w:rPr>
              <w:t>金额</w:t>
            </w: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879" w:type="dxa"/>
          </w:tcPr>
          <w:p w:rsidR="00DD6DB7" w:rsidRDefault="00DD6DB7">
            <w:pPr>
              <w:spacing w:line="400" w:lineRule="exact"/>
              <w:ind w:firstLineChars="200" w:firstLine="420"/>
              <w:rPr>
                <w:rFonts w:ascii="宋体" w:hAnsi="宋体"/>
                <w:szCs w:val="21"/>
              </w:rPr>
            </w:pPr>
          </w:p>
        </w:tc>
        <w:tc>
          <w:tcPr>
            <w:tcW w:w="1984" w:type="dxa"/>
          </w:tcPr>
          <w:p w:rsidR="00DD6DB7" w:rsidRDefault="00DD6DB7">
            <w:pPr>
              <w:spacing w:line="400" w:lineRule="exact"/>
              <w:ind w:firstLineChars="200" w:firstLine="420"/>
              <w:rPr>
                <w:rFonts w:ascii="宋体" w:hAnsi="宋体"/>
                <w:szCs w:val="21"/>
              </w:rPr>
            </w:pPr>
          </w:p>
        </w:tc>
        <w:tc>
          <w:tcPr>
            <w:tcW w:w="5103" w:type="dxa"/>
          </w:tcPr>
          <w:p w:rsidR="00DD6DB7" w:rsidRDefault="00DD6DB7">
            <w:pPr>
              <w:spacing w:line="400" w:lineRule="exact"/>
              <w:ind w:firstLineChars="200" w:firstLine="420"/>
              <w:rPr>
                <w:rFonts w:ascii="宋体" w:hAnsi="宋体"/>
                <w:szCs w:val="21"/>
              </w:rPr>
            </w:pPr>
          </w:p>
        </w:tc>
        <w:tc>
          <w:tcPr>
            <w:tcW w:w="1560" w:type="dxa"/>
          </w:tcPr>
          <w:p w:rsidR="00DD6DB7" w:rsidRDefault="00DD6DB7">
            <w:pPr>
              <w:spacing w:line="400" w:lineRule="exact"/>
              <w:ind w:firstLineChars="200" w:firstLine="420"/>
              <w:rPr>
                <w:rFonts w:ascii="宋体" w:hAnsi="宋体"/>
                <w:szCs w:val="21"/>
              </w:rPr>
            </w:pPr>
          </w:p>
        </w:tc>
      </w:tr>
      <w:tr w:rsidR="00DD6DB7">
        <w:tc>
          <w:tcPr>
            <w:tcW w:w="9526" w:type="dxa"/>
            <w:gridSpan w:val="4"/>
          </w:tcPr>
          <w:p w:rsidR="00DD6DB7" w:rsidRDefault="007D0746">
            <w:pPr>
              <w:spacing w:line="400" w:lineRule="exact"/>
              <w:ind w:firstLineChars="200" w:firstLine="420"/>
              <w:rPr>
                <w:rFonts w:ascii="宋体" w:hAnsi="宋体"/>
                <w:szCs w:val="21"/>
              </w:rPr>
            </w:pPr>
            <w:r>
              <w:rPr>
                <w:rFonts w:ascii="宋体" w:hAnsi="宋体" w:hint="eastAsia"/>
                <w:szCs w:val="21"/>
              </w:rPr>
              <w:t>小计：</w:t>
            </w:r>
          </w:p>
        </w:tc>
      </w:tr>
    </w:tbl>
    <w:p w:rsidR="00DD6DB7" w:rsidRDefault="00DD6DB7">
      <w:pPr>
        <w:spacing w:line="360" w:lineRule="auto"/>
        <w:ind w:firstLineChars="200" w:firstLine="420"/>
        <w:rPr>
          <w:rFonts w:ascii="宋体" w:hAnsi="宋体"/>
          <w:szCs w:val="21"/>
        </w:rPr>
      </w:pPr>
    </w:p>
    <w:p w:rsidR="00DD6DB7" w:rsidRDefault="00DD6DB7">
      <w:pPr>
        <w:pStyle w:val="a0"/>
        <w:spacing w:line="360" w:lineRule="auto"/>
        <w:rPr>
          <w:rFonts w:ascii="宋体" w:hAnsi="宋体"/>
          <w:szCs w:val="21"/>
        </w:rPr>
      </w:pPr>
    </w:p>
    <w:p w:rsidR="00DD6DB7" w:rsidRDefault="007D0746">
      <w:pPr>
        <w:spacing w:line="480" w:lineRule="auto"/>
        <w:ind w:firstLineChars="200" w:firstLine="420"/>
        <w:rPr>
          <w:rFonts w:ascii="宋体" w:hAnsi="宋体"/>
          <w:szCs w:val="21"/>
        </w:rPr>
      </w:pPr>
      <w:r>
        <w:rPr>
          <w:rFonts w:ascii="宋体" w:hAnsi="宋体"/>
          <w:szCs w:val="21"/>
        </w:rPr>
        <w:br w:type="page"/>
      </w:r>
    </w:p>
    <w:p w:rsidR="00DD6DB7" w:rsidRDefault="007D0746">
      <w:pPr>
        <w:spacing w:line="480" w:lineRule="auto"/>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rsidR="00DD6DB7" w:rsidRDefault="007D0746">
      <w:pPr>
        <w:spacing w:beforeLines="50" w:before="156" w:afterLines="50" w:after="156" w:line="480" w:lineRule="auto"/>
        <w:jc w:val="center"/>
        <w:rPr>
          <w:rFonts w:ascii="宋体" w:hAnsi="宋体"/>
          <w:szCs w:val="21"/>
        </w:rPr>
      </w:pPr>
      <w:r>
        <w:rPr>
          <w:rFonts w:ascii="宋体" w:hAnsi="宋体" w:hint="eastAsia"/>
          <w:szCs w:val="21"/>
        </w:rPr>
        <w:t>廉洁从业协议</w:t>
      </w:r>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DD6DB7" w:rsidRDefault="007D0746">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DD6DB7" w:rsidRDefault="007D0746">
      <w:pPr>
        <w:spacing w:line="360" w:lineRule="auto"/>
        <w:ind w:firstLineChars="200" w:firstLine="420"/>
        <w:rPr>
          <w:rFonts w:ascii="宋体" w:hAnsi="宋体"/>
          <w:szCs w:val="21"/>
        </w:rPr>
      </w:pPr>
      <w:r>
        <w:rPr>
          <w:rFonts w:ascii="宋体" w:hAnsi="宋体" w:hint="eastAsia"/>
          <w:szCs w:val="21"/>
        </w:rPr>
        <w:t xml:space="preserve"> 1. </w:t>
      </w:r>
      <w:r>
        <w:rPr>
          <w:rFonts w:ascii="宋体" w:hAnsi="宋体" w:hint="eastAsia"/>
          <w:szCs w:val="21"/>
        </w:rPr>
        <w:t>发包人承包人的权利和义务</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）严格遵守党的政策规定和国家有关法律法规及相关部门的有关规定。</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）严格执行</w:t>
      </w:r>
      <w:r>
        <w:rPr>
          <w:rFonts w:ascii="宋体" w:hAnsi="宋体" w:hint="eastAsia"/>
          <w:szCs w:val="21"/>
        </w:rPr>
        <w:t xml:space="preserve"> </w:t>
      </w:r>
      <w:r>
        <w:rPr>
          <w:rFonts w:ascii="宋体" w:hAnsi="宋体" w:hint="eastAsia"/>
          <w:szCs w:val="21"/>
        </w:rPr>
        <w:t>工程的合同文件，自觉按合同办事。</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）双方的业务活动坚持公开、公正、诚信、透明的原则</w:t>
      </w:r>
      <w:r>
        <w:rPr>
          <w:rFonts w:ascii="宋体" w:hAnsi="宋体" w:hint="eastAsia"/>
          <w:szCs w:val="21"/>
        </w:rPr>
        <w:t>（法律认定的商业秘密和合同文件另有规定除外），不得损害国家和集体利益，违反工程建设管理规章制度。</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）建立健全廉政制度，开展廉政教育，设立廉政告示牌，公布举报电话，监督并认真查处违法违纪行为。</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）发现对方在业务活动中有违反廉政规定的行为，有及时提醒对方纠正的权利和义务。</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）发现对方严重违反协议义务条款的行为，有向其上级有关部门举报、建议给予处理并要求告知处理结果的权利。</w:t>
      </w:r>
    </w:p>
    <w:p w:rsidR="00DD6DB7" w:rsidRDefault="007D0746">
      <w:pPr>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发包人的义务</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）发包人及其工作人员不得索要或接受承包人的礼金、有价证券和贵重物品，不得在承包人报销任何应由发包人或发包</w:t>
      </w:r>
      <w:r>
        <w:rPr>
          <w:rFonts w:ascii="宋体" w:hAnsi="宋体" w:hint="eastAsia"/>
          <w:szCs w:val="21"/>
        </w:rPr>
        <w:t>人工作人员个人支付的费用等。</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）发包人工作人员不得参加承包人安排的超标准宴请和娱乐活动；不得接受承包人提供的通讯工具、交通工具和高档办公用品等。</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）发包人及其工作人员不得要求或者接受承包人为其住房装修、婚丧嫁娶活动、配偶子女的工作安排以及出国出境、旅游等提供方便等。</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）发包人工作人员及其配偶、子女不得从事与发包人工程有关的材料设备供应、工程分包、劳务等经济活动等。</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）发包人及其工作人员不得以任何理由向承包人推荐分包单位或推销材料，不得要求承包人购买合同规定外的材料和设备。</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）发包人工作人员要秉公办事，不准营私舞弊，不准利用职权从事各种个人有偿中介活动和安排</w:t>
      </w:r>
      <w:r>
        <w:rPr>
          <w:rFonts w:ascii="宋体" w:hAnsi="宋体" w:hint="eastAsia"/>
          <w:szCs w:val="21"/>
        </w:rPr>
        <w:lastRenderedPageBreak/>
        <w:t>个人施工队伍。</w:t>
      </w:r>
    </w:p>
    <w:p w:rsidR="00DD6DB7" w:rsidRDefault="007D0746">
      <w:pPr>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承包人义务</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）承包人不得以任何理由向发包人及其工作人员行贿或馈赠礼金、有价证券、贵重礼品。</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）承包人不得以任何名义为发包人及其工作人员报销应由发包人单位或个人支付的任何费用。</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）承包人不得以任何理由安排发包人工作人员参加超标准宴请及娱乐活动。</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）承包人不得为发包人单位和个人购置或提供通讯工具、交通工具和高档办公用品等。</w:t>
      </w:r>
    </w:p>
    <w:p w:rsidR="00DD6DB7" w:rsidRDefault="007D0746">
      <w:pPr>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违约责任</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条，按管理权限，依据有关规定给予党纪、政纪或组织处理；涉嫌犯罪的，移交司法机关追究刑事责任；给承包人单位造成经济损失的，应予以赔偿。</w:t>
      </w:r>
    </w:p>
    <w:p w:rsidR="00DD6DB7" w:rsidRDefault="007D0746">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）承包人及其工作人员违反合同第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条，按管理权限，依据有关规定给予党纪、政纪或组织处理；给发包人单位造成经济损失的，应予以赔偿。</w:t>
      </w:r>
    </w:p>
    <w:p w:rsidR="00DD6DB7" w:rsidRDefault="007D0746">
      <w:pPr>
        <w:spacing w:line="360" w:lineRule="auto"/>
        <w:ind w:firstLineChars="200" w:firstLine="420"/>
        <w:rPr>
          <w:rFonts w:ascii="宋体" w:hAnsi="宋体"/>
          <w:szCs w:val="21"/>
        </w:rPr>
      </w:pPr>
      <w:r>
        <w:rPr>
          <w:rFonts w:ascii="宋体" w:hAnsi="宋体" w:hint="eastAsia"/>
          <w:szCs w:val="21"/>
        </w:rPr>
        <w:t xml:space="preserve">5. </w:t>
      </w:r>
      <w:r>
        <w:rPr>
          <w:rFonts w:ascii="宋体" w:hAnsi="宋体" w:hint="eastAsia"/>
          <w:szCs w:val="21"/>
        </w:rPr>
        <w:t>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DD6DB7" w:rsidRDefault="007D0746">
      <w:pPr>
        <w:spacing w:line="360" w:lineRule="auto"/>
        <w:ind w:firstLineChars="200" w:firstLine="420"/>
        <w:rPr>
          <w:rFonts w:ascii="宋体" w:hAnsi="宋体"/>
          <w:szCs w:val="21"/>
        </w:rPr>
      </w:pPr>
      <w:r>
        <w:rPr>
          <w:rFonts w:ascii="宋体" w:hAnsi="宋体" w:hint="eastAsia"/>
          <w:szCs w:val="21"/>
        </w:rPr>
        <w:t xml:space="preserve">6. </w:t>
      </w:r>
      <w:r>
        <w:rPr>
          <w:rFonts w:ascii="宋体" w:hAnsi="宋体" w:hint="eastAsia"/>
          <w:szCs w:val="21"/>
        </w:rPr>
        <w:t>协议有效期为甲乙双方签署之日起至该工程项目竣工验收后止。</w:t>
      </w:r>
    </w:p>
    <w:p w:rsidR="00DD6DB7" w:rsidRDefault="007D0746">
      <w:pPr>
        <w:spacing w:line="360" w:lineRule="auto"/>
        <w:ind w:firstLineChars="200" w:firstLine="420"/>
        <w:rPr>
          <w:rFonts w:ascii="宋体" w:hAnsi="宋体"/>
          <w:szCs w:val="21"/>
        </w:rPr>
      </w:pPr>
      <w:r>
        <w:rPr>
          <w:rFonts w:ascii="宋体" w:hAnsi="宋体" w:hint="eastAsia"/>
          <w:szCs w:val="21"/>
        </w:rPr>
        <w:t>7.</w:t>
      </w:r>
      <w:r>
        <w:rPr>
          <w:rFonts w:ascii="宋体" w:hAnsi="宋体" w:hint="eastAsia"/>
          <w:szCs w:val="21"/>
        </w:rPr>
        <w:t>协议作为</w:t>
      </w:r>
      <w:r>
        <w:rPr>
          <w:rFonts w:ascii="宋体" w:hAnsi="宋体" w:hint="eastAsia"/>
          <w:szCs w:val="21"/>
        </w:rPr>
        <w:t xml:space="preserve"> </w:t>
      </w:r>
      <w:r>
        <w:rPr>
          <w:rFonts w:ascii="宋体" w:hAnsi="宋体" w:hint="eastAsia"/>
          <w:szCs w:val="21"/>
        </w:rPr>
        <w:t>工程施工合同的附件，与工程施工合同具有同等的法律效力，经合同双方签署立即生效。</w:t>
      </w:r>
    </w:p>
    <w:p w:rsidR="00DD6DB7" w:rsidRDefault="007D0746">
      <w:pPr>
        <w:spacing w:line="360" w:lineRule="auto"/>
        <w:ind w:firstLineChars="200" w:firstLine="420"/>
        <w:rPr>
          <w:rFonts w:ascii="宋体" w:hAnsi="宋体"/>
          <w:szCs w:val="21"/>
        </w:rPr>
      </w:pPr>
      <w:r>
        <w:rPr>
          <w:rFonts w:ascii="宋体" w:hAnsi="宋体" w:hint="eastAsia"/>
          <w:szCs w:val="21"/>
        </w:rPr>
        <w:t>（以下无正文）</w:t>
      </w:r>
    </w:p>
    <w:p w:rsidR="00DD6DB7" w:rsidRDefault="00DD6DB7">
      <w:pPr>
        <w:spacing w:line="360" w:lineRule="auto"/>
        <w:rPr>
          <w:rFonts w:ascii="宋体" w:hAnsi="宋体"/>
          <w:szCs w:val="21"/>
        </w:rPr>
      </w:pPr>
    </w:p>
    <w:p w:rsidR="00DD6DB7" w:rsidRDefault="00DD6DB7">
      <w:pPr>
        <w:pStyle w:val="a0"/>
        <w:spacing w:line="360" w:lineRule="auto"/>
        <w:rPr>
          <w:rFonts w:ascii="宋体" w:hAnsi="宋体"/>
          <w:szCs w:val="21"/>
        </w:rPr>
      </w:pPr>
    </w:p>
    <w:p w:rsidR="00DD6DB7" w:rsidRDefault="00DD6DB7">
      <w:pPr>
        <w:pStyle w:val="a0"/>
        <w:spacing w:line="360" w:lineRule="auto"/>
        <w:rPr>
          <w:rFonts w:ascii="宋体" w:hAnsi="宋体"/>
          <w:szCs w:val="21"/>
        </w:rPr>
      </w:pPr>
    </w:p>
    <w:p w:rsidR="00DD6DB7" w:rsidRDefault="007D0746">
      <w:pPr>
        <w:spacing w:line="360" w:lineRule="auto"/>
        <w:rPr>
          <w:rFonts w:ascii="宋体" w:hAnsi="宋体"/>
          <w:szCs w:val="21"/>
        </w:rPr>
      </w:pPr>
      <w:r>
        <w:rPr>
          <w:rFonts w:ascii="宋体" w:hAnsi="宋体" w:hint="eastAsia"/>
          <w:szCs w:val="21"/>
        </w:rPr>
        <w:t>甲</w:t>
      </w:r>
      <w:r>
        <w:rPr>
          <w:rFonts w:ascii="宋体" w:hAnsi="宋体" w:hint="eastAsia"/>
          <w:szCs w:val="21"/>
        </w:rPr>
        <w:t xml:space="preserve">     </w:t>
      </w:r>
      <w:r>
        <w:rPr>
          <w:rFonts w:ascii="宋体" w:hAnsi="宋体" w:hint="eastAsia"/>
          <w:szCs w:val="21"/>
        </w:rPr>
        <w:t>方：</w:t>
      </w:r>
      <w:r>
        <w:rPr>
          <w:rFonts w:ascii="宋体" w:hAnsi="宋体" w:hint="eastAsia"/>
          <w:szCs w:val="21"/>
        </w:rPr>
        <w:t xml:space="preserve">                         </w:t>
      </w:r>
      <w:r>
        <w:rPr>
          <w:rFonts w:ascii="宋体" w:hAnsi="宋体" w:hint="eastAsia"/>
          <w:szCs w:val="21"/>
        </w:rPr>
        <w:t>乙</w:t>
      </w:r>
      <w:r>
        <w:rPr>
          <w:rFonts w:ascii="宋体" w:hAnsi="宋体" w:hint="eastAsia"/>
          <w:szCs w:val="21"/>
        </w:rPr>
        <w:t xml:space="preserve">     </w:t>
      </w:r>
      <w:r>
        <w:rPr>
          <w:rFonts w:ascii="宋体" w:hAnsi="宋体" w:hint="eastAsia"/>
          <w:szCs w:val="21"/>
        </w:rPr>
        <w:t>方：</w:t>
      </w:r>
    </w:p>
    <w:p w:rsidR="00DD6DB7" w:rsidRDefault="00DD6DB7">
      <w:pPr>
        <w:spacing w:line="360" w:lineRule="auto"/>
        <w:rPr>
          <w:rFonts w:ascii="宋体" w:hAnsi="宋体"/>
          <w:szCs w:val="21"/>
        </w:rPr>
      </w:pPr>
    </w:p>
    <w:p w:rsidR="00DD6DB7" w:rsidRDefault="00DD6DB7">
      <w:pPr>
        <w:spacing w:line="360" w:lineRule="auto"/>
        <w:rPr>
          <w:rFonts w:ascii="宋体" w:hAnsi="宋体"/>
          <w:szCs w:val="21"/>
        </w:rPr>
      </w:pPr>
    </w:p>
    <w:p w:rsidR="00DD6DB7" w:rsidRDefault="007D0746">
      <w:pPr>
        <w:spacing w:line="360" w:lineRule="auto"/>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DD6DB7" w:rsidRDefault="00DD6DB7">
      <w:pPr>
        <w:spacing w:line="360" w:lineRule="auto"/>
        <w:rPr>
          <w:rFonts w:ascii="宋体" w:hAnsi="宋体"/>
          <w:szCs w:val="21"/>
        </w:rPr>
      </w:pPr>
    </w:p>
    <w:p w:rsidR="00DD6DB7" w:rsidRDefault="00DD6DB7">
      <w:pPr>
        <w:spacing w:line="360" w:lineRule="auto"/>
        <w:rPr>
          <w:rFonts w:ascii="宋体" w:hAnsi="宋体"/>
          <w:szCs w:val="21"/>
        </w:rPr>
      </w:pPr>
    </w:p>
    <w:p w:rsidR="00DD6DB7" w:rsidRDefault="007D0746">
      <w:pPr>
        <w:spacing w:line="360" w:lineRule="auto"/>
        <w:rPr>
          <w:rFonts w:ascii="宋体" w:hAnsi="宋体"/>
          <w:szCs w:val="21"/>
        </w:rPr>
      </w:pPr>
      <w:r>
        <w:rPr>
          <w:rFonts w:ascii="宋体" w:hAnsi="宋体" w:hint="eastAsia"/>
          <w:szCs w:val="21"/>
        </w:rPr>
        <w:t>或其授权的代理人：</w:t>
      </w:r>
      <w:r>
        <w:rPr>
          <w:rFonts w:ascii="宋体" w:hAnsi="宋体" w:hint="eastAsia"/>
          <w:szCs w:val="21"/>
        </w:rPr>
        <w:t xml:space="preserve">                  </w:t>
      </w:r>
      <w:r>
        <w:rPr>
          <w:rFonts w:ascii="宋体" w:hAnsi="宋体" w:hint="eastAsia"/>
          <w:szCs w:val="21"/>
        </w:rPr>
        <w:t>或授权的代理人：</w:t>
      </w:r>
    </w:p>
    <w:p w:rsidR="00DD6DB7" w:rsidRDefault="007D0746">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rsidR="00DD6DB7" w:rsidRDefault="007D0746">
      <w:pPr>
        <w:spacing w:beforeLines="50" w:before="156" w:afterLines="50" w:after="156" w:line="480" w:lineRule="auto"/>
        <w:jc w:val="center"/>
        <w:rPr>
          <w:rFonts w:ascii="宋体" w:hAnsi="宋体"/>
          <w:szCs w:val="21"/>
        </w:rPr>
      </w:pPr>
      <w:bookmarkStart w:id="2079" w:name="_Toc239510288"/>
      <w:bookmarkStart w:id="2080" w:name="_Toc336680145"/>
      <w:bookmarkStart w:id="2081" w:name="_Toc435689499"/>
      <w:bookmarkStart w:id="2082" w:name="_Toc435690184"/>
      <w:bookmarkStart w:id="2083" w:name="_Toc448406299"/>
      <w:bookmarkStart w:id="2084" w:name="_Toc247431422"/>
      <w:r>
        <w:rPr>
          <w:rFonts w:ascii="宋体" w:hAnsi="宋体" w:hint="eastAsia"/>
          <w:szCs w:val="21"/>
        </w:rPr>
        <w:t>安全管理协议</w:t>
      </w:r>
      <w:bookmarkEnd w:id="2079"/>
      <w:bookmarkEnd w:id="2080"/>
      <w:bookmarkEnd w:id="2081"/>
      <w:bookmarkEnd w:id="2082"/>
      <w:bookmarkEnd w:id="2083"/>
      <w:bookmarkEnd w:id="2084"/>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DD6DB7" w:rsidRDefault="007D0746">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DD6DB7" w:rsidRDefault="007D0746">
      <w:pPr>
        <w:spacing w:line="360" w:lineRule="auto"/>
        <w:ind w:firstLineChars="200" w:firstLine="420"/>
        <w:rPr>
          <w:rFonts w:ascii="宋体" w:hAnsi="宋体"/>
          <w:szCs w:val="21"/>
        </w:rPr>
      </w:pPr>
      <w:bookmarkStart w:id="2085" w:name="_Toc239510289"/>
      <w:bookmarkStart w:id="2086" w:name="_Toc247418263"/>
      <w:bookmarkStart w:id="2087" w:name="_Toc532375700"/>
      <w:bookmarkStart w:id="2088" w:name="_Toc247431423"/>
      <w:r>
        <w:rPr>
          <w:rFonts w:ascii="宋体" w:hAnsi="宋体" w:hint="eastAsia"/>
          <w:szCs w:val="21"/>
        </w:rPr>
        <w:t>一、协议有效期限</w:t>
      </w:r>
      <w:bookmarkEnd w:id="2085"/>
      <w:bookmarkEnd w:id="2086"/>
      <w:bookmarkEnd w:id="2087"/>
      <w:bookmarkEnd w:id="2088"/>
    </w:p>
    <w:p w:rsidR="00DD6DB7" w:rsidRDefault="007D0746">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DD6DB7" w:rsidRDefault="007D0746">
      <w:pPr>
        <w:spacing w:line="360" w:lineRule="auto"/>
        <w:ind w:firstLineChars="200" w:firstLine="420"/>
        <w:rPr>
          <w:rFonts w:ascii="宋体" w:hAnsi="宋体"/>
          <w:szCs w:val="21"/>
        </w:rPr>
      </w:pPr>
      <w:bookmarkStart w:id="2089" w:name="_Toc247418264"/>
      <w:bookmarkStart w:id="2090" w:name="_Toc532375701"/>
      <w:bookmarkStart w:id="2091" w:name="_Toc247431424"/>
      <w:bookmarkStart w:id="2092" w:name="_Toc239510290"/>
      <w:r>
        <w:rPr>
          <w:rFonts w:ascii="宋体" w:hAnsi="宋体" w:hint="eastAsia"/>
          <w:szCs w:val="21"/>
        </w:rPr>
        <w:t>二、责任目标</w:t>
      </w:r>
      <w:bookmarkEnd w:id="2089"/>
      <w:bookmarkEnd w:id="2090"/>
      <w:bookmarkEnd w:id="2091"/>
      <w:bookmarkEnd w:id="2092"/>
    </w:p>
    <w:p w:rsidR="00DD6DB7" w:rsidRDefault="007D0746">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DD6DB7" w:rsidRDefault="007D0746">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．不发生人身重伤事故；</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．不</w:t>
      </w:r>
      <w:r>
        <w:rPr>
          <w:rFonts w:ascii="宋体" w:hAnsi="宋体" w:hint="eastAsia"/>
          <w:szCs w:val="21"/>
        </w:rPr>
        <w:t>发生火灾事故；</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．不发生负有同等及以上事故责任的造成人身重伤的一般交通事故；</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．不发生集体食物中毒事件（同时</w:t>
      </w:r>
      <w:r>
        <w:rPr>
          <w:rFonts w:ascii="宋体" w:hAnsi="宋体" w:hint="eastAsia"/>
          <w:szCs w:val="21"/>
        </w:rPr>
        <w:t>5</w:t>
      </w:r>
      <w:r>
        <w:rPr>
          <w:rFonts w:ascii="宋体" w:hAnsi="宋体" w:hint="eastAsia"/>
          <w:szCs w:val="21"/>
        </w:rPr>
        <w:t>人及以上的食物中毒）；</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．不发生流行性传染病</w:t>
      </w:r>
      <w:r>
        <w:rPr>
          <w:rFonts w:ascii="宋体" w:hAnsi="宋体" w:hint="eastAsia"/>
          <w:szCs w:val="21"/>
        </w:rPr>
        <w:t xml:space="preserve"> </w:t>
      </w:r>
      <w:r>
        <w:rPr>
          <w:rFonts w:ascii="宋体" w:hAnsi="宋体" w:hint="eastAsia"/>
          <w:szCs w:val="21"/>
        </w:rPr>
        <w:t>（无甲型传染病、其他常见传染病未形成多人同时患病）；</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．不发生重大环境污染事件（生活、工业垃圾及其他污染物造成环境污染和大面积水土流失）；</w:t>
      </w:r>
    </w:p>
    <w:p w:rsidR="00DD6DB7" w:rsidRDefault="007D0746">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．不发生对施工区附近生产、生活造成重大影响的事件（如造成重大设备损坏、重大财产损失、人员伤害等）；</w:t>
      </w:r>
    </w:p>
    <w:p w:rsidR="00DD6DB7" w:rsidRDefault="007D0746">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．不发生治安保卫事件（构成刑事拘留及以上的事件、盗窃直接损失超过</w:t>
      </w:r>
      <w:r>
        <w:rPr>
          <w:rFonts w:ascii="宋体" w:hAnsi="宋体" w:hint="eastAsia"/>
          <w:szCs w:val="21"/>
        </w:rPr>
        <w:t>1</w:t>
      </w:r>
      <w:r>
        <w:rPr>
          <w:rFonts w:ascii="宋体" w:hAnsi="宋体" w:hint="eastAsia"/>
          <w:szCs w:val="21"/>
        </w:rPr>
        <w:t>万元人民币的事件）。</w:t>
      </w:r>
    </w:p>
    <w:p w:rsidR="00DD6DB7" w:rsidRDefault="007D0746">
      <w:pPr>
        <w:spacing w:line="360" w:lineRule="auto"/>
        <w:ind w:firstLineChars="200" w:firstLine="420"/>
        <w:jc w:val="left"/>
        <w:rPr>
          <w:rFonts w:ascii="宋体" w:hAnsi="宋体"/>
          <w:szCs w:val="21"/>
        </w:rPr>
      </w:pPr>
      <w:bookmarkStart w:id="2093" w:name="_Toc247418265"/>
      <w:bookmarkStart w:id="2094" w:name="_Toc247431425"/>
      <w:bookmarkStart w:id="2095" w:name="_Toc239510291"/>
      <w:r>
        <w:rPr>
          <w:rFonts w:ascii="宋体" w:hAnsi="宋体" w:hint="eastAsia"/>
          <w:szCs w:val="21"/>
        </w:rPr>
        <w:t>（三）承包人承诺在施工中控制以下安全事故的发生：</w:t>
      </w:r>
      <w:bookmarkEnd w:id="2093"/>
      <w:bookmarkEnd w:id="2094"/>
      <w:bookmarkEnd w:id="2095"/>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．人员轻伤事故。</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．负有同等及以上事故责任的人身轻伤交通事故。</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．其他安全未遂事故和异常事件。</w:t>
      </w:r>
    </w:p>
    <w:p w:rsidR="00DD6DB7" w:rsidRDefault="007D0746">
      <w:pPr>
        <w:spacing w:line="360" w:lineRule="auto"/>
        <w:ind w:firstLineChars="200" w:firstLine="420"/>
        <w:rPr>
          <w:rFonts w:ascii="宋体" w:hAnsi="宋体"/>
          <w:szCs w:val="21"/>
        </w:rPr>
      </w:pPr>
      <w:bookmarkStart w:id="2096" w:name="_Toc532375702"/>
      <w:bookmarkStart w:id="2097" w:name="_Toc239510292"/>
      <w:bookmarkStart w:id="2098" w:name="_Toc247418266"/>
      <w:bookmarkStart w:id="2099" w:name="_Toc247431426"/>
      <w:r>
        <w:rPr>
          <w:rFonts w:ascii="宋体" w:hAnsi="宋体" w:hint="eastAsia"/>
          <w:szCs w:val="21"/>
        </w:rPr>
        <w:t>三、安全责任</w:t>
      </w:r>
      <w:bookmarkEnd w:id="2096"/>
      <w:bookmarkEnd w:id="2097"/>
      <w:bookmarkEnd w:id="2098"/>
      <w:bookmarkEnd w:id="2099"/>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1</w:t>
      </w:r>
      <w:r>
        <w:rPr>
          <w:rFonts w:ascii="宋体" w:hAnsi="宋体" w:hint="eastAsia"/>
          <w:szCs w:val="21"/>
        </w:rPr>
        <w:t>．承包人负有安全生产的管理责任和直接责任。</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．承包人的法人或签署合同的公司总经理或受委托的代理人对合同安全负有全面的领导责任。</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．承包人项目经理对施工现场的安全工作负有全面的直接领导责任。</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．承包人保证执行“谁施工、谁负责”的施工安全原则。</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．承包人保证服从发包人对安全工作的统一协调和管理。</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．承包人保证对本工程项目安全生产条件及其</w:t>
      </w:r>
      <w:r>
        <w:rPr>
          <w:rFonts w:ascii="宋体" w:hAnsi="宋体" w:hint="eastAsia"/>
          <w:szCs w:val="21"/>
        </w:rPr>
        <w:t>管理资源自行投入，保证安全资金的专款专用。</w:t>
      </w:r>
    </w:p>
    <w:p w:rsidR="00DD6DB7" w:rsidRDefault="007D0746">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．承包人保证建立本工程项目的安全管理体系及安全保证体系（注：项目安全管理大纲</w:t>
      </w:r>
      <w:r>
        <w:rPr>
          <w:rFonts w:ascii="宋体" w:hAnsi="宋体" w:hint="eastAsia"/>
          <w:szCs w:val="21"/>
        </w:rPr>
        <w:t>/</w:t>
      </w:r>
      <w:r>
        <w:rPr>
          <w:rFonts w:ascii="宋体" w:hAnsi="宋体" w:hint="eastAsia"/>
          <w:szCs w:val="21"/>
        </w:rPr>
        <w:t>手册、管理性的程序文件等）。</w:t>
      </w:r>
    </w:p>
    <w:p w:rsidR="00DD6DB7" w:rsidRDefault="007D0746">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．承包人保证现场的安全管理专职人员必须持有建设主管部门安全生产培训考核合格证书。</w:t>
      </w:r>
    </w:p>
    <w:p w:rsidR="00DD6DB7" w:rsidRDefault="007D0746">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．承包人保证为现场所有工作人员（含分包商员工及劳务人员）配备符合国家标准的有承包人和</w:t>
      </w:r>
      <w:r>
        <w:rPr>
          <w:rFonts w:ascii="宋体" w:hAnsi="宋体" w:hint="eastAsia"/>
          <w:szCs w:val="21"/>
        </w:rPr>
        <w:t>/</w:t>
      </w:r>
      <w:r>
        <w:rPr>
          <w:rFonts w:ascii="宋体" w:hAnsi="宋体" w:hint="eastAsia"/>
          <w:szCs w:val="21"/>
        </w:rPr>
        <w:t>或其下属分包商标志的个人基本劳动保护用品。</w:t>
      </w:r>
    </w:p>
    <w:p w:rsidR="00DD6DB7" w:rsidRDefault="007D0746">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．承包人保证按照国家法律规定为现场所有工作人员（含分包商员工及劳务人员）购买意外伤害保险。</w:t>
      </w:r>
    </w:p>
    <w:p w:rsidR="00DD6DB7" w:rsidRDefault="007D0746">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rPr>
        <w:t>．承包人保证施工生活营地（包括自建的和租用的营地）满足消防、安全用电、卫生防疫、防暴雨、防雷击等方面的安全要求。</w:t>
      </w:r>
    </w:p>
    <w:p w:rsidR="00DD6DB7" w:rsidRDefault="007D0746">
      <w:pPr>
        <w:spacing w:line="360" w:lineRule="auto"/>
        <w:ind w:firstLineChars="200" w:firstLine="420"/>
        <w:jc w:val="left"/>
        <w:rPr>
          <w:rFonts w:ascii="宋体" w:hAnsi="宋体"/>
          <w:szCs w:val="21"/>
        </w:rPr>
      </w:pPr>
      <w:r>
        <w:rPr>
          <w:rFonts w:ascii="宋体" w:hAnsi="宋体" w:hint="eastAsia"/>
          <w:szCs w:val="21"/>
        </w:rPr>
        <w:t>12</w:t>
      </w:r>
      <w:r>
        <w:rPr>
          <w:rFonts w:ascii="宋体" w:hAnsi="宋体" w:hint="eastAsia"/>
          <w:szCs w:val="21"/>
        </w:rPr>
        <w:t>．承包人保证对带入现场的设备、工具、材料按照国家法规和标准进行检测、试验，并持有法定部门出具的检验证书。</w:t>
      </w:r>
    </w:p>
    <w:p w:rsidR="00DD6DB7" w:rsidRDefault="007D0746">
      <w:pPr>
        <w:spacing w:line="360" w:lineRule="auto"/>
        <w:ind w:firstLineChars="200" w:firstLine="420"/>
        <w:jc w:val="left"/>
        <w:rPr>
          <w:rFonts w:ascii="宋体" w:hAnsi="宋体"/>
          <w:szCs w:val="21"/>
        </w:rPr>
      </w:pPr>
      <w:r>
        <w:rPr>
          <w:rFonts w:ascii="宋体" w:hAnsi="宋体" w:hint="eastAsia"/>
          <w:szCs w:val="21"/>
        </w:rPr>
        <w:t>13</w:t>
      </w:r>
      <w:r>
        <w:rPr>
          <w:rFonts w:ascii="宋体" w:hAnsi="宋体" w:hint="eastAsia"/>
          <w:szCs w:val="21"/>
        </w:rPr>
        <w:t>．承包人保证制订施工现场的文明施工措施，保护环境、树木和植被，保持施工现场的良好秩序和整洁的作业环境。</w:t>
      </w:r>
    </w:p>
    <w:p w:rsidR="00DD6DB7" w:rsidRDefault="007D0746">
      <w:pPr>
        <w:spacing w:line="360" w:lineRule="auto"/>
        <w:ind w:firstLineChars="200" w:firstLine="420"/>
        <w:jc w:val="left"/>
        <w:rPr>
          <w:rFonts w:ascii="宋体" w:hAnsi="宋体"/>
          <w:szCs w:val="21"/>
        </w:rPr>
      </w:pPr>
      <w:r>
        <w:rPr>
          <w:rFonts w:ascii="宋体" w:hAnsi="宋体" w:hint="eastAsia"/>
          <w:szCs w:val="21"/>
        </w:rPr>
        <w:t>14</w:t>
      </w:r>
      <w:r>
        <w:rPr>
          <w:rFonts w:ascii="宋体" w:hAnsi="宋体" w:hint="eastAsia"/>
          <w:szCs w:val="21"/>
        </w:rPr>
        <w:t>．承包人负责在施工过程中与当地政府、周边群众及其他承包商保持良好的沟通和交流。承包人遇到与周边群众发生纠纷时，应负责协调工作，确保工程能够顺利进行。</w:t>
      </w:r>
    </w:p>
    <w:p w:rsidR="00DD6DB7" w:rsidRDefault="007D0746">
      <w:pPr>
        <w:spacing w:line="360" w:lineRule="auto"/>
        <w:ind w:firstLineChars="200" w:firstLine="420"/>
        <w:rPr>
          <w:rFonts w:ascii="宋体" w:hAnsi="宋体"/>
          <w:szCs w:val="21"/>
        </w:rPr>
      </w:pPr>
      <w:bookmarkStart w:id="2100" w:name="_Toc532375703"/>
      <w:bookmarkStart w:id="2101" w:name="_Toc247431427"/>
      <w:bookmarkStart w:id="2102" w:name="_Toc247418267"/>
      <w:bookmarkStart w:id="2103" w:name="_Toc239510293"/>
      <w:r>
        <w:rPr>
          <w:rFonts w:ascii="宋体" w:hAnsi="宋体" w:hint="eastAsia"/>
          <w:szCs w:val="21"/>
        </w:rPr>
        <w:t>四、接口及协调</w:t>
      </w:r>
      <w:bookmarkEnd w:id="2100"/>
      <w:bookmarkEnd w:id="2101"/>
      <w:bookmarkEnd w:id="2102"/>
      <w:bookmarkEnd w:id="2103"/>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．发</w:t>
      </w:r>
      <w:r>
        <w:rPr>
          <w:rFonts w:ascii="宋体" w:hAnsi="宋体" w:hint="eastAsia"/>
          <w:szCs w:val="21"/>
        </w:rPr>
        <w:t>包人委托监理公司对该工程实施监理，监理公司在安全管理方面代表发包人行使监督检查职能，承包人必须给予配合和支持。</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．承包人人员、车辆的出入，带入现场的设备、机具、材料，在现场使用的或直接管理的办公、生活、生产性设施的安全管理须满足发包人现场管理的基本要求。</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．承包人应指定专职安全管理人员与发包人委托的监理公司接口，参与安全协调和管理。安全协调和管理的内容包括职业健康、工业安全、消防安全、卫生防疫、交通安全、环境保护、治安保卫等各方面。</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．承包人的专职安全管理人员应具备协调安全工作的能力和授权。发包人委托</w:t>
      </w:r>
      <w:r>
        <w:rPr>
          <w:rFonts w:ascii="宋体" w:hAnsi="宋体" w:hint="eastAsia"/>
          <w:szCs w:val="21"/>
        </w:rPr>
        <w:t>的监理公司有权对</w:t>
      </w:r>
      <w:r>
        <w:rPr>
          <w:rFonts w:ascii="宋体" w:hAnsi="宋体" w:hint="eastAsia"/>
          <w:szCs w:val="21"/>
        </w:rPr>
        <w:lastRenderedPageBreak/>
        <w:t>专职安全管理人员的能力和权力做出评价，对于不能胜任的专职安全管理人员，发包人委托的监理公司有权要求承包人换人。</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．承包人指定的专职安全管理人员应与发包人委托的监理公司建立联系，在业务上接受发包人委托的监理公司的协调和指导。</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．开工后承包人的专职安全管理人员应按照发包人委托的监理公司的规定，定期报送安全月度快报、季报、年报和各种专项事故报告等。</w:t>
      </w:r>
    </w:p>
    <w:p w:rsidR="00DD6DB7" w:rsidRDefault="007D0746">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．在工程实体未全部正式移交发包人施工管理部门之前，承包人依旧对施工范围内的安全管理负责。</w:t>
      </w:r>
    </w:p>
    <w:p w:rsidR="00DD6DB7" w:rsidRDefault="007D0746">
      <w:pPr>
        <w:spacing w:line="360" w:lineRule="auto"/>
        <w:ind w:firstLineChars="200" w:firstLine="420"/>
        <w:rPr>
          <w:rFonts w:ascii="宋体" w:hAnsi="宋体"/>
          <w:szCs w:val="21"/>
        </w:rPr>
      </w:pPr>
      <w:bookmarkStart w:id="2104" w:name="_Toc532375704"/>
      <w:bookmarkStart w:id="2105" w:name="_Toc247431428"/>
      <w:bookmarkStart w:id="2106" w:name="_Toc239510294"/>
      <w:bookmarkStart w:id="2107" w:name="_Toc247418268"/>
      <w:r>
        <w:rPr>
          <w:rFonts w:ascii="宋体" w:hAnsi="宋体" w:hint="eastAsia"/>
          <w:szCs w:val="21"/>
        </w:rPr>
        <w:t>五、安全资质审查</w:t>
      </w:r>
      <w:bookmarkEnd w:id="2104"/>
      <w:bookmarkEnd w:id="2105"/>
      <w:bookmarkEnd w:id="2106"/>
      <w:bookmarkEnd w:id="2107"/>
    </w:p>
    <w:p w:rsidR="00DD6DB7" w:rsidRDefault="007D0746">
      <w:pPr>
        <w:spacing w:line="360" w:lineRule="auto"/>
        <w:ind w:firstLineChars="200" w:firstLine="420"/>
        <w:jc w:val="left"/>
        <w:rPr>
          <w:rFonts w:ascii="宋体" w:hAnsi="宋体"/>
          <w:szCs w:val="21"/>
        </w:rPr>
      </w:pPr>
      <w:r>
        <w:rPr>
          <w:rFonts w:ascii="宋体" w:hAnsi="宋体" w:hint="eastAsia"/>
          <w:szCs w:val="21"/>
        </w:rPr>
        <w:t>承包人在项目开工前</w:t>
      </w:r>
      <w:r>
        <w:rPr>
          <w:rFonts w:ascii="宋体" w:hAnsi="宋体" w:hint="eastAsia"/>
          <w:szCs w:val="21"/>
        </w:rPr>
        <w:t>5</w:t>
      </w:r>
      <w:r>
        <w:rPr>
          <w:rFonts w:ascii="宋体" w:hAnsi="宋体" w:hint="eastAsia"/>
          <w:szCs w:val="21"/>
        </w:rPr>
        <w:t>个工作天内向发包</w:t>
      </w:r>
      <w:r>
        <w:rPr>
          <w:rFonts w:ascii="宋体" w:hAnsi="宋体" w:hint="eastAsia"/>
          <w:szCs w:val="21"/>
        </w:rPr>
        <w:t>人委托的监理公司提供以下安全资质供审查和存档：</w:t>
      </w:r>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．企业安全生产许可证书复印件。</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．企业近三年的施工简历及安全施工业绩证明文件。</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．企业主要安全管理人员（包括项目经理、专职安全管理人员）经建设主管部门安全生产知识考核合格证书。</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．特种作业人员资格证书。</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．项目安全管理机构及其人员配备（承包人必须配有专职的安全员）。</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．适用于项目的安全管理体系及保证体系文件（安全管理大纲及管理程序文件）。</w:t>
      </w:r>
    </w:p>
    <w:p w:rsidR="00DD6DB7" w:rsidRDefault="007D0746">
      <w:pPr>
        <w:spacing w:line="360" w:lineRule="auto"/>
        <w:ind w:firstLineChars="200" w:firstLine="420"/>
        <w:rPr>
          <w:rFonts w:ascii="宋体" w:hAnsi="宋体"/>
          <w:szCs w:val="21"/>
        </w:rPr>
      </w:pPr>
      <w:bookmarkStart w:id="2108" w:name="_Toc247431429"/>
      <w:bookmarkStart w:id="2109" w:name="_Toc239510295"/>
      <w:bookmarkStart w:id="2110" w:name="_Toc532375705"/>
      <w:bookmarkStart w:id="2111" w:name="_Toc247418269"/>
      <w:r>
        <w:rPr>
          <w:rFonts w:ascii="宋体" w:hAnsi="宋体" w:hint="eastAsia"/>
          <w:szCs w:val="21"/>
        </w:rPr>
        <w:t>六、人员基本素质</w:t>
      </w:r>
      <w:bookmarkEnd w:id="2108"/>
      <w:bookmarkEnd w:id="2109"/>
      <w:bookmarkEnd w:id="2110"/>
      <w:bookmarkEnd w:id="2111"/>
    </w:p>
    <w:p w:rsidR="00DD6DB7" w:rsidRDefault="007D0746">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．身体健康，无影响工作的精神疾病、无传染病和其他重大疾</w:t>
      </w:r>
      <w:r>
        <w:rPr>
          <w:rFonts w:ascii="宋体" w:hAnsi="宋体" w:hint="eastAsia"/>
          <w:szCs w:val="21"/>
        </w:rPr>
        <w:t>病；承包人需对其雇用的施工人员签发健康声明并保证其健康。其中体检证明材料（县级以上医院）和健康声明作为人员办理入场证件的必备材料。</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．无刑事案件牵连。</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．无吸毒、酗酒、赌博、嫖娼等恶习及违法行为。</w:t>
      </w:r>
    </w:p>
    <w:p w:rsidR="00DD6DB7" w:rsidRDefault="007D0746">
      <w:pPr>
        <w:spacing w:line="360" w:lineRule="auto"/>
        <w:ind w:firstLineChars="200" w:firstLine="420"/>
        <w:rPr>
          <w:rFonts w:ascii="宋体" w:hAnsi="宋体"/>
          <w:szCs w:val="21"/>
        </w:rPr>
      </w:pPr>
      <w:bookmarkStart w:id="2112" w:name="_Toc239510296"/>
      <w:bookmarkStart w:id="2113" w:name="_Toc247418270"/>
      <w:bookmarkStart w:id="2114" w:name="_Toc247431430"/>
      <w:bookmarkStart w:id="2115" w:name="_Toc532375706"/>
      <w:r>
        <w:rPr>
          <w:rFonts w:ascii="宋体" w:hAnsi="宋体" w:hint="eastAsia"/>
          <w:szCs w:val="21"/>
        </w:rPr>
        <w:t>七、劳动保护</w:t>
      </w:r>
      <w:bookmarkEnd w:id="2112"/>
      <w:bookmarkEnd w:id="2113"/>
      <w:bookmarkEnd w:id="2114"/>
      <w:bookmarkEnd w:id="2115"/>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．承包人负责为本单位任何用工形式的员工提供个人劳动保护用品（包括工作服、安全帽、安全鞋等）。</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．承包人负责向特殊工种的员工提供特殊劳动保护，否则不得从事特殊工种作业。</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．发包人委托的监理公司有权检查承包人的个人劳动保护用品是否符合国家的相应标准。</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承包人在特殊风险场所作业而需要特殊防护用品或安全仪表时，必须在上述防护用品全部到位</w:t>
      </w:r>
      <w:r>
        <w:rPr>
          <w:rFonts w:ascii="宋体" w:hAnsi="宋体" w:hint="eastAsia"/>
          <w:szCs w:val="21"/>
        </w:rPr>
        <w:lastRenderedPageBreak/>
        <w:t>后才能开工。</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．承包人应配备临时安全围栏、警示带、警告标志、防火布等集体防护用品。</w:t>
      </w:r>
    </w:p>
    <w:p w:rsidR="00DD6DB7" w:rsidRDefault="007D0746">
      <w:pPr>
        <w:spacing w:line="360" w:lineRule="auto"/>
        <w:ind w:firstLineChars="200" w:firstLine="420"/>
        <w:rPr>
          <w:rFonts w:ascii="宋体" w:hAnsi="宋体"/>
          <w:szCs w:val="21"/>
        </w:rPr>
      </w:pPr>
      <w:bookmarkStart w:id="2116" w:name="_Toc532375707"/>
      <w:bookmarkStart w:id="2117" w:name="_Toc247418271"/>
      <w:bookmarkStart w:id="2118" w:name="_Toc239510297"/>
      <w:bookmarkStart w:id="2119" w:name="_Toc247431431"/>
      <w:r>
        <w:rPr>
          <w:rFonts w:ascii="宋体" w:hAnsi="宋体" w:hint="eastAsia"/>
          <w:szCs w:val="21"/>
        </w:rPr>
        <w:t>八、施工机具与材料</w:t>
      </w:r>
      <w:bookmarkEnd w:id="2116"/>
      <w:bookmarkEnd w:id="2117"/>
      <w:bookmarkEnd w:id="2118"/>
      <w:bookmarkEnd w:id="2119"/>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．承包人对带入现场的施工机械和工器具的安全负责。</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．对于承包人带入现场的特殊工器具，如起重设备、索具、机动车辆、压缩气瓶等，承包人必须按国家法规和标准进行检测、试验，并持有法定部门出具的检验证书。</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．对于不属于法定检测的工器具，承包人也必须建立相应的管理、检测制度，这些工器具包括登高工具、脚手架材料、电动工具、安全防</w:t>
      </w:r>
      <w:r>
        <w:rPr>
          <w:rFonts w:ascii="宋体" w:hAnsi="宋体" w:hint="eastAsia"/>
          <w:szCs w:val="21"/>
        </w:rPr>
        <w:t>护设备及用具等。</w:t>
      </w:r>
    </w:p>
    <w:p w:rsidR="00DD6DB7" w:rsidRDefault="007D0746">
      <w:pPr>
        <w:spacing w:line="360" w:lineRule="auto"/>
        <w:ind w:firstLineChars="200" w:firstLine="420"/>
        <w:rPr>
          <w:rFonts w:ascii="宋体" w:hAnsi="宋体"/>
          <w:szCs w:val="21"/>
        </w:rPr>
      </w:pPr>
      <w:bookmarkStart w:id="2120" w:name="_Toc239510298"/>
      <w:bookmarkStart w:id="2121" w:name="_Toc247418272"/>
      <w:bookmarkStart w:id="2122" w:name="_Toc247431432"/>
      <w:bookmarkStart w:id="2123" w:name="_Toc532375708"/>
      <w:r>
        <w:rPr>
          <w:rFonts w:ascii="宋体" w:hAnsi="宋体" w:hint="eastAsia"/>
          <w:szCs w:val="21"/>
        </w:rPr>
        <w:t>九、开工前安全条件检查</w:t>
      </w:r>
      <w:bookmarkEnd w:id="2120"/>
      <w:bookmarkEnd w:id="2121"/>
      <w:bookmarkEnd w:id="2122"/>
      <w:bookmarkEnd w:id="2123"/>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．发包人委托的监理公司将在合同生效后，工程项目正式开工</w:t>
      </w:r>
      <w:r>
        <w:rPr>
          <w:rFonts w:ascii="宋体" w:hAnsi="宋体" w:hint="eastAsia"/>
          <w:szCs w:val="21"/>
        </w:rPr>
        <w:t>5</w:t>
      </w:r>
      <w:r>
        <w:rPr>
          <w:rFonts w:ascii="宋体" w:hAnsi="宋体" w:hint="eastAsia"/>
          <w:szCs w:val="21"/>
        </w:rPr>
        <w:t>个工作日前，依据合同安全条款的要求逐项对承包人安全准备情况进行检查。不满足开工安全条件时，承包人将不得开工，由此产生的工期和成本的影响，由承包人自行负责。</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．发包人委托的监理公司</w:t>
      </w:r>
      <w:r>
        <w:rPr>
          <w:rFonts w:ascii="宋体" w:hAnsi="宋体" w:hint="eastAsia"/>
          <w:szCs w:val="21"/>
        </w:rPr>
        <w:t>检查发现的缺陷，承包人应在规定期限内完成整改。对于重大缺陷，发包人委托的监理公司有权要求承包人推迟开工，由此对工期产生的影响或经济损失，由承包人承担。</w:t>
      </w:r>
    </w:p>
    <w:p w:rsidR="00DD6DB7" w:rsidRDefault="007D0746">
      <w:pPr>
        <w:spacing w:line="360" w:lineRule="auto"/>
        <w:ind w:firstLineChars="200" w:firstLine="420"/>
        <w:rPr>
          <w:rFonts w:ascii="宋体" w:hAnsi="宋体"/>
          <w:szCs w:val="21"/>
        </w:rPr>
      </w:pPr>
      <w:bookmarkStart w:id="2124" w:name="_Toc247431433"/>
      <w:bookmarkStart w:id="2125" w:name="_Toc532375709"/>
      <w:bookmarkStart w:id="2126" w:name="_Toc247418273"/>
      <w:bookmarkStart w:id="2127" w:name="_Toc239510299"/>
      <w:r>
        <w:rPr>
          <w:rFonts w:ascii="宋体" w:hAnsi="宋体" w:hint="eastAsia"/>
          <w:szCs w:val="21"/>
        </w:rPr>
        <w:t>十、安全监督</w:t>
      </w:r>
      <w:bookmarkEnd w:id="2124"/>
      <w:bookmarkEnd w:id="2125"/>
      <w:bookmarkEnd w:id="2126"/>
      <w:bookmarkEnd w:id="2127"/>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．承包人应配备有满足项目安全管理需要的专职安全管理人员。</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．承包人的专职安全管理人员必须持建设主管部门颁发的安全生产知识考核合格证书。</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．承包人的专职安全管理人员在业务上接受发包人委托的监理公司和发包人安全管理部门的协调和指导。</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．承包人应建立班前安全交底制度；施工期间坚持开展安全检查和日常安全监督并形成相应的记录。</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．承包人应在每个</w:t>
      </w:r>
      <w:r>
        <w:rPr>
          <w:rFonts w:ascii="宋体" w:hAnsi="宋体" w:hint="eastAsia"/>
          <w:szCs w:val="21"/>
        </w:rPr>
        <w:t>作业区任命兼职安全员，赋予兼职安全员相应的授权和义务，并对兼职安全员进行定期考核。</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．承包人应接受和配合发包人专业部门及委托的监理公司的监督与安全评价。</w:t>
      </w:r>
    </w:p>
    <w:p w:rsidR="00DD6DB7" w:rsidRDefault="007D0746">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．发包人和委托的监理公司有权对承包人履行安全管理协议的情况进行监督，并有权对违章行为实行停工和处罚，处罚情况将通知承包人。涉及经济处罚时将直接通知合同管理部门从合同结算中扣除。</w:t>
      </w:r>
    </w:p>
    <w:p w:rsidR="00DD6DB7" w:rsidRDefault="007D0746">
      <w:pPr>
        <w:spacing w:line="360" w:lineRule="auto"/>
        <w:ind w:firstLineChars="200" w:firstLine="420"/>
        <w:rPr>
          <w:rFonts w:ascii="宋体" w:hAnsi="宋体"/>
          <w:szCs w:val="21"/>
        </w:rPr>
      </w:pPr>
      <w:bookmarkStart w:id="2128" w:name="_Toc532375710"/>
      <w:bookmarkStart w:id="2129" w:name="_Toc239510300"/>
      <w:bookmarkStart w:id="2130" w:name="_Toc247418274"/>
      <w:bookmarkStart w:id="2131" w:name="_Toc247431434"/>
      <w:r>
        <w:rPr>
          <w:rFonts w:ascii="宋体" w:hAnsi="宋体" w:hint="eastAsia"/>
          <w:szCs w:val="21"/>
        </w:rPr>
        <w:lastRenderedPageBreak/>
        <w:t>十一、安全培训与授权</w:t>
      </w:r>
      <w:bookmarkEnd w:id="2128"/>
      <w:bookmarkEnd w:id="2129"/>
      <w:bookmarkEnd w:id="2130"/>
      <w:bookmarkEnd w:id="2131"/>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．承包人所有特殊工种人员必须持证上岗，发包人和发包人委托的监理公司有权对其进行抽查。承包人要建立特殊工种定期培训和检查计划，这些工种包括但不限于：机动车</w:t>
      </w:r>
      <w:r>
        <w:rPr>
          <w:rFonts w:ascii="宋体" w:hAnsi="宋体" w:hint="eastAsia"/>
          <w:szCs w:val="21"/>
        </w:rPr>
        <w:t>驾驶员、焊工、起重工、电工等。</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．承包人应在特殊工种之外的其他工种中，筛选出高风险工种，并对其开展针对性的专题安全培训。</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．承包人应组织</w:t>
      </w:r>
      <w:r>
        <w:rPr>
          <w:rFonts w:ascii="宋体" w:hAnsi="宋体" w:hint="eastAsia"/>
          <w:szCs w:val="21"/>
        </w:rPr>
        <w:t xml:space="preserve"> </w:t>
      </w:r>
      <w:r>
        <w:rPr>
          <w:rFonts w:ascii="宋体" w:hAnsi="宋体" w:hint="eastAsia"/>
          <w:szCs w:val="21"/>
        </w:rPr>
        <w:t>“入场培训”和考核。发包人委托的监理公司有权监督培训、考核情况或组织抽查考核。</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．承包人应建立安全培训和考核机制，编制培训教材和培训滚动计划。承包人应组织安全考试</w:t>
      </w:r>
      <w:r>
        <w:rPr>
          <w:rFonts w:ascii="宋体" w:hAnsi="宋体" w:hint="eastAsia"/>
          <w:szCs w:val="21"/>
        </w:rPr>
        <w:t>/</w:t>
      </w:r>
      <w:r>
        <w:rPr>
          <w:rFonts w:ascii="宋体" w:hAnsi="宋体" w:hint="eastAsia"/>
          <w:szCs w:val="21"/>
        </w:rPr>
        <w:t>考核，建立培训考核记录，发包人委托的监理公司有权查看这些记录。</w:t>
      </w:r>
    </w:p>
    <w:p w:rsidR="00DD6DB7" w:rsidRDefault="007D0746">
      <w:pPr>
        <w:spacing w:line="360" w:lineRule="auto"/>
        <w:ind w:firstLineChars="200" w:firstLine="420"/>
        <w:rPr>
          <w:rFonts w:ascii="宋体" w:hAnsi="宋体"/>
          <w:szCs w:val="21"/>
        </w:rPr>
      </w:pPr>
      <w:bookmarkStart w:id="2132" w:name="_Toc532375711"/>
      <w:bookmarkStart w:id="2133" w:name="_Toc239510301"/>
      <w:bookmarkStart w:id="2134" w:name="_Toc247431435"/>
      <w:bookmarkStart w:id="2135" w:name="_Toc247418275"/>
      <w:r>
        <w:rPr>
          <w:rFonts w:ascii="宋体" w:hAnsi="宋体" w:hint="eastAsia"/>
          <w:szCs w:val="21"/>
        </w:rPr>
        <w:t>十二、职业健康与卫生防疫</w:t>
      </w:r>
      <w:bookmarkEnd w:id="2132"/>
      <w:bookmarkEnd w:id="2133"/>
      <w:bookmarkEnd w:id="2134"/>
      <w:bookmarkEnd w:id="2135"/>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．承包人应有特殊健康检查制度，预防有禁忌症患者从事有关职业，如恐高症患者不得从事高空作业，患有心血管疾病的人员不得从事繁重的体力劳动，特殊工种人员的体检应符合国家的规定。</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．承包人应保证卫生防疫基本设施的投入，以满足医疗、急救的要求，建立外部医疗支持渠道。</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．应建立卫生防疫措施计划，做好生活区和施工区的卫生防疫工作；制定和执行保证饮水卫生、饮食卫生、环境卫生和预防集体食物中毒的措施；有灭蚊、灭鼠和消毒的专项工作计划；有针对性地制订预防</w:t>
      </w:r>
      <w:r>
        <w:rPr>
          <w:rFonts w:ascii="宋体" w:hAnsi="宋体" w:hint="eastAsia"/>
          <w:szCs w:val="21"/>
        </w:rPr>
        <w:t>SARS</w:t>
      </w:r>
      <w:r>
        <w:rPr>
          <w:rFonts w:ascii="宋体" w:hAnsi="宋体" w:hint="eastAsia"/>
          <w:szCs w:val="21"/>
        </w:rPr>
        <w:t>、禽流感、疟疾、霍乱、肠道传染病、肝炎、</w:t>
      </w:r>
      <w:r>
        <w:rPr>
          <w:rFonts w:ascii="宋体" w:hAnsi="宋体" w:hint="eastAsia"/>
          <w:szCs w:val="21"/>
        </w:rPr>
        <w:t>H1N1</w:t>
      </w:r>
      <w:r>
        <w:rPr>
          <w:rFonts w:ascii="宋体" w:hAnsi="宋体" w:hint="eastAsia"/>
          <w:szCs w:val="21"/>
        </w:rPr>
        <w:t>流感等疾病的</w:t>
      </w:r>
      <w:r>
        <w:rPr>
          <w:rFonts w:ascii="宋体" w:hAnsi="宋体" w:hint="eastAsia"/>
          <w:szCs w:val="21"/>
        </w:rPr>
        <w:t>措施。</w:t>
      </w:r>
    </w:p>
    <w:p w:rsidR="00DD6DB7" w:rsidRDefault="007D0746">
      <w:pPr>
        <w:spacing w:line="360" w:lineRule="auto"/>
        <w:ind w:firstLineChars="200" w:firstLine="420"/>
        <w:rPr>
          <w:rFonts w:ascii="宋体" w:hAnsi="宋体"/>
          <w:szCs w:val="21"/>
        </w:rPr>
      </w:pPr>
      <w:bookmarkStart w:id="2136" w:name="_Toc247418276"/>
      <w:bookmarkStart w:id="2137" w:name="_Toc532375712"/>
      <w:bookmarkStart w:id="2138" w:name="_Toc247431436"/>
      <w:bookmarkStart w:id="2139" w:name="_Toc239510302"/>
      <w:r>
        <w:rPr>
          <w:rFonts w:ascii="宋体" w:hAnsi="宋体" w:hint="eastAsia"/>
          <w:szCs w:val="21"/>
        </w:rPr>
        <w:t>十三、文明施工与环保要求</w:t>
      </w:r>
      <w:bookmarkEnd w:id="2136"/>
      <w:bookmarkEnd w:id="2137"/>
      <w:bookmarkEnd w:id="2138"/>
      <w:bookmarkEnd w:id="2139"/>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．承包人需制订施工现场的文明施工措施，保持良好的施工现场秩序。施工现场的物料堆放要摆放整齐，安全标志和宣传标志要清楚醒目，废料、废物要分类收集，安全通道要畅通。</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．承包人作业时应避免建筑材料抛洒、飞扬、流淌；应尽可能降低噪音、震动。</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．承包人应根据实际需要，在施工现场布置临时卫生设施（洗手间、卫生间等），施工作业不破坏环境卫生，不污染现场环境。</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．承包人在施工中应充分重视对环境的保护，保护绿色植被，保护古树。施工如需伤害古树，必须报告发包人委托的监理公司，在未得到指</w:t>
      </w:r>
      <w:r>
        <w:rPr>
          <w:rFonts w:ascii="宋体" w:hAnsi="宋体" w:hint="eastAsia"/>
          <w:szCs w:val="21"/>
        </w:rPr>
        <w:t>令前，禁止擅自伤害古树。</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．承包人在施工中应禁止向环境，排放工业污水、生活污水、废油或其他有害物质。</w:t>
      </w:r>
    </w:p>
    <w:p w:rsidR="00DD6DB7" w:rsidRDefault="007D0746">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．承包人在施工中应防止水土流失，应及时对裸露的地基、边坡、开挖出来的沙</w:t>
      </w:r>
      <w:r>
        <w:rPr>
          <w:rFonts w:ascii="宋体" w:hAnsi="宋体" w:hint="eastAsia"/>
          <w:szCs w:val="21"/>
        </w:rPr>
        <w:t>/</w:t>
      </w:r>
      <w:r>
        <w:rPr>
          <w:rFonts w:ascii="宋体" w:hAnsi="宋体" w:hint="eastAsia"/>
          <w:szCs w:val="21"/>
        </w:rPr>
        <w:t>土以及砂、石、</w:t>
      </w:r>
      <w:r>
        <w:rPr>
          <w:rFonts w:ascii="宋体" w:hAnsi="宋体" w:hint="eastAsia"/>
          <w:szCs w:val="21"/>
        </w:rPr>
        <w:lastRenderedPageBreak/>
        <w:t>水泥等建筑材料予以保护，防止风刮扬尘，雨水冲刷，流入下水道、排洪沟。如因防护不及时而造成大量水土流失、淤塞道路、沟</w:t>
      </w:r>
      <w:r>
        <w:rPr>
          <w:rFonts w:ascii="宋体" w:hAnsi="宋体" w:hint="eastAsia"/>
          <w:szCs w:val="21"/>
        </w:rPr>
        <w:t>道或污染环境的，承包人应承担清淤、清扫以及相应的赔偿责任。</w:t>
      </w:r>
    </w:p>
    <w:p w:rsidR="00DD6DB7" w:rsidRDefault="007D0746">
      <w:pPr>
        <w:spacing w:line="360" w:lineRule="auto"/>
        <w:ind w:firstLineChars="200" w:firstLine="420"/>
        <w:rPr>
          <w:rFonts w:ascii="宋体" w:hAnsi="宋体"/>
          <w:szCs w:val="21"/>
        </w:rPr>
      </w:pPr>
      <w:bookmarkStart w:id="2140" w:name="_Toc239510303"/>
      <w:bookmarkStart w:id="2141" w:name="_Toc247431437"/>
      <w:bookmarkStart w:id="2142" w:name="_Toc247418277"/>
      <w:bookmarkStart w:id="2143" w:name="_Toc532375713"/>
      <w:r>
        <w:rPr>
          <w:rFonts w:ascii="宋体" w:hAnsi="宋体" w:hint="eastAsia"/>
          <w:szCs w:val="21"/>
        </w:rPr>
        <w:t>十四、工程风险管理与事故预防</w:t>
      </w:r>
      <w:bookmarkEnd w:id="2140"/>
      <w:bookmarkEnd w:id="2141"/>
      <w:bookmarkEnd w:id="2142"/>
      <w:bookmarkEnd w:id="2143"/>
    </w:p>
    <w:p w:rsidR="00DD6DB7" w:rsidRDefault="007D0746">
      <w:pPr>
        <w:spacing w:line="360" w:lineRule="auto"/>
        <w:ind w:firstLineChars="200" w:firstLine="420"/>
        <w:jc w:val="left"/>
        <w:rPr>
          <w:rFonts w:ascii="宋体" w:hAnsi="宋体"/>
          <w:szCs w:val="21"/>
        </w:rPr>
      </w:pPr>
      <w:bookmarkStart w:id="2144" w:name="_Toc247418278"/>
      <w:bookmarkStart w:id="2145" w:name="_Toc247431438"/>
      <w:bookmarkStart w:id="2146" w:name="_Toc239510304"/>
      <w:r>
        <w:rPr>
          <w:rFonts w:ascii="宋体" w:hAnsi="宋体" w:hint="eastAsia"/>
          <w:szCs w:val="21"/>
        </w:rPr>
        <w:t>（一）基本要求</w:t>
      </w:r>
      <w:bookmarkEnd w:id="2144"/>
      <w:bookmarkEnd w:id="2145"/>
      <w:bookmarkEnd w:id="2146"/>
    </w:p>
    <w:p w:rsidR="00DD6DB7" w:rsidRDefault="007D0746">
      <w:pPr>
        <w:spacing w:line="360" w:lineRule="auto"/>
        <w:ind w:firstLineChars="200" w:firstLine="420"/>
        <w:jc w:val="left"/>
        <w:rPr>
          <w:rFonts w:ascii="宋体" w:hAnsi="宋体"/>
          <w:szCs w:val="21"/>
        </w:rPr>
      </w:pPr>
      <w:bookmarkStart w:id="2147" w:name="_Toc532375714"/>
      <w:r>
        <w:rPr>
          <w:rFonts w:ascii="宋体" w:hAnsi="宋体" w:hint="eastAsia"/>
          <w:szCs w:val="21"/>
        </w:rPr>
        <w:t>1</w:t>
      </w:r>
      <w:r>
        <w:rPr>
          <w:rFonts w:ascii="宋体" w:hAnsi="宋体" w:hint="eastAsia"/>
          <w:szCs w:val="21"/>
        </w:rPr>
        <w:t>．承包人应对施工过程进行全面、深入的危险源识别和风险分析。在施工安全组织设计中提供危险源及重要危险源清单、作业风险分析报告，该报告应包括（但不限于）如下信息：</w:t>
      </w:r>
      <w:bookmarkEnd w:id="2147"/>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）高风险作业和工种清单：作业名称、类别和数量、主要事故风险。</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）施工能源和机械的种类、数量和主要事故风险。</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）施工作业条件的类型和主要事故风险。</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）主要工艺过程（或施工活动）的类别及其相关的事故风险。</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）主要火灾危险（可燃物、点火源）。</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）主要自然灾害（洪水、大风、雷暴、暴雨、地质灾害等）。</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）主要环境保护事件（有害垃圾、机械的跑冒滴漏、原材料流失、水土流失等）。</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）其他。</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．承包人应针对识别出的危险源制定有针对性的事故预防措施并确保在施工中得到有效落实。</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．承包人应建立日常施工活动的动态作业风险分析和安全交底制度。该制度应明确规定风险分析的方法、责任和交底的内容、时间及记录。</w:t>
      </w:r>
    </w:p>
    <w:p w:rsidR="00DD6DB7" w:rsidRDefault="007D0746">
      <w:pPr>
        <w:spacing w:line="360" w:lineRule="auto"/>
        <w:ind w:firstLineChars="200" w:firstLine="420"/>
        <w:jc w:val="left"/>
        <w:rPr>
          <w:rFonts w:ascii="宋体" w:hAnsi="宋体"/>
          <w:szCs w:val="21"/>
        </w:rPr>
      </w:pPr>
      <w:bookmarkStart w:id="2148" w:name="_Toc247418279"/>
      <w:bookmarkStart w:id="2149" w:name="_Toc239510305"/>
      <w:bookmarkStart w:id="2150" w:name="_Toc247431439"/>
      <w:r>
        <w:rPr>
          <w:rFonts w:ascii="宋体" w:hAnsi="宋体" w:hint="eastAsia"/>
          <w:szCs w:val="21"/>
        </w:rPr>
        <w:t>（二）现场作业基本安全条件</w:t>
      </w:r>
      <w:bookmarkEnd w:id="2148"/>
      <w:bookmarkEnd w:id="2149"/>
      <w:bookmarkEnd w:id="2150"/>
    </w:p>
    <w:p w:rsidR="00DD6DB7" w:rsidRDefault="007D0746">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DD6DB7" w:rsidRDefault="007D0746">
      <w:pPr>
        <w:spacing w:line="360" w:lineRule="auto"/>
        <w:ind w:firstLineChars="200" w:firstLine="420"/>
        <w:rPr>
          <w:rFonts w:ascii="宋体" w:hAnsi="宋体"/>
          <w:szCs w:val="21"/>
        </w:rPr>
      </w:pPr>
      <w:bookmarkStart w:id="2151" w:name="_Toc532375715"/>
      <w:bookmarkStart w:id="2152" w:name="_Toc247418280"/>
      <w:bookmarkStart w:id="2153" w:name="_Toc239510306"/>
      <w:bookmarkStart w:id="2154" w:name="_Toc247431440"/>
      <w:r>
        <w:rPr>
          <w:rFonts w:ascii="宋体" w:hAnsi="宋体" w:hint="eastAsia"/>
          <w:szCs w:val="21"/>
        </w:rPr>
        <w:t>十五、事故报告与应急救援</w:t>
      </w:r>
      <w:bookmarkEnd w:id="2151"/>
      <w:bookmarkEnd w:id="2152"/>
      <w:bookmarkEnd w:id="2153"/>
      <w:bookmarkEnd w:id="2154"/>
    </w:p>
    <w:p w:rsidR="00DD6DB7" w:rsidRDefault="007D0746">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．承包人应制定对于未遂事故及以上级别的安全事件和事故，定期报送安全月度快报、季报、年报和各种专项事故报告等。</w:t>
      </w:r>
    </w:p>
    <w:p w:rsidR="00DD6DB7" w:rsidRDefault="007D0746">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．承包人应建立安全事故统计记录、未遂事故统计记录、违章统计记录，并根据统计情况进行分析，并就分析结果制定相应的预防措施。</w:t>
      </w:r>
    </w:p>
    <w:p w:rsidR="00DD6DB7" w:rsidRDefault="007D0746">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．承包人应建立事故</w:t>
      </w:r>
      <w:r>
        <w:rPr>
          <w:rFonts w:ascii="宋体" w:hAnsi="宋体" w:hint="eastAsia"/>
          <w:szCs w:val="21"/>
        </w:rPr>
        <w:t>应急救援机制，明确事故处置的基本原则，即现场发生事故时，首先抢救生命，向救援组织报警，并采取措施限制事故扩大。</w:t>
      </w:r>
    </w:p>
    <w:p w:rsidR="00DD6DB7" w:rsidRDefault="007D0746">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．承包人应建立相应的应急响应组织，以便能迅速处理突发意外。</w:t>
      </w:r>
    </w:p>
    <w:p w:rsidR="00DD6DB7" w:rsidRDefault="007D0746">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．承包人应建立专项应急响应预案，包括重大人身伤亡事故的救护预案、火灾响应预案、“四</w:t>
      </w:r>
      <w:r>
        <w:rPr>
          <w:rFonts w:ascii="宋体" w:hAnsi="宋体" w:hint="eastAsia"/>
          <w:szCs w:val="21"/>
        </w:rPr>
        <w:lastRenderedPageBreak/>
        <w:t>防”预案（防风、防冻、防雷、防暴雨）、重大疫病防护预案、环境污染防护预案、地质灾害防护预案等。</w:t>
      </w:r>
    </w:p>
    <w:p w:rsidR="00DD6DB7" w:rsidRDefault="007D0746">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．承包人应对应急预案进行适当演练，保证应急预案的可操作性。</w:t>
      </w:r>
    </w:p>
    <w:p w:rsidR="00DD6DB7" w:rsidRDefault="007D0746">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．在工地的其他施工单位发生重大事故时，承包人应无条件立即配合、支持事故抢险。</w:t>
      </w:r>
    </w:p>
    <w:p w:rsidR="00DD6DB7" w:rsidRDefault="007D0746">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．承包人必须为</w:t>
      </w:r>
      <w:r>
        <w:rPr>
          <w:rFonts w:ascii="宋体" w:hAnsi="宋体" w:hint="eastAsia"/>
          <w:szCs w:val="21"/>
        </w:rPr>
        <w:t>事故处置支付各项费用，包括受伤者的抚恤、补偿等费用，并按合同要求赔偿对发包人造成的损失。</w:t>
      </w:r>
    </w:p>
    <w:p w:rsidR="00DD6DB7" w:rsidRDefault="007D0746">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．由于发包人原因而造成的事故，发包人应负责按事故的具体损失情况给予承包人经济赔偿。</w:t>
      </w:r>
    </w:p>
    <w:p w:rsidR="00DD6DB7" w:rsidRDefault="007D0746">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．涉及承包人员工的伤害事故，承包人除要报告发包人委托的监理公司外，还应负责按照国家、行业和本单位上级公司的要求，上报事故。</w:t>
      </w:r>
    </w:p>
    <w:p w:rsidR="00DD6DB7" w:rsidRDefault="007D0746">
      <w:pPr>
        <w:spacing w:line="360" w:lineRule="auto"/>
        <w:ind w:firstLineChars="200" w:firstLine="420"/>
        <w:rPr>
          <w:rFonts w:ascii="宋体" w:hAnsi="宋体"/>
          <w:szCs w:val="21"/>
        </w:rPr>
      </w:pPr>
      <w:bookmarkStart w:id="2155" w:name="_Toc239510307"/>
      <w:bookmarkStart w:id="2156" w:name="_Toc247418281"/>
      <w:bookmarkStart w:id="2157" w:name="_Toc532375716"/>
      <w:bookmarkStart w:id="2158" w:name="_Toc247431441"/>
      <w:r>
        <w:rPr>
          <w:rFonts w:ascii="宋体" w:hAnsi="宋体" w:hint="eastAsia"/>
          <w:szCs w:val="21"/>
        </w:rPr>
        <w:t>十六、安全业绩考核</w:t>
      </w:r>
      <w:bookmarkEnd w:id="2155"/>
      <w:bookmarkEnd w:id="2156"/>
      <w:bookmarkEnd w:id="2157"/>
      <w:bookmarkEnd w:id="2158"/>
    </w:p>
    <w:p w:rsidR="00DD6DB7" w:rsidRDefault="007D0746">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DD6DB7">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DB7" w:rsidRDefault="007D0746">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DB7" w:rsidRDefault="007D0746">
            <w:pPr>
              <w:spacing w:line="360" w:lineRule="auto"/>
              <w:ind w:firstLineChars="200" w:firstLine="420"/>
              <w:jc w:val="left"/>
              <w:rPr>
                <w:rFonts w:ascii="宋体" w:hAnsi="宋体"/>
                <w:szCs w:val="21"/>
              </w:rPr>
            </w:pPr>
            <w:r>
              <w:rPr>
                <w:rFonts w:ascii="宋体" w:hAnsi="宋体" w:hint="eastAsia"/>
                <w:szCs w:val="21"/>
              </w:rPr>
              <w:t>违约金额</w:t>
            </w:r>
          </w:p>
        </w:tc>
      </w:tr>
      <w:tr w:rsidR="00DD6DB7">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DB7" w:rsidRDefault="007D0746">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DD6DB7" w:rsidRDefault="007D0746">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w:t>
            </w:r>
            <w:r>
              <w:rPr>
                <w:rFonts w:ascii="宋体" w:hAnsi="宋体" w:hint="eastAsia"/>
                <w:szCs w:val="21"/>
              </w:rPr>
              <w:t>0.5</w:t>
            </w:r>
            <w:r>
              <w:rPr>
                <w:rFonts w:ascii="宋体" w:hAnsi="宋体" w:hint="eastAsia"/>
                <w:szCs w:val="21"/>
              </w:rPr>
              <w:t>‰</w:t>
            </w:r>
          </w:p>
        </w:tc>
      </w:tr>
      <w:tr w:rsidR="00DD6DB7">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DB7" w:rsidRDefault="007D0746">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DD6DB7" w:rsidRDefault="007D0746">
            <w:pPr>
              <w:spacing w:line="360" w:lineRule="auto"/>
              <w:ind w:firstLineChars="200" w:firstLine="420"/>
              <w:jc w:val="left"/>
              <w:rPr>
                <w:rFonts w:ascii="宋体" w:hAnsi="宋体"/>
                <w:szCs w:val="21"/>
              </w:rPr>
            </w:pPr>
            <w:r>
              <w:rPr>
                <w:rFonts w:ascii="宋体" w:hAnsi="宋体" w:hint="eastAsia"/>
                <w:szCs w:val="21"/>
              </w:rPr>
              <w:t>签约合同价的</w:t>
            </w:r>
            <w:r>
              <w:rPr>
                <w:rFonts w:ascii="宋体" w:hAnsi="宋体" w:hint="eastAsia"/>
                <w:szCs w:val="21"/>
              </w:rPr>
              <w:t>2</w:t>
            </w:r>
            <w:r>
              <w:rPr>
                <w:rFonts w:ascii="宋体" w:hAnsi="宋体" w:hint="eastAsia"/>
                <w:szCs w:val="21"/>
              </w:rPr>
              <w:t>‰</w:t>
            </w:r>
          </w:p>
        </w:tc>
      </w:tr>
      <w:tr w:rsidR="00DD6DB7">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DB7" w:rsidRDefault="007D0746">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DD6DB7" w:rsidRDefault="007D0746">
            <w:pPr>
              <w:spacing w:line="360" w:lineRule="auto"/>
              <w:ind w:firstLineChars="200" w:firstLine="420"/>
              <w:jc w:val="left"/>
              <w:rPr>
                <w:rFonts w:ascii="宋体" w:hAnsi="宋体"/>
                <w:szCs w:val="21"/>
              </w:rPr>
            </w:pPr>
            <w:r>
              <w:rPr>
                <w:rFonts w:ascii="宋体" w:hAnsi="宋体" w:hint="eastAsia"/>
                <w:szCs w:val="21"/>
              </w:rPr>
              <w:t>签约合同价的</w:t>
            </w:r>
            <w:r>
              <w:rPr>
                <w:rFonts w:ascii="宋体" w:hAnsi="宋体" w:hint="eastAsia"/>
                <w:szCs w:val="21"/>
              </w:rPr>
              <w:t>4</w:t>
            </w:r>
            <w:r>
              <w:rPr>
                <w:rFonts w:ascii="宋体" w:hAnsi="宋体" w:hint="eastAsia"/>
                <w:szCs w:val="21"/>
              </w:rPr>
              <w:t>‰</w:t>
            </w:r>
          </w:p>
        </w:tc>
      </w:tr>
    </w:tbl>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）较大事故，是指造成</w:t>
      </w:r>
      <w:r>
        <w:rPr>
          <w:rFonts w:ascii="宋体" w:hAnsi="宋体" w:hint="eastAsia"/>
          <w:szCs w:val="21"/>
        </w:rPr>
        <w:t>3</w:t>
      </w:r>
      <w:r>
        <w:rPr>
          <w:rFonts w:ascii="宋体" w:hAnsi="宋体" w:hint="eastAsia"/>
          <w:szCs w:val="21"/>
        </w:rPr>
        <w:t>人以上</w:t>
      </w:r>
      <w:r>
        <w:rPr>
          <w:rFonts w:ascii="宋体" w:hAnsi="宋体" w:hint="eastAsia"/>
          <w:szCs w:val="21"/>
        </w:rPr>
        <w:t>10</w:t>
      </w:r>
      <w:r>
        <w:rPr>
          <w:rFonts w:ascii="宋体" w:hAnsi="宋体" w:hint="eastAsia"/>
          <w:szCs w:val="21"/>
        </w:rPr>
        <w:t>人以下死亡，或者</w:t>
      </w:r>
      <w:r>
        <w:rPr>
          <w:rFonts w:ascii="宋体" w:hAnsi="宋体" w:hint="eastAsia"/>
          <w:szCs w:val="21"/>
        </w:rPr>
        <w:t>10</w:t>
      </w:r>
      <w:r>
        <w:rPr>
          <w:rFonts w:ascii="宋体" w:hAnsi="宋体" w:hint="eastAsia"/>
          <w:szCs w:val="21"/>
        </w:rPr>
        <w:t>人以上</w:t>
      </w:r>
      <w:r>
        <w:rPr>
          <w:rFonts w:ascii="宋体" w:hAnsi="宋体" w:hint="eastAsia"/>
          <w:szCs w:val="21"/>
        </w:rPr>
        <w:t>50</w:t>
      </w:r>
      <w:r>
        <w:rPr>
          <w:rFonts w:ascii="宋体" w:hAnsi="宋体" w:hint="eastAsia"/>
          <w:szCs w:val="21"/>
        </w:rPr>
        <w:t>人以下重伤，或者</w:t>
      </w:r>
      <w:r>
        <w:rPr>
          <w:rFonts w:ascii="宋体" w:hAnsi="宋体" w:hint="eastAsia"/>
          <w:szCs w:val="21"/>
        </w:rPr>
        <w:t>1000</w:t>
      </w:r>
      <w:r>
        <w:rPr>
          <w:rFonts w:ascii="宋体" w:hAnsi="宋体" w:hint="eastAsia"/>
          <w:szCs w:val="21"/>
        </w:rPr>
        <w:t>万元以上</w:t>
      </w:r>
      <w:r>
        <w:rPr>
          <w:rFonts w:ascii="宋体" w:hAnsi="宋体" w:hint="eastAsia"/>
          <w:szCs w:val="21"/>
        </w:rPr>
        <w:t>5000</w:t>
      </w:r>
      <w:r>
        <w:rPr>
          <w:rFonts w:ascii="宋体" w:hAnsi="宋体" w:hint="eastAsia"/>
          <w:szCs w:val="21"/>
        </w:rPr>
        <w:t>万元以下直接经济损失的事故；</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）重大事故，是指造成</w:t>
      </w:r>
      <w:r>
        <w:rPr>
          <w:rFonts w:ascii="宋体" w:hAnsi="宋体" w:hint="eastAsia"/>
          <w:szCs w:val="21"/>
        </w:rPr>
        <w:t>10</w:t>
      </w:r>
      <w:r>
        <w:rPr>
          <w:rFonts w:ascii="宋体" w:hAnsi="宋体" w:hint="eastAsia"/>
          <w:szCs w:val="21"/>
        </w:rPr>
        <w:t>人以上</w:t>
      </w:r>
      <w:r>
        <w:rPr>
          <w:rFonts w:ascii="宋体" w:hAnsi="宋体" w:hint="eastAsia"/>
          <w:szCs w:val="21"/>
        </w:rPr>
        <w:t>30</w:t>
      </w:r>
      <w:r>
        <w:rPr>
          <w:rFonts w:ascii="宋体" w:hAnsi="宋体" w:hint="eastAsia"/>
          <w:szCs w:val="21"/>
        </w:rPr>
        <w:t>人以下死亡，或者</w:t>
      </w:r>
      <w:r>
        <w:rPr>
          <w:rFonts w:ascii="宋体" w:hAnsi="宋体" w:hint="eastAsia"/>
          <w:szCs w:val="21"/>
        </w:rPr>
        <w:t>50</w:t>
      </w:r>
      <w:r>
        <w:rPr>
          <w:rFonts w:ascii="宋体" w:hAnsi="宋体" w:hint="eastAsia"/>
          <w:szCs w:val="21"/>
        </w:rPr>
        <w:t>人以上</w:t>
      </w:r>
      <w:r>
        <w:rPr>
          <w:rFonts w:ascii="宋体" w:hAnsi="宋体" w:hint="eastAsia"/>
          <w:szCs w:val="21"/>
        </w:rPr>
        <w:t>100</w:t>
      </w:r>
      <w:r>
        <w:rPr>
          <w:rFonts w:ascii="宋体" w:hAnsi="宋体" w:hint="eastAsia"/>
          <w:szCs w:val="21"/>
        </w:rPr>
        <w:t>人以下重伤，或者</w:t>
      </w:r>
      <w:r>
        <w:rPr>
          <w:rFonts w:ascii="宋体" w:hAnsi="宋体" w:hint="eastAsia"/>
          <w:szCs w:val="21"/>
        </w:rPr>
        <w:t>5000</w:t>
      </w:r>
      <w:r>
        <w:rPr>
          <w:rFonts w:ascii="宋体" w:hAnsi="宋体" w:hint="eastAsia"/>
          <w:szCs w:val="21"/>
        </w:rPr>
        <w:t>万元以上</w:t>
      </w:r>
      <w:r>
        <w:rPr>
          <w:rFonts w:ascii="宋体" w:hAnsi="宋体" w:hint="eastAsia"/>
          <w:szCs w:val="21"/>
        </w:rPr>
        <w:t>1</w:t>
      </w:r>
      <w:r>
        <w:rPr>
          <w:rFonts w:ascii="宋体" w:hAnsi="宋体" w:hint="eastAsia"/>
          <w:szCs w:val="21"/>
        </w:rPr>
        <w:t>亿元以下直接经济损失的事故；</w:t>
      </w:r>
    </w:p>
    <w:p w:rsidR="00DD6DB7" w:rsidRDefault="007D0746">
      <w:pPr>
        <w:spacing w:line="360"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）特别重大事故，是指造成</w:t>
      </w:r>
      <w:r>
        <w:rPr>
          <w:rFonts w:ascii="宋体" w:hAnsi="宋体" w:hint="eastAsia"/>
          <w:szCs w:val="21"/>
        </w:rPr>
        <w:t>30</w:t>
      </w:r>
      <w:r>
        <w:rPr>
          <w:rFonts w:ascii="宋体" w:hAnsi="宋体" w:hint="eastAsia"/>
          <w:szCs w:val="21"/>
        </w:rPr>
        <w:t>人以上死亡，或者</w:t>
      </w:r>
      <w:r>
        <w:rPr>
          <w:rFonts w:ascii="宋体" w:hAnsi="宋体" w:hint="eastAsia"/>
          <w:szCs w:val="21"/>
        </w:rPr>
        <w:t>100</w:t>
      </w:r>
      <w:r>
        <w:rPr>
          <w:rFonts w:ascii="宋体" w:hAnsi="宋体" w:hint="eastAsia"/>
          <w:szCs w:val="21"/>
        </w:rPr>
        <w:t>人以上重伤（包括急性工业中毒，下同），或者</w:t>
      </w:r>
      <w:r>
        <w:rPr>
          <w:rFonts w:ascii="宋体" w:hAnsi="宋体" w:hint="eastAsia"/>
          <w:szCs w:val="21"/>
        </w:rPr>
        <w:t>1</w:t>
      </w:r>
      <w:r>
        <w:rPr>
          <w:rFonts w:ascii="宋体" w:hAnsi="宋体" w:hint="eastAsia"/>
          <w:szCs w:val="21"/>
        </w:rPr>
        <w:t>亿元以上直接经济损失的事故；</w:t>
      </w:r>
    </w:p>
    <w:p w:rsidR="00DD6DB7" w:rsidRDefault="007D0746">
      <w:pPr>
        <w:spacing w:line="276" w:lineRule="auto"/>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）所称的“以上”包括本数，所称的“以下”不包括本数。</w:t>
      </w:r>
    </w:p>
    <w:p w:rsidR="00DD6DB7" w:rsidRDefault="007D0746">
      <w:pPr>
        <w:spacing w:line="276" w:lineRule="auto"/>
        <w:ind w:firstLineChars="200" w:firstLine="420"/>
        <w:jc w:val="left"/>
        <w:rPr>
          <w:rFonts w:ascii="宋体" w:hAnsi="宋体"/>
          <w:szCs w:val="21"/>
        </w:rPr>
      </w:pPr>
      <w:r>
        <w:rPr>
          <w:rFonts w:ascii="宋体" w:hAnsi="宋体" w:hint="eastAsia"/>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r>
        <w:rPr>
          <w:rFonts w:ascii="宋体" w:hAnsi="宋体" w:hint="eastAsia"/>
          <w:szCs w:val="21"/>
        </w:rPr>
        <w:t xml:space="preserve"> </w:t>
      </w:r>
    </w:p>
    <w:p w:rsidR="00DD6DB7" w:rsidRDefault="007D0746">
      <w:pPr>
        <w:spacing w:line="276" w:lineRule="auto"/>
        <w:ind w:firstLineChars="200" w:firstLine="420"/>
        <w:rPr>
          <w:rFonts w:ascii="宋体" w:hAnsi="宋体"/>
          <w:szCs w:val="21"/>
        </w:rPr>
      </w:pPr>
      <w:bookmarkStart w:id="2159" w:name="_Toc247431442"/>
      <w:bookmarkStart w:id="2160" w:name="_Toc247418282"/>
      <w:bookmarkStart w:id="2161" w:name="_Toc239510308"/>
      <w:bookmarkStart w:id="2162" w:name="_Toc532375717"/>
      <w:r>
        <w:rPr>
          <w:rFonts w:ascii="宋体" w:hAnsi="宋体" w:hint="eastAsia"/>
          <w:szCs w:val="21"/>
        </w:rPr>
        <w:t>十七、协议条款的修订</w:t>
      </w:r>
      <w:bookmarkEnd w:id="2159"/>
      <w:bookmarkEnd w:id="2160"/>
      <w:bookmarkEnd w:id="2161"/>
      <w:bookmarkEnd w:id="2162"/>
    </w:p>
    <w:p w:rsidR="00DD6DB7" w:rsidRDefault="007D0746">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DD6DB7" w:rsidRDefault="007D0746">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w:t>
      </w:r>
      <w:r>
        <w:rPr>
          <w:rFonts w:ascii="宋体" w:hAnsi="宋体" w:hint="eastAsia"/>
          <w:szCs w:val="21"/>
        </w:rPr>
        <w:t>7</w:t>
      </w:r>
      <w:r>
        <w:rPr>
          <w:rFonts w:ascii="宋体" w:hAnsi="宋体" w:hint="eastAsia"/>
          <w:szCs w:val="21"/>
        </w:rPr>
        <w:t>天内共同签署，作为施工合同附件。</w:t>
      </w:r>
    </w:p>
    <w:p w:rsidR="00DD6DB7" w:rsidRDefault="007D0746">
      <w:pPr>
        <w:spacing w:line="360" w:lineRule="auto"/>
        <w:ind w:firstLineChars="200" w:firstLine="420"/>
        <w:jc w:val="left"/>
        <w:rPr>
          <w:rFonts w:ascii="宋体" w:hAnsi="宋体"/>
          <w:szCs w:val="21"/>
        </w:rPr>
      </w:pPr>
      <w:r>
        <w:rPr>
          <w:rFonts w:ascii="宋体" w:hAnsi="宋体" w:hint="eastAsia"/>
          <w:szCs w:val="21"/>
        </w:rPr>
        <w:t>发</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法定代表人（签名）：</w:t>
      </w:r>
      <w:r>
        <w:rPr>
          <w:rFonts w:ascii="宋体" w:hAnsi="宋体" w:cs="宋体" w:hint="eastAsia"/>
          <w:szCs w:val="21"/>
          <w:u w:val="single"/>
        </w:rPr>
        <w:t xml:space="preserve">                       </w:t>
      </w:r>
      <w:r>
        <w:rPr>
          <w:rFonts w:ascii="宋体" w:hAnsi="宋体" w:hint="eastAsia"/>
          <w:szCs w:val="21"/>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lastRenderedPageBreak/>
        <w:t>或其委托代理人（签名）：</w:t>
      </w:r>
      <w:r>
        <w:rPr>
          <w:rFonts w:ascii="宋体" w:hAnsi="宋体" w:cs="宋体" w:hint="eastAsia"/>
          <w:szCs w:val="21"/>
          <w:u w:val="single"/>
        </w:rPr>
        <w:t xml:space="preserve">                   </w:t>
      </w:r>
      <w:r>
        <w:rPr>
          <w:rFonts w:ascii="宋体" w:hAnsi="宋体" w:hint="eastAsia"/>
          <w:szCs w:val="21"/>
        </w:rPr>
        <w:t xml:space="preserve">  </w:t>
      </w:r>
    </w:p>
    <w:p w:rsidR="00DD6DB7" w:rsidRDefault="00DD6DB7">
      <w:pPr>
        <w:spacing w:line="360" w:lineRule="auto"/>
        <w:ind w:firstLineChars="200" w:firstLine="420"/>
        <w:jc w:val="left"/>
        <w:rPr>
          <w:rFonts w:ascii="宋体" w:hAnsi="宋体"/>
          <w:szCs w:val="21"/>
        </w:rPr>
      </w:pPr>
    </w:p>
    <w:p w:rsidR="00DD6DB7" w:rsidRDefault="007D0746">
      <w:pPr>
        <w:spacing w:line="360" w:lineRule="auto"/>
        <w:ind w:firstLineChars="200" w:firstLine="420"/>
        <w:jc w:val="left"/>
        <w:rPr>
          <w:rFonts w:ascii="宋体" w:hAnsi="宋体"/>
          <w:kern w:val="0"/>
          <w:szCs w:val="21"/>
        </w:rPr>
      </w:pPr>
      <w:r>
        <w:rPr>
          <w:rFonts w:ascii="宋体" w:hAnsi="宋体" w:hint="eastAsia"/>
          <w:szCs w:val="21"/>
        </w:rPr>
        <w:t>承</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rsidR="00DD6DB7" w:rsidRDefault="007D0746">
      <w:pPr>
        <w:spacing w:line="360" w:lineRule="auto"/>
        <w:ind w:firstLineChars="200" w:firstLine="420"/>
        <w:jc w:val="left"/>
        <w:rPr>
          <w:rFonts w:ascii="宋体" w:hAnsi="宋体"/>
          <w:szCs w:val="21"/>
        </w:rPr>
      </w:pPr>
      <w:r>
        <w:rPr>
          <w:rFonts w:ascii="宋体" w:hAnsi="宋体" w:hint="eastAsia"/>
          <w:szCs w:val="21"/>
        </w:rPr>
        <w:t>法定代表人（签名）：</w:t>
      </w:r>
      <w:r>
        <w:rPr>
          <w:rFonts w:ascii="宋体" w:hAnsi="宋体" w:cs="宋体" w:hint="eastAsia"/>
          <w:szCs w:val="21"/>
          <w:u w:val="single"/>
        </w:rPr>
        <w:t xml:space="preserve">                       </w:t>
      </w:r>
    </w:p>
    <w:p w:rsidR="00DD6DB7" w:rsidRDefault="007D0746">
      <w:pPr>
        <w:spacing w:line="360" w:lineRule="auto"/>
        <w:ind w:firstLineChars="200" w:firstLine="420"/>
        <w:jc w:val="left"/>
        <w:rPr>
          <w:rFonts w:ascii="宋体" w:hAnsi="宋体"/>
          <w:kern w:val="0"/>
          <w:szCs w:val="21"/>
        </w:rPr>
      </w:pPr>
      <w:r>
        <w:rPr>
          <w:rFonts w:ascii="宋体" w:hAnsi="宋体" w:hint="eastAsia"/>
          <w:szCs w:val="21"/>
        </w:rPr>
        <w:t>或其委托代理人（签名）：</w:t>
      </w:r>
      <w:r>
        <w:rPr>
          <w:rFonts w:ascii="宋体" w:hAnsi="宋体" w:cs="宋体" w:hint="eastAsia"/>
          <w:szCs w:val="21"/>
          <w:u w:val="single"/>
        </w:rPr>
        <w:t xml:space="preserve">                   </w:t>
      </w:r>
    </w:p>
    <w:p w:rsidR="00DD6DB7" w:rsidRDefault="007D0746">
      <w:pPr>
        <w:snapToGrid w:val="0"/>
        <w:spacing w:line="360" w:lineRule="auto"/>
        <w:jc w:val="left"/>
        <w:rPr>
          <w:rFonts w:ascii="宋体" w:hAnsi="宋体"/>
          <w:kern w:val="0"/>
          <w:szCs w:val="21"/>
        </w:rPr>
      </w:pPr>
      <w:r>
        <w:rPr>
          <w:rFonts w:ascii="宋体" w:hAnsi="宋体" w:hint="eastAsia"/>
          <w:szCs w:val="21"/>
        </w:rPr>
        <w:br w:type="page"/>
      </w:r>
    </w:p>
    <w:p w:rsidR="00DD6DB7" w:rsidRDefault="007D0746">
      <w:pPr>
        <w:spacing w:line="480" w:lineRule="auto"/>
        <w:rPr>
          <w:rFonts w:ascii="宋体" w:hAnsi="宋体"/>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rsidR="00DD6DB7" w:rsidRDefault="007D0746">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DD6DB7" w:rsidRDefault="007D0746">
      <w:pPr>
        <w:snapToGrid w:val="0"/>
        <w:spacing w:line="480" w:lineRule="auto"/>
        <w:rPr>
          <w:rFonts w:ascii="宋体" w:hAnsi="宋体"/>
          <w:szCs w:val="21"/>
        </w:rPr>
      </w:pPr>
      <w:r>
        <w:rPr>
          <w:rFonts w:ascii="宋体" w:hAnsi="宋体" w:hint="eastAsia"/>
          <w:szCs w:val="21"/>
        </w:rPr>
        <w:t xml:space="preserve"> </w:t>
      </w: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DD6DB7" w:rsidRDefault="007D0746">
      <w:pPr>
        <w:snapToGrid w:val="0"/>
        <w:spacing w:line="360" w:lineRule="auto"/>
        <w:rPr>
          <w:rFonts w:ascii="宋体" w:hAnsi="宋体"/>
          <w:szCs w:val="21"/>
        </w:rPr>
      </w:pPr>
      <w:r>
        <w:rPr>
          <w:rFonts w:ascii="宋体" w:hAnsi="宋体" w:hint="eastAsia"/>
          <w:szCs w:val="21"/>
        </w:rPr>
        <w:t xml:space="preserve"> </w:t>
      </w: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DD6DB7" w:rsidRDefault="007D0746">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w:t>
      </w:r>
      <w:r>
        <w:rPr>
          <w:rFonts w:ascii="宋体" w:hAnsi="宋体" w:hint="eastAsia"/>
          <w:szCs w:val="21"/>
        </w:rPr>
        <w:t>2016</w:t>
      </w:r>
      <w:r>
        <w:rPr>
          <w:rFonts w:ascii="宋体" w:hAnsi="宋体" w:hint="eastAsia"/>
          <w:szCs w:val="21"/>
        </w:rPr>
        <w:t>〕</w:t>
      </w:r>
      <w:r>
        <w:rPr>
          <w:rFonts w:ascii="宋体" w:hAnsi="宋体" w:hint="eastAsia"/>
          <w:szCs w:val="21"/>
        </w:rPr>
        <w:t>1</w:t>
      </w:r>
      <w:r>
        <w:rPr>
          <w:rFonts w:ascii="宋体" w:hAnsi="宋体" w:hint="eastAsia"/>
          <w:szCs w:val="21"/>
        </w:rPr>
        <w:t>号），《重庆市人民政府办公厅关于全面治理拖欠农民工工资问题的实施意见》（渝府办发〔</w:t>
      </w:r>
      <w:r>
        <w:rPr>
          <w:rFonts w:ascii="宋体" w:hAnsi="宋体" w:hint="eastAsia"/>
          <w:szCs w:val="21"/>
        </w:rPr>
        <w:t>2016</w:t>
      </w:r>
      <w:r>
        <w:rPr>
          <w:rFonts w:ascii="宋体" w:hAnsi="宋体" w:hint="eastAsia"/>
          <w:szCs w:val="21"/>
        </w:rPr>
        <w:t>〕</w:t>
      </w:r>
      <w:r>
        <w:rPr>
          <w:rFonts w:ascii="宋体" w:hAnsi="宋体" w:hint="eastAsia"/>
          <w:szCs w:val="21"/>
        </w:rPr>
        <w:t>101</w:t>
      </w:r>
      <w:r>
        <w:rPr>
          <w:rFonts w:ascii="宋体" w:hAnsi="宋体" w:hint="eastAsia"/>
          <w:szCs w:val="21"/>
        </w:rPr>
        <w:t>号），健全预防和解决拖欠农民工工资问题的长效机制，切实保障农民工劳动报酬权益，维护社会公平正义，促进社会和谐稳定。经甲、乙双方结合实际情况，友好协商，达成如下协议：</w:t>
      </w:r>
    </w:p>
    <w:p w:rsidR="00DD6DB7" w:rsidRDefault="007D0746">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rsidR="00DD6DB7" w:rsidRDefault="007D0746">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w:t>
      </w:r>
      <w:r>
        <w:rPr>
          <w:rFonts w:ascii="宋体" w:hAnsi="宋体" w:hint="eastAsia"/>
          <w:szCs w:val="21"/>
        </w:rPr>
        <w:t>3</w:t>
      </w:r>
      <w:r>
        <w:rPr>
          <w:rFonts w:ascii="宋体" w:hAnsi="宋体" w:hint="eastAsia"/>
          <w:szCs w:val="21"/>
        </w:rPr>
        <w:t>个月农民工工资能力。承包人在本补充协议签订后申请的第一笔工程进度款时应出具垫付不低于</w:t>
      </w:r>
      <w:r>
        <w:rPr>
          <w:rFonts w:ascii="宋体" w:hAnsi="宋体" w:hint="eastAsia"/>
          <w:szCs w:val="21"/>
        </w:rPr>
        <w:t>3</w:t>
      </w:r>
      <w:r>
        <w:rPr>
          <w:rFonts w:ascii="宋体" w:hAnsi="宋体" w:hint="eastAsia"/>
          <w:szCs w:val="21"/>
        </w:rPr>
        <w:t>个月农民工工资的书面承诺给发包人。发包人将承包人是否做出承诺作为支付工程进度款的前提条件之一。</w:t>
      </w:r>
    </w:p>
    <w:p w:rsidR="00DD6DB7" w:rsidRDefault="007D0746">
      <w:pPr>
        <w:spacing w:line="360" w:lineRule="auto"/>
        <w:ind w:firstLineChars="200" w:firstLine="420"/>
        <w:rPr>
          <w:rFonts w:ascii="宋体" w:hAnsi="宋体"/>
          <w:szCs w:val="21"/>
        </w:rPr>
      </w:pPr>
      <w:r>
        <w:rPr>
          <w:rFonts w:ascii="宋体" w:hAnsi="宋体" w:hint="eastAsia"/>
          <w:szCs w:val="21"/>
        </w:rPr>
        <w:t>三、承包人每月</w:t>
      </w:r>
      <w:r>
        <w:rPr>
          <w:rFonts w:ascii="宋体" w:hAnsi="宋体" w:hint="eastAsia"/>
          <w:szCs w:val="21"/>
        </w:rPr>
        <w:t>10</w:t>
      </w:r>
      <w:r>
        <w:rPr>
          <w:rFonts w:ascii="宋体" w:hAnsi="宋体" w:hint="eastAsia"/>
          <w:szCs w:val="21"/>
        </w:rPr>
        <w:t>日前将本月作业班组、班组人数、农民工身份信息等报监理单位，</w:t>
      </w:r>
      <w:r>
        <w:rPr>
          <w:rFonts w:ascii="宋体" w:hAnsi="宋体" w:hint="eastAsia"/>
          <w:szCs w:val="21"/>
        </w:rPr>
        <w:t>10</w:t>
      </w:r>
      <w:r>
        <w:rPr>
          <w:rFonts w:ascii="宋体" w:hAnsi="宋体" w:hint="eastAsia"/>
          <w:szCs w:val="21"/>
        </w:rPr>
        <w:t>日～</w:t>
      </w:r>
      <w:r>
        <w:rPr>
          <w:rFonts w:ascii="宋体" w:hAnsi="宋体" w:hint="eastAsia"/>
          <w:szCs w:val="21"/>
        </w:rPr>
        <w:t>15</w:t>
      </w:r>
      <w:r>
        <w:rPr>
          <w:rFonts w:ascii="宋体" w:hAnsi="宋体" w:hint="eastAsia"/>
          <w:szCs w:val="21"/>
        </w:rPr>
        <w:t>日分别以作业班组为小组，每小组自行选举产生一名农民工代表，监理单位应全程监督，选举结果与当期工程款支付申请一并报送发包人。</w:t>
      </w:r>
    </w:p>
    <w:p w:rsidR="00DD6DB7" w:rsidRDefault="007D0746">
      <w:pPr>
        <w:spacing w:line="360" w:lineRule="auto"/>
        <w:ind w:firstLineChars="200" w:firstLine="420"/>
        <w:rPr>
          <w:rFonts w:ascii="宋体" w:hAnsi="宋体"/>
          <w:szCs w:val="21"/>
        </w:rPr>
      </w:pPr>
      <w:r>
        <w:rPr>
          <w:rFonts w:ascii="宋体" w:hAnsi="宋体" w:hint="eastAsia"/>
          <w:szCs w:val="21"/>
        </w:rPr>
        <w:t>四、若发现承</w:t>
      </w:r>
      <w:r>
        <w:rPr>
          <w:rFonts w:ascii="宋体" w:hAnsi="宋体" w:hint="eastAsia"/>
          <w:szCs w:val="21"/>
        </w:rPr>
        <w:t>包人有下列事项的，发包人在支付当期进度款时暂扣当期应支付进度款</w:t>
      </w:r>
      <w:r>
        <w:rPr>
          <w:rFonts w:ascii="宋体" w:hAnsi="宋体" w:hint="eastAsia"/>
          <w:szCs w:val="21"/>
        </w:rPr>
        <w:t>5%</w:t>
      </w:r>
      <w:r>
        <w:rPr>
          <w:rFonts w:ascii="宋体" w:hAnsi="宋体" w:hint="eastAsia"/>
          <w:szCs w:val="21"/>
        </w:rPr>
        <w:t>比例的款项。</w:t>
      </w:r>
      <w:r>
        <w:rPr>
          <w:rFonts w:ascii="宋体" w:hAnsi="宋体" w:hint="eastAsia"/>
          <w:szCs w:val="21"/>
        </w:rPr>
        <w:br/>
        <w:t xml:space="preserve">    </w:t>
      </w:r>
      <w:r>
        <w:rPr>
          <w:rFonts w:ascii="宋体" w:hAnsi="宋体" w:hint="eastAsia"/>
          <w:szCs w:val="21"/>
        </w:rPr>
        <w:t>（一）现场检查发现项目存在拖欠农民工工资情况并经核查属实的；</w:t>
      </w:r>
    </w:p>
    <w:p w:rsidR="00DD6DB7" w:rsidRDefault="007D0746">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w:t>
      </w:r>
      <w:r>
        <w:rPr>
          <w:rFonts w:ascii="宋体" w:hAnsi="宋体" w:hint="eastAsia"/>
          <w:szCs w:val="21"/>
        </w:rPr>
        <w:t>（三）有拖欠农民工工资投诉事项并经核查属实的。</w:t>
      </w:r>
      <w:r>
        <w:rPr>
          <w:rFonts w:ascii="宋体" w:hAnsi="宋体" w:hint="eastAsia"/>
          <w:szCs w:val="21"/>
        </w:rPr>
        <w:br/>
        <w:t xml:space="preserve">    </w:t>
      </w:r>
      <w:r>
        <w:rPr>
          <w:rFonts w:ascii="宋体" w:hAnsi="宋体" w:hint="eastAsia"/>
          <w:szCs w:val="21"/>
        </w:rPr>
        <w:t>五、对发现的存在拖欠农民工工资事项，承包人应在</w:t>
      </w:r>
      <w:r>
        <w:rPr>
          <w:rFonts w:ascii="宋体" w:hAnsi="宋体" w:hint="eastAsia"/>
          <w:szCs w:val="21"/>
        </w:rPr>
        <w:t>3</w:t>
      </w:r>
      <w:r>
        <w:rPr>
          <w:rFonts w:ascii="宋体" w:hAnsi="宋体" w:hint="eastAsia"/>
          <w:szCs w:val="21"/>
        </w:rPr>
        <w:t>天内限时整改，并将整改措施和结果报发包人审查，经发包人批准同意后，在下一期工程进度款支付中返还暂扣的工程款；如承包人未在</w:t>
      </w:r>
      <w:r>
        <w:rPr>
          <w:rFonts w:ascii="宋体" w:hAnsi="宋体" w:hint="eastAsia"/>
          <w:szCs w:val="21"/>
        </w:rPr>
        <w:t>3</w:t>
      </w:r>
      <w:r>
        <w:rPr>
          <w:rFonts w:ascii="宋体" w:hAnsi="宋体" w:hint="eastAsia"/>
          <w:szCs w:val="21"/>
        </w:rPr>
        <w:t>天内限时整改，暂扣工程款将继续扣留，直至整改完毕。暂扣款不</w:t>
      </w:r>
      <w:r>
        <w:rPr>
          <w:rFonts w:ascii="宋体" w:hAnsi="宋体" w:hint="eastAsia"/>
          <w:szCs w:val="21"/>
        </w:rPr>
        <w:t>计息。</w:t>
      </w:r>
    </w:p>
    <w:p w:rsidR="00DD6DB7" w:rsidRDefault="007D0746">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六、本协议经双方法定代表人或委托代理人签名并加盖单位公章后生效，履行完毕后自然失效。</w:t>
      </w:r>
    </w:p>
    <w:p w:rsidR="00DD6DB7" w:rsidRDefault="007D0746">
      <w:pPr>
        <w:spacing w:line="360" w:lineRule="auto"/>
        <w:ind w:firstLineChars="200" w:firstLine="420"/>
        <w:rPr>
          <w:rFonts w:ascii="宋体" w:hAnsi="宋体"/>
          <w:szCs w:val="21"/>
        </w:rPr>
      </w:pPr>
      <w:r>
        <w:rPr>
          <w:rFonts w:ascii="宋体" w:hAnsi="宋体" w:hint="eastAsia"/>
          <w:szCs w:val="21"/>
        </w:rPr>
        <w:t>附件：</w:t>
      </w:r>
    </w:p>
    <w:p w:rsidR="00DD6DB7" w:rsidRDefault="007D074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、关于农民工工资发放情况的说明表</w:t>
      </w:r>
    </w:p>
    <w:p w:rsidR="00DD6DB7" w:rsidRDefault="00DD6DB7">
      <w:pPr>
        <w:pStyle w:val="a0"/>
        <w:spacing w:line="360" w:lineRule="auto"/>
        <w:ind w:firstLineChars="200" w:firstLine="420"/>
        <w:rPr>
          <w:rFonts w:ascii="宋体" w:hAnsi="宋体"/>
          <w:szCs w:val="21"/>
        </w:rPr>
      </w:pPr>
    </w:p>
    <w:p w:rsidR="00DD6DB7" w:rsidRDefault="00DD6DB7">
      <w:pPr>
        <w:pStyle w:val="a0"/>
        <w:spacing w:line="360" w:lineRule="auto"/>
        <w:ind w:firstLineChars="200" w:firstLine="420"/>
        <w:rPr>
          <w:rFonts w:ascii="宋体" w:hAnsi="宋体"/>
          <w:szCs w:val="21"/>
        </w:rPr>
      </w:pPr>
    </w:p>
    <w:p w:rsidR="00DD6DB7" w:rsidRDefault="00DD6DB7">
      <w:pPr>
        <w:pStyle w:val="a0"/>
        <w:spacing w:line="360" w:lineRule="auto"/>
        <w:ind w:firstLineChars="200" w:firstLine="420"/>
        <w:rPr>
          <w:rFonts w:ascii="宋体" w:hAnsi="宋体"/>
          <w:szCs w:val="21"/>
        </w:rPr>
      </w:pPr>
    </w:p>
    <w:p w:rsidR="00DD6DB7" w:rsidRDefault="007D0746">
      <w:pPr>
        <w:spacing w:line="360" w:lineRule="auto"/>
        <w:ind w:firstLineChars="200" w:firstLine="420"/>
        <w:rPr>
          <w:rFonts w:ascii="宋体" w:hAnsi="宋体"/>
          <w:szCs w:val="21"/>
        </w:rPr>
      </w:pPr>
      <w:r>
        <w:rPr>
          <w:rFonts w:ascii="宋体" w:hAnsi="宋体" w:hint="eastAsia"/>
          <w:szCs w:val="21"/>
        </w:rPr>
        <w:t>（以下无正文）</w:t>
      </w:r>
    </w:p>
    <w:p w:rsidR="00DD6DB7" w:rsidRDefault="00DD6DB7">
      <w:pPr>
        <w:spacing w:line="360" w:lineRule="auto"/>
        <w:ind w:firstLineChars="200" w:firstLine="420"/>
        <w:rPr>
          <w:rFonts w:ascii="宋体" w:hAnsi="宋体"/>
          <w:szCs w:val="21"/>
        </w:rPr>
      </w:pPr>
    </w:p>
    <w:p w:rsidR="00DD6DB7" w:rsidRDefault="00DD6DB7">
      <w:pPr>
        <w:spacing w:line="360" w:lineRule="auto"/>
        <w:ind w:firstLineChars="200" w:firstLine="420"/>
        <w:rPr>
          <w:rFonts w:ascii="宋体" w:hAnsi="宋体"/>
          <w:szCs w:val="21"/>
        </w:rPr>
      </w:pPr>
    </w:p>
    <w:p w:rsidR="00DD6DB7" w:rsidRDefault="00DD6DB7">
      <w:pPr>
        <w:pStyle w:val="a0"/>
        <w:spacing w:line="360" w:lineRule="auto"/>
        <w:rPr>
          <w:rFonts w:ascii="宋体" w:hAnsi="宋体"/>
          <w:szCs w:val="21"/>
        </w:rPr>
      </w:pPr>
    </w:p>
    <w:p w:rsidR="00DD6DB7" w:rsidRDefault="007D0746">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DD6DB7" w:rsidRDefault="007D0746">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DD6DB7" w:rsidRDefault="007D0746">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DD6DB7" w:rsidRDefault="007D0746">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DD6DB7" w:rsidRDefault="00DD6DB7">
      <w:pPr>
        <w:spacing w:line="360" w:lineRule="auto"/>
        <w:rPr>
          <w:rFonts w:ascii="宋体" w:hAnsi="宋体"/>
          <w:szCs w:val="21"/>
        </w:rPr>
      </w:pPr>
    </w:p>
    <w:p w:rsidR="00DD6DB7" w:rsidRDefault="00DD6DB7">
      <w:pPr>
        <w:spacing w:line="360" w:lineRule="auto"/>
        <w:rPr>
          <w:rFonts w:ascii="宋体" w:hAnsi="宋体"/>
          <w:szCs w:val="21"/>
        </w:rPr>
      </w:pPr>
    </w:p>
    <w:p w:rsidR="00DD6DB7" w:rsidRDefault="00DD6DB7">
      <w:pPr>
        <w:spacing w:line="360" w:lineRule="auto"/>
        <w:rPr>
          <w:rFonts w:ascii="宋体" w:hAnsi="宋体"/>
          <w:szCs w:val="21"/>
        </w:rPr>
      </w:pPr>
    </w:p>
    <w:p w:rsidR="00DD6DB7" w:rsidRDefault="007D0746">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DD6DB7" w:rsidRDefault="007D0746">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DD6DB7" w:rsidRDefault="007D0746">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DD6DB7" w:rsidRDefault="007D0746">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DD6DB7" w:rsidRDefault="00DD6DB7">
      <w:pPr>
        <w:snapToGrid w:val="0"/>
        <w:spacing w:line="360" w:lineRule="auto"/>
        <w:ind w:firstLine="560"/>
        <w:rPr>
          <w:rFonts w:ascii="宋体" w:hAnsi="宋体"/>
          <w:szCs w:val="21"/>
        </w:rPr>
      </w:pPr>
    </w:p>
    <w:p w:rsidR="00DD6DB7" w:rsidRDefault="007D0746">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w:t>
      </w:r>
      <w:r>
        <w:rPr>
          <w:rFonts w:ascii="宋体" w:hAnsi="宋体" w:hint="eastAsia"/>
          <w:szCs w:val="21"/>
        </w:rPr>
        <w:t>1</w:t>
      </w:r>
      <w:r>
        <w:rPr>
          <w:rFonts w:ascii="宋体" w:hAnsi="宋体" w:hint="eastAsia"/>
          <w:szCs w:val="21"/>
        </w:rPr>
        <w:t>：</w:t>
      </w:r>
    </w:p>
    <w:p w:rsidR="00DD6DB7" w:rsidRDefault="007D0746">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DD6DB7">
        <w:trPr>
          <w:jc w:val="center"/>
        </w:trPr>
        <w:tc>
          <w:tcPr>
            <w:tcW w:w="8437" w:type="dxa"/>
            <w:gridSpan w:val="2"/>
          </w:tcPr>
          <w:p w:rsidR="00DD6DB7" w:rsidRDefault="007D0746">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DD6DB7">
        <w:trPr>
          <w:trHeight w:val="432"/>
          <w:jc w:val="center"/>
        </w:trPr>
        <w:tc>
          <w:tcPr>
            <w:tcW w:w="2236" w:type="dxa"/>
          </w:tcPr>
          <w:p w:rsidR="00DD6DB7" w:rsidRDefault="007D0746">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DD6DB7" w:rsidRDefault="00DD6DB7">
            <w:pPr>
              <w:widowControl/>
              <w:snapToGrid w:val="0"/>
              <w:spacing w:after="100" w:afterAutospacing="1" w:line="400" w:lineRule="exact"/>
              <w:rPr>
                <w:rFonts w:ascii="宋体" w:hAnsi="宋体"/>
                <w:kern w:val="0"/>
                <w:szCs w:val="21"/>
              </w:rPr>
            </w:pPr>
          </w:p>
        </w:tc>
      </w:tr>
      <w:tr w:rsidR="00DD6DB7">
        <w:trPr>
          <w:jc w:val="center"/>
        </w:trPr>
        <w:tc>
          <w:tcPr>
            <w:tcW w:w="2236" w:type="dxa"/>
          </w:tcPr>
          <w:p w:rsidR="00DD6DB7" w:rsidRDefault="007D0746">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DD6DB7" w:rsidRDefault="00DD6DB7">
            <w:pPr>
              <w:widowControl/>
              <w:snapToGrid w:val="0"/>
              <w:spacing w:after="100" w:afterAutospacing="1" w:line="400" w:lineRule="exact"/>
              <w:rPr>
                <w:rFonts w:ascii="宋体" w:hAnsi="宋体"/>
                <w:kern w:val="0"/>
                <w:szCs w:val="21"/>
              </w:rPr>
            </w:pPr>
          </w:p>
        </w:tc>
      </w:tr>
      <w:tr w:rsidR="00DD6DB7">
        <w:trPr>
          <w:trHeight w:val="4365"/>
          <w:jc w:val="center"/>
        </w:trPr>
        <w:tc>
          <w:tcPr>
            <w:tcW w:w="8437" w:type="dxa"/>
            <w:gridSpan w:val="2"/>
          </w:tcPr>
          <w:p w:rsidR="00DD6DB7" w:rsidRDefault="00DD6DB7">
            <w:pPr>
              <w:widowControl/>
              <w:snapToGrid w:val="0"/>
              <w:spacing w:after="100" w:afterAutospacing="1" w:line="400" w:lineRule="exact"/>
              <w:rPr>
                <w:rFonts w:ascii="宋体" w:hAnsi="宋体"/>
                <w:kern w:val="0"/>
                <w:szCs w:val="21"/>
                <w:u w:val="single"/>
              </w:rPr>
            </w:pPr>
          </w:p>
          <w:p w:rsidR="00DD6DB7" w:rsidRDefault="007D0746">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w:t>
            </w:r>
            <w:r>
              <w:rPr>
                <w:rFonts w:ascii="宋体" w:hAnsi="宋体" w:hint="eastAsia"/>
                <w:kern w:val="0"/>
                <w:szCs w:val="21"/>
              </w:rPr>
              <w:t>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DD6DB7" w:rsidRDefault="007D0746">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施工单位项目负责人签名（加盖项目章）：</w:t>
            </w:r>
            <w:r>
              <w:rPr>
                <w:rFonts w:ascii="宋体" w:hAnsi="宋体" w:hint="eastAsia"/>
                <w:kern w:val="0"/>
                <w:szCs w:val="21"/>
                <w:u w:val="single"/>
              </w:rPr>
              <w:t xml:space="preserve">        </w:t>
            </w:r>
          </w:p>
        </w:tc>
      </w:tr>
      <w:tr w:rsidR="00DD6DB7">
        <w:trPr>
          <w:trHeight w:val="1000"/>
          <w:jc w:val="center"/>
        </w:trPr>
        <w:tc>
          <w:tcPr>
            <w:tcW w:w="2236" w:type="dxa"/>
            <w:vAlign w:val="center"/>
          </w:tcPr>
          <w:p w:rsidR="00DD6DB7" w:rsidRDefault="007D0746">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DD6DB7" w:rsidRDefault="00DD6DB7">
            <w:pPr>
              <w:widowControl/>
              <w:snapToGrid w:val="0"/>
              <w:spacing w:after="100" w:afterAutospacing="1" w:line="400" w:lineRule="exact"/>
              <w:rPr>
                <w:rFonts w:ascii="宋体" w:hAnsi="宋体"/>
                <w:kern w:val="0"/>
                <w:szCs w:val="21"/>
                <w:u w:val="single"/>
              </w:rPr>
            </w:pPr>
          </w:p>
          <w:p w:rsidR="00DD6DB7" w:rsidRDefault="007D0746">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w:t>
            </w:r>
            <w:r>
              <w:rPr>
                <w:rFonts w:ascii="宋体" w:hAnsi="宋体" w:hint="eastAsia"/>
                <w:kern w:val="0"/>
                <w:szCs w:val="21"/>
              </w:rPr>
              <w:t>总监签名并加盖项目章：</w:t>
            </w:r>
            <w:r>
              <w:rPr>
                <w:rFonts w:ascii="宋体" w:hAnsi="宋体" w:hint="eastAsia"/>
                <w:kern w:val="0"/>
                <w:szCs w:val="21"/>
                <w:u w:val="single"/>
              </w:rPr>
              <w:t xml:space="preserve">        </w:t>
            </w:r>
          </w:p>
        </w:tc>
      </w:tr>
      <w:tr w:rsidR="00DD6DB7">
        <w:trPr>
          <w:trHeight w:val="1150"/>
          <w:jc w:val="center"/>
        </w:trPr>
        <w:tc>
          <w:tcPr>
            <w:tcW w:w="2236" w:type="dxa"/>
            <w:vAlign w:val="center"/>
          </w:tcPr>
          <w:p w:rsidR="00DD6DB7" w:rsidRDefault="007D0746">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DD6DB7" w:rsidRDefault="00DD6DB7">
            <w:pPr>
              <w:widowControl/>
              <w:snapToGrid w:val="0"/>
              <w:spacing w:after="100" w:afterAutospacing="1" w:line="400" w:lineRule="exact"/>
              <w:rPr>
                <w:rFonts w:ascii="宋体" w:hAnsi="宋体"/>
                <w:kern w:val="0"/>
                <w:szCs w:val="21"/>
                <w:u w:val="single"/>
              </w:rPr>
            </w:pPr>
          </w:p>
          <w:p w:rsidR="00DD6DB7" w:rsidRDefault="007D0746">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w:t>
            </w:r>
            <w:r>
              <w:rPr>
                <w:rFonts w:ascii="宋体" w:hAnsi="宋体" w:hint="eastAsia"/>
                <w:kern w:val="0"/>
                <w:szCs w:val="21"/>
              </w:rPr>
              <w:t>项目负责人签名：</w:t>
            </w:r>
            <w:r>
              <w:rPr>
                <w:rFonts w:ascii="宋体" w:hAnsi="宋体" w:hint="eastAsia"/>
                <w:kern w:val="0"/>
                <w:szCs w:val="21"/>
                <w:u w:val="single"/>
              </w:rPr>
              <w:t xml:space="preserve">        </w:t>
            </w:r>
          </w:p>
        </w:tc>
      </w:tr>
    </w:tbl>
    <w:p w:rsidR="00DD6DB7" w:rsidRDefault="007D0746">
      <w:pPr>
        <w:rPr>
          <w:rFonts w:ascii="宋体" w:hAnsi="宋体"/>
          <w:sz w:val="24"/>
        </w:rPr>
      </w:pPr>
      <w:r>
        <w:rPr>
          <w:rFonts w:ascii="宋体" w:hAnsi="宋体"/>
          <w:sz w:val="24"/>
        </w:rPr>
        <w:br w:type="page"/>
      </w:r>
    </w:p>
    <w:p w:rsidR="00DD6DB7" w:rsidRDefault="007D0746">
      <w:pPr>
        <w:spacing w:line="360" w:lineRule="auto"/>
        <w:rPr>
          <w:rFonts w:ascii="宋体" w:hAnsi="宋体"/>
          <w:szCs w:val="21"/>
        </w:rPr>
      </w:pPr>
      <w:r>
        <w:rPr>
          <w:rFonts w:ascii="宋体" w:hAnsi="宋体" w:hint="eastAsia"/>
          <w:szCs w:val="21"/>
        </w:rPr>
        <w:lastRenderedPageBreak/>
        <w:t>附件</w:t>
      </w:r>
      <w:r>
        <w:rPr>
          <w:rFonts w:ascii="宋体" w:hAnsi="宋体" w:hint="eastAsia"/>
          <w:szCs w:val="21"/>
        </w:rPr>
        <w:t>11</w:t>
      </w:r>
      <w:r>
        <w:rPr>
          <w:rFonts w:ascii="宋体" w:hAnsi="宋体" w:hint="eastAsia"/>
          <w:szCs w:val="21"/>
        </w:rPr>
        <w:t>：低价风险担保保函示范文本（独立保函）（如有）</w:t>
      </w:r>
    </w:p>
    <w:p w:rsidR="00DD6DB7" w:rsidRDefault="00DD6DB7">
      <w:pPr>
        <w:spacing w:line="360" w:lineRule="auto"/>
        <w:jc w:val="center"/>
        <w:rPr>
          <w:rFonts w:asciiTheme="minorEastAsia" w:eastAsiaTheme="minorEastAsia" w:hAnsiTheme="minorEastAsia" w:cstheme="minorEastAsia"/>
          <w:b/>
          <w:bCs/>
          <w:szCs w:val="21"/>
        </w:rPr>
      </w:pPr>
    </w:p>
    <w:p w:rsidR="00DD6DB7" w:rsidRDefault="007D0746">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低价风险担保保函示范文本</w:t>
      </w:r>
    </w:p>
    <w:p w:rsidR="00DD6DB7" w:rsidRDefault="007D0746">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（独立保函）</w:t>
      </w:r>
    </w:p>
    <w:p w:rsidR="00DD6DB7" w:rsidRDefault="007D0746">
      <w:pPr>
        <w:wordWrap w:val="0"/>
        <w:spacing w:line="360" w:lineRule="auto"/>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编号：</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DD6DB7" w:rsidRDefault="007D0746">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r>
        <w:rPr>
          <w:rFonts w:asciiTheme="minorEastAsia" w:eastAsiaTheme="minorEastAsia" w:hAnsiTheme="minorEastAsia" w:cstheme="minorEastAsia" w:hint="eastAsia"/>
          <w:szCs w:val="21"/>
        </w:rPr>
        <w:t xml:space="preserve"> </w:t>
      </w:r>
    </w:p>
    <w:p w:rsidR="00DD6DB7" w:rsidRDefault="007D0746">
      <w:pPr>
        <w:pStyle w:val="a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日参加</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（以下简称“受益人”）的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（项目名称）的投标，收到受益人于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rsidR="00DD6DB7" w:rsidRDefault="007D0746">
      <w:pPr>
        <w:pStyle w:val="a0"/>
        <w:numPr>
          <w:ilvl w:val="0"/>
          <w:numId w:val="2"/>
        </w:num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三、本保函有效期自开立之日起至合同约定的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四、我方承诺，在收到受益人发来的书面付款通知后的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工作日内无条件支付，前述书面付款通知即为付款要求之单据，且应满足以下要求：</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）付款通知到达的日期在本保函的有效期内；</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DD6DB7" w:rsidRDefault="007D0746">
      <w:pPr>
        <w:spacing w:line="360" w:lineRule="auto"/>
        <w:ind w:firstLineChars="200" w:firstLine="42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）载明申请人未按照中标通知书、招标文件和投标文件约定签订合同或违反合同义务的条款和内容；</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）付款通知中应声明不存在招标文件约定、合同文件约定或我国法律规定免除申请人或开立人支付责任的情形；</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）付款通知应在本保函有效期内到达的地址是：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受益人发出的书面付款通知应由其为鉴明受益人法定代表人（负责人）或授权代理人签名加盖公章。</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六、与本保函有关的合同不成立、不生效、无效、被撤销、被解除，不影响本保函的独立有效。</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w:t>
      </w:r>
      <w:r>
        <w:rPr>
          <w:rFonts w:asciiTheme="minorEastAsia" w:eastAsiaTheme="minorEastAsia" w:hAnsiTheme="minorEastAsia" w:cstheme="minorEastAsia" w:hint="eastAsia"/>
          <w:szCs w:val="21"/>
        </w:rPr>
        <w:t>函有效期到期后自动消灭。</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九、本保函自我方法定代表人或授权代表签名并加盖公章之日起生效。</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（公章）</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（签名）</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宋体" w:hAnsi="宋体"/>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r>
        <w:rPr>
          <w:rFonts w:ascii="宋体" w:hAnsi="宋体"/>
          <w:sz w:val="24"/>
        </w:rPr>
        <w:br w:type="page"/>
      </w:r>
      <w:bookmarkStart w:id="2163" w:name="招标文件05章工程量清单"/>
      <w:bookmarkEnd w:id="670"/>
      <w:bookmarkEnd w:id="2163"/>
      <w:r>
        <w:rPr>
          <w:rFonts w:ascii="宋体" w:hAnsi="宋体" w:hint="eastAsia"/>
          <w:szCs w:val="20"/>
        </w:rPr>
        <w:lastRenderedPageBreak/>
        <w:t>附件</w:t>
      </w:r>
      <w:r>
        <w:rPr>
          <w:rFonts w:ascii="宋体" w:hAnsi="宋体" w:hint="eastAsia"/>
          <w:szCs w:val="20"/>
        </w:rPr>
        <w:t>12</w:t>
      </w:r>
      <w:r>
        <w:rPr>
          <w:rFonts w:ascii="宋体" w:hAnsi="宋体" w:hint="eastAsia"/>
          <w:szCs w:val="21"/>
        </w:rPr>
        <w:t>：质量保证金保函（如有）</w:t>
      </w:r>
    </w:p>
    <w:p w:rsidR="00DD6DB7" w:rsidRDefault="00DD6DB7">
      <w:pPr>
        <w:spacing w:line="360" w:lineRule="auto"/>
        <w:jc w:val="center"/>
        <w:rPr>
          <w:rFonts w:ascii="宋体" w:hAnsi="宋体" w:cs="宋体"/>
          <w:szCs w:val="21"/>
        </w:rPr>
      </w:pPr>
    </w:p>
    <w:p w:rsidR="00DD6DB7" w:rsidRDefault="007D0746">
      <w:pPr>
        <w:spacing w:line="360" w:lineRule="auto"/>
        <w:jc w:val="center"/>
        <w:rPr>
          <w:rFonts w:ascii="宋体" w:hAnsi="宋体" w:cs="宋体"/>
          <w:szCs w:val="21"/>
        </w:rPr>
      </w:pPr>
      <w:r>
        <w:rPr>
          <w:rFonts w:ascii="宋体" w:hAnsi="宋体" w:cs="宋体" w:hint="eastAsia"/>
          <w:szCs w:val="21"/>
        </w:rPr>
        <w:t>工程质量保函示范文本</w:t>
      </w:r>
    </w:p>
    <w:p w:rsidR="00DD6DB7" w:rsidRDefault="007D0746">
      <w:pPr>
        <w:wordWrap w:val="0"/>
        <w:spacing w:line="360" w:lineRule="auto"/>
        <w:jc w:val="right"/>
        <w:rPr>
          <w:rFonts w:ascii="宋体" w:hAnsi="宋体" w:cs="宋体"/>
          <w:szCs w:val="21"/>
        </w:rPr>
      </w:pPr>
      <w:r>
        <w:rPr>
          <w:rFonts w:ascii="宋体" w:hAnsi="宋体" w:cs="宋体"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申请人：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开立人：</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rsidR="00DD6DB7" w:rsidRDefault="00DD6DB7">
      <w:pPr>
        <w:spacing w:line="360" w:lineRule="auto"/>
        <w:rPr>
          <w:rFonts w:asciiTheme="minorEastAsia" w:eastAsiaTheme="minorEastAsia" w:hAnsiTheme="minorEastAsia" w:cstheme="minorEastAsia"/>
          <w:szCs w:val="21"/>
        </w:rPr>
      </w:pPr>
    </w:p>
    <w:p w:rsidR="00DD6DB7" w:rsidRDefault="007D0746">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（以下简称“受益人”）与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日就</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工程（以下简称“本工程”）施工和有关事项协商一致共同签订</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（合同名称）合同编号</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一、本保函担保范围：承包人未按照合同约定履行工程缺陷责任期内的保修义务，应当向贵方承担的违约责任和赔偿因此造成的损失、利息、律师费、诉讼费用等实现债权的费用。</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三、本保函有效期（保证期间）为以下第</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种：</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）本保函有效期至</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四、我方承诺，在收到受益人发来的书面索赔通知和本保函原件后的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个工作日内无条件支付至受益人指定账户，前述书面索赔通知即为付款要求之单据，且应满足以下要求：</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）载明申请人违反合同义务的条款和内容；</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）声明不存在合同文件约定或我国法律规定免除申请人或开立人支付责任的情形；</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受益人发出的书面索赔通知应由其为鉴明受益人法定代表人（负责人）或授权代理人签名或盖个人名章并加盖公章。</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六、与本保函有关的合同不成立、不生效、无效、被撤销、被解除，不影响本保函的独立有效。</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七、贵方应在本保函到期后的七个工作日内将本保函正本退回我方注销</w:t>
      </w:r>
      <w:r>
        <w:rPr>
          <w:rFonts w:asciiTheme="minorEastAsia" w:eastAsiaTheme="minorEastAsia" w:hAnsiTheme="minorEastAsia" w:cstheme="minorEastAsia" w:hint="eastAsia"/>
          <w:szCs w:val="21"/>
        </w:rPr>
        <w:t>，但是不论贵方是否按此要求将本保函正本退回我方，我方在本保函项下的义务和责任均在保函有效期到期后自动消灭。</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九、本保函自我方法定代表人或授权代表签名或盖个人名章并加盖公章或合同专用章之日起生效。</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DD6DB7">
      <w:pPr>
        <w:spacing w:line="360" w:lineRule="auto"/>
        <w:ind w:firstLineChars="200" w:firstLine="420"/>
        <w:rPr>
          <w:rFonts w:asciiTheme="minorEastAsia" w:eastAsiaTheme="minorEastAsia" w:hAnsiTheme="minorEastAsia" w:cstheme="minorEastAsia"/>
          <w:szCs w:val="21"/>
        </w:rPr>
      </w:pP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DD6DB7" w:rsidRDefault="007D074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（签名或盖个人名章）</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ind w:firstLineChars="200" w:firstLine="420"/>
        <w:rPr>
          <w:rFonts w:ascii="宋体" w:hAnsi="宋体"/>
          <w:sz w:val="24"/>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宋体" w:hAnsi="宋体" w:cs="宋体" w:hint="eastAsia"/>
          <w:szCs w:val="21"/>
        </w:rPr>
        <w:t>日</w:t>
      </w:r>
      <w:r>
        <w:rPr>
          <w:rFonts w:ascii="宋体" w:hAnsi="宋体"/>
          <w:sz w:val="24"/>
        </w:rPr>
        <w:br w:type="page"/>
      </w:r>
    </w:p>
    <w:p w:rsidR="00DD6DB7" w:rsidRDefault="00DD6DB7">
      <w:pPr>
        <w:pStyle w:val="a0"/>
      </w:pPr>
    </w:p>
    <w:p w:rsidR="00DD6DB7" w:rsidRDefault="007D0746">
      <w:pPr>
        <w:pStyle w:val="1"/>
        <w:spacing w:before="0" w:after="0" w:line="360" w:lineRule="auto"/>
        <w:jc w:val="center"/>
        <w:rPr>
          <w:rFonts w:ascii="宋体" w:hAnsi="宋体"/>
        </w:rPr>
      </w:pPr>
      <w:bookmarkStart w:id="2164" w:name="_Toc287607855"/>
      <w:bookmarkStart w:id="2165" w:name="_Toc509218843"/>
      <w:bookmarkStart w:id="2166" w:name="_Toc16194"/>
      <w:bookmarkStart w:id="2167" w:name="_Toc8560"/>
      <w:bookmarkStart w:id="2168" w:name="_Toc534185822"/>
      <w:bookmarkStart w:id="2169" w:name="_Toc430530513"/>
      <w:bookmarkStart w:id="2170" w:name="_Toc287620797"/>
      <w:r>
        <w:rPr>
          <w:rFonts w:ascii="宋体" w:hAnsi="宋体" w:hint="eastAsia"/>
        </w:rPr>
        <w:t>第五章</w:t>
      </w:r>
      <w:r>
        <w:rPr>
          <w:rFonts w:ascii="宋体" w:hAnsi="宋体" w:hint="eastAsia"/>
        </w:rPr>
        <w:t xml:space="preserve">  </w:t>
      </w:r>
      <w:r>
        <w:rPr>
          <w:rFonts w:ascii="宋体" w:hAnsi="宋体" w:hint="eastAsia"/>
        </w:rPr>
        <w:t>工程量清单</w:t>
      </w:r>
      <w:bookmarkStart w:id="2171" w:name="招标文件05章工程量清单01"/>
      <w:bookmarkStart w:id="2172" w:name="_Toc287607856"/>
      <w:bookmarkStart w:id="2173" w:name="_Toc430530514"/>
      <w:bookmarkStart w:id="2174" w:name="_Toc287620798"/>
      <w:bookmarkStart w:id="2175" w:name="_Toc224103477"/>
      <w:bookmarkStart w:id="2176" w:name="_Toc277082638"/>
      <w:bookmarkEnd w:id="2164"/>
      <w:bookmarkEnd w:id="2165"/>
      <w:bookmarkEnd w:id="2166"/>
      <w:bookmarkEnd w:id="2167"/>
      <w:bookmarkEnd w:id="2168"/>
      <w:bookmarkEnd w:id="2169"/>
      <w:bookmarkEnd w:id="2170"/>
      <w:bookmarkEnd w:id="2171"/>
    </w:p>
    <w:bookmarkEnd w:id="2172"/>
    <w:bookmarkEnd w:id="2173"/>
    <w:bookmarkEnd w:id="2174"/>
    <w:bookmarkEnd w:id="2175"/>
    <w:bookmarkEnd w:id="2176"/>
    <w:p w:rsidR="00DD6DB7" w:rsidRDefault="00DD6DB7">
      <w:pPr>
        <w:snapToGrid w:val="0"/>
        <w:spacing w:line="360" w:lineRule="auto"/>
        <w:jc w:val="center"/>
        <w:rPr>
          <w:rFonts w:ascii="宋体" w:hAnsi="宋体"/>
          <w:sz w:val="24"/>
        </w:rPr>
      </w:pPr>
    </w:p>
    <w:p w:rsidR="00DD6DB7" w:rsidRDefault="007D0746">
      <w:pPr>
        <w:snapToGrid w:val="0"/>
        <w:spacing w:line="360" w:lineRule="auto"/>
        <w:jc w:val="center"/>
        <w:rPr>
          <w:rFonts w:ascii="宋体" w:hAnsi="宋体"/>
          <w:szCs w:val="21"/>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u w:val="single"/>
        </w:rPr>
        <w:t>www.cqggzy.com</w:t>
      </w:r>
      <w:r>
        <w:rPr>
          <w:rFonts w:ascii="宋体" w:hAnsi="宋体" w:hint="eastAsia"/>
          <w:szCs w:val="20"/>
          <w:u w:val="single"/>
        </w:rPr>
        <w:t>）</w:t>
      </w:r>
      <w:r>
        <w:rPr>
          <w:rFonts w:ascii="宋体" w:hAnsi="宋体" w:hint="eastAsia"/>
          <w:szCs w:val="20"/>
        </w:rPr>
        <w:t>下载。</w:t>
      </w:r>
    </w:p>
    <w:p w:rsidR="00DD6DB7" w:rsidRDefault="007D0746">
      <w:pPr>
        <w:ind w:right="561"/>
        <w:rPr>
          <w:rFonts w:ascii="宋体" w:hAnsi="宋体"/>
          <w:szCs w:val="21"/>
        </w:rPr>
      </w:pPr>
      <w:r>
        <w:rPr>
          <w:rFonts w:ascii="宋体" w:hAnsi="宋体"/>
          <w:sz w:val="24"/>
        </w:rPr>
        <w:br w:type="page"/>
      </w:r>
    </w:p>
    <w:p w:rsidR="00DD6DB7" w:rsidRDefault="007D0746">
      <w:pPr>
        <w:pStyle w:val="1"/>
        <w:spacing w:before="0" w:after="0" w:line="360" w:lineRule="auto"/>
        <w:jc w:val="center"/>
        <w:rPr>
          <w:rFonts w:ascii="宋体" w:hAnsi="宋体"/>
          <w:sz w:val="52"/>
          <w:szCs w:val="52"/>
        </w:rPr>
      </w:pPr>
      <w:bookmarkStart w:id="2177" w:name="_Toc26989"/>
      <w:bookmarkStart w:id="2178" w:name="_Toc509218844"/>
      <w:bookmarkStart w:id="2179" w:name="_Toc13474"/>
      <w:bookmarkStart w:id="2180" w:name="_Toc534185823"/>
      <w:r>
        <w:rPr>
          <w:rFonts w:ascii="宋体" w:hAnsi="宋体"/>
          <w:sz w:val="52"/>
          <w:szCs w:val="52"/>
        </w:rPr>
        <w:lastRenderedPageBreak/>
        <w:t>第</w:t>
      </w:r>
      <w:r>
        <w:rPr>
          <w:rFonts w:ascii="宋体" w:hAnsi="宋体"/>
          <w:sz w:val="52"/>
          <w:szCs w:val="52"/>
        </w:rPr>
        <w:t xml:space="preserve"> </w:t>
      </w:r>
      <w:r>
        <w:rPr>
          <w:rFonts w:ascii="宋体" w:hAnsi="宋体"/>
          <w:sz w:val="52"/>
          <w:szCs w:val="52"/>
        </w:rPr>
        <w:t>二</w:t>
      </w:r>
      <w:r>
        <w:rPr>
          <w:rFonts w:ascii="宋体" w:hAnsi="宋体"/>
          <w:sz w:val="52"/>
          <w:szCs w:val="52"/>
        </w:rPr>
        <w:t xml:space="preserve"> </w:t>
      </w:r>
      <w:r>
        <w:rPr>
          <w:rFonts w:ascii="宋体" w:hAnsi="宋体"/>
          <w:sz w:val="52"/>
          <w:szCs w:val="52"/>
        </w:rPr>
        <w:t>卷</w:t>
      </w:r>
      <w:bookmarkEnd w:id="2177"/>
      <w:bookmarkEnd w:id="2178"/>
      <w:bookmarkEnd w:id="2179"/>
      <w:bookmarkEnd w:id="2180"/>
    </w:p>
    <w:p w:rsidR="00DD6DB7" w:rsidRDefault="007D0746">
      <w:pPr>
        <w:spacing w:line="360" w:lineRule="auto"/>
        <w:rPr>
          <w:rFonts w:ascii="宋体" w:hAnsi="宋体"/>
          <w:szCs w:val="20"/>
        </w:rPr>
      </w:pPr>
      <w:r>
        <w:rPr>
          <w:rFonts w:ascii="宋体" w:hAnsi="宋体"/>
          <w:szCs w:val="20"/>
        </w:rPr>
        <w:br w:type="page"/>
      </w:r>
    </w:p>
    <w:p w:rsidR="00DD6DB7" w:rsidRDefault="007D0746">
      <w:pPr>
        <w:pStyle w:val="1"/>
        <w:spacing w:line="360" w:lineRule="auto"/>
        <w:jc w:val="center"/>
        <w:rPr>
          <w:rFonts w:ascii="宋体" w:hAnsi="宋体"/>
        </w:rPr>
      </w:pPr>
      <w:bookmarkStart w:id="2181" w:name="招标文件06章图纸"/>
      <w:bookmarkStart w:id="2182" w:name="_Toc430530519"/>
      <w:bookmarkStart w:id="2183" w:name="_Toc287607861"/>
      <w:bookmarkStart w:id="2184" w:name="_Toc509218846"/>
      <w:bookmarkStart w:id="2185" w:name="_Toc22154"/>
      <w:bookmarkStart w:id="2186" w:name="_Toc3545"/>
      <w:bookmarkStart w:id="2187" w:name="_Toc287620803"/>
      <w:bookmarkStart w:id="2188" w:name="_Toc534185825"/>
      <w:bookmarkEnd w:id="2181"/>
      <w:r>
        <w:rPr>
          <w:rFonts w:ascii="宋体" w:hAnsi="宋体" w:hint="eastAsia"/>
        </w:rPr>
        <w:lastRenderedPageBreak/>
        <w:t>第六章</w:t>
      </w:r>
      <w:r>
        <w:rPr>
          <w:rFonts w:ascii="宋体" w:hAnsi="宋体" w:hint="eastAsia"/>
        </w:rPr>
        <w:t xml:space="preserve">  </w:t>
      </w:r>
      <w:r>
        <w:rPr>
          <w:rFonts w:ascii="宋体" w:hAnsi="宋体" w:hint="eastAsia"/>
        </w:rPr>
        <w:t>图纸</w:t>
      </w:r>
      <w:bookmarkEnd w:id="2182"/>
      <w:bookmarkEnd w:id="2183"/>
      <w:bookmarkEnd w:id="2184"/>
      <w:bookmarkEnd w:id="2185"/>
      <w:bookmarkEnd w:id="2186"/>
      <w:bookmarkEnd w:id="2187"/>
      <w:bookmarkEnd w:id="2188"/>
    </w:p>
    <w:p w:rsidR="00DD6DB7" w:rsidRDefault="007D0746">
      <w:pPr>
        <w:spacing w:line="360" w:lineRule="auto"/>
        <w:jc w:val="center"/>
        <w:rPr>
          <w:rFonts w:ascii="宋体" w:hAnsi="宋体"/>
          <w:szCs w:val="20"/>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u w:val="single"/>
        </w:rPr>
        <w:t>www.cqggzy.com</w:t>
      </w:r>
      <w:r>
        <w:rPr>
          <w:rFonts w:ascii="宋体" w:hAnsi="宋体" w:hint="eastAsia"/>
          <w:szCs w:val="20"/>
          <w:u w:val="single"/>
        </w:rPr>
        <w:t>）</w:t>
      </w:r>
      <w:r>
        <w:rPr>
          <w:rFonts w:ascii="宋体" w:hAnsi="宋体" w:hint="eastAsia"/>
          <w:szCs w:val="20"/>
        </w:rPr>
        <w:t>下载。</w:t>
      </w:r>
    </w:p>
    <w:p w:rsidR="00DD6DB7" w:rsidRDefault="00DD6DB7">
      <w:pPr>
        <w:spacing w:line="360" w:lineRule="auto"/>
        <w:rPr>
          <w:rFonts w:ascii="宋体" w:hAnsi="宋体"/>
          <w:szCs w:val="20"/>
        </w:rPr>
      </w:pPr>
      <w:bookmarkStart w:id="2189" w:name="招标文件06章图纸01"/>
      <w:bookmarkStart w:id="2190" w:name="_Toc430530520"/>
      <w:bookmarkStart w:id="2191" w:name="_Toc287620804"/>
      <w:bookmarkEnd w:id="2189"/>
    </w:p>
    <w:bookmarkEnd w:id="2190"/>
    <w:bookmarkEnd w:id="2191"/>
    <w:p w:rsidR="00DD6DB7" w:rsidRDefault="007D0746">
      <w:pPr>
        <w:spacing w:line="360" w:lineRule="auto"/>
        <w:rPr>
          <w:rFonts w:ascii="宋体" w:hAnsi="宋体"/>
        </w:rPr>
      </w:pPr>
      <w:r>
        <w:rPr>
          <w:rFonts w:ascii="宋体" w:hAnsi="宋体"/>
          <w:szCs w:val="20"/>
        </w:rPr>
        <w:br w:type="page"/>
      </w:r>
    </w:p>
    <w:p w:rsidR="00DD6DB7" w:rsidRDefault="007D0746">
      <w:pPr>
        <w:pStyle w:val="1"/>
        <w:spacing w:before="0" w:after="0" w:line="360" w:lineRule="auto"/>
        <w:jc w:val="center"/>
        <w:rPr>
          <w:rFonts w:ascii="宋体" w:hAnsi="宋体"/>
          <w:sz w:val="52"/>
          <w:szCs w:val="52"/>
        </w:rPr>
      </w:pPr>
      <w:bookmarkStart w:id="2192" w:name="_Toc8804"/>
      <w:bookmarkStart w:id="2193" w:name="_Toc1119"/>
      <w:r>
        <w:rPr>
          <w:rFonts w:ascii="宋体" w:hAnsi="宋体" w:hint="eastAsia"/>
          <w:sz w:val="52"/>
          <w:szCs w:val="52"/>
        </w:rPr>
        <w:lastRenderedPageBreak/>
        <w:t>第</w:t>
      </w:r>
      <w:r>
        <w:rPr>
          <w:rFonts w:ascii="宋体" w:hAnsi="宋体" w:hint="eastAsia"/>
          <w:sz w:val="52"/>
          <w:szCs w:val="52"/>
        </w:rPr>
        <w:t xml:space="preserve"> </w:t>
      </w:r>
      <w:r>
        <w:rPr>
          <w:rFonts w:ascii="宋体" w:hAnsi="宋体" w:hint="eastAsia"/>
          <w:sz w:val="52"/>
          <w:szCs w:val="52"/>
        </w:rPr>
        <w:t>三</w:t>
      </w:r>
      <w:r>
        <w:rPr>
          <w:rFonts w:ascii="宋体" w:hAnsi="宋体" w:hint="eastAsia"/>
          <w:sz w:val="52"/>
          <w:szCs w:val="52"/>
        </w:rPr>
        <w:t xml:space="preserve"> </w:t>
      </w:r>
      <w:r>
        <w:rPr>
          <w:rFonts w:ascii="宋体" w:hAnsi="宋体" w:hint="eastAsia"/>
          <w:sz w:val="52"/>
          <w:szCs w:val="52"/>
        </w:rPr>
        <w:t>卷</w:t>
      </w:r>
      <w:bookmarkStart w:id="2194" w:name="_Toc509218847"/>
      <w:bookmarkStart w:id="2195" w:name="_Toc536796986"/>
      <w:bookmarkStart w:id="2196" w:name="_Toc536620100"/>
      <w:bookmarkStart w:id="2197" w:name="_Toc536797255"/>
      <w:bookmarkStart w:id="2198" w:name="_Toc536628344"/>
      <w:bookmarkStart w:id="2199" w:name="_Toc536797121"/>
      <w:bookmarkStart w:id="2200" w:name="_Toc13211764"/>
      <w:bookmarkStart w:id="2201" w:name="_Toc536796850"/>
      <w:bookmarkStart w:id="2202" w:name="_Toc536619968"/>
      <w:bookmarkStart w:id="2203" w:name="_Toc536797390"/>
      <w:bookmarkStart w:id="2204" w:name="_Toc536621880"/>
      <w:bookmarkStart w:id="2205" w:name="_Toc534185826"/>
      <w:bookmarkStart w:id="2206" w:name="_Toc13211206"/>
      <w:bookmarkStart w:id="2207" w:name="_Toc13210772"/>
      <w:bookmarkEnd w:id="2192"/>
      <w:bookmarkEnd w:id="2193"/>
    </w:p>
    <w:bookmarkEnd w:id="2194"/>
    <w:p w:rsidR="00DD6DB7" w:rsidRDefault="007D0746">
      <w:r>
        <w:br w:type="page"/>
      </w:r>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rsidR="00DD6DB7" w:rsidRDefault="007D0746">
      <w:pPr>
        <w:pStyle w:val="1"/>
        <w:spacing w:line="360" w:lineRule="auto"/>
        <w:jc w:val="center"/>
        <w:rPr>
          <w:rFonts w:ascii="宋体" w:hAnsi="宋体"/>
        </w:rPr>
      </w:pPr>
      <w:bookmarkStart w:id="2208" w:name="招标文件07章技术标准和要求"/>
      <w:bookmarkStart w:id="2209" w:name="_Toc17170"/>
      <w:bookmarkStart w:id="2210" w:name="_Toc10907"/>
      <w:bookmarkEnd w:id="2208"/>
      <w:r>
        <w:rPr>
          <w:rFonts w:ascii="宋体" w:hAnsi="宋体"/>
        </w:rPr>
        <w:lastRenderedPageBreak/>
        <w:t>第七章</w:t>
      </w:r>
      <w:r>
        <w:rPr>
          <w:rFonts w:ascii="宋体" w:hAnsi="宋体" w:hint="eastAsia"/>
        </w:rPr>
        <w:t xml:space="preserve">  </w:t>
      </w:r>
      <w:r>
        <w:rPr>
          <w:rFonts w:ascii="宋体" w:hAnsi="宋体"/>
        </w:rPr>
        <w:t>技术标准和要求</w:t>
      </w:r>
      <w:bookmarkStart w:id="2211" w:name="招标文件07章技术标准和要求01"/>
      <w:bookmarkStart w:id="2212" w:name="_Toc287620808"/>
      <w:bookmarkStart w:id="2213" w:name="_Toc430530524"/>
      <w:bookmarkEnd w:id="2209"/>
      <w:bookmarkEnd w:id="2210"/>
      <w:bookmarkEnd w:id="2211"/>
    </w:p>
    <w:bookmarkEnd w:id="2212"/>
    <w:bookmarkEnd w:id="2213"/>
    <w:p w:rsidR="00DD6DB7" w:rsidRDefault="007D0746">
      <w:pPr>
        <w:spacing w:line="360" w:lineRule="auto"/>
        <w:jc w:val="center"/>
        <w:rPr>
          <w:rFonts w:ascii="宋体" w:hAnsi="宋体"/>
          <w:szCs w:val="21"/>
        </w:rPr>
      </w:pPr>
      <w:r>
        <w:rPr>
          <w:rFonts w:ascii="宋体" w:hAnsi="宋体"/>
          <w:szCs w:val="21"/>
        </w:rPr>
        <w:t>由招标人根据招标项目的实际情况编写</w:t>
      </w:r>
      <w:r>
        <w:rPr>
          <w:rFonts w:ascii="宋体" w:hAnsi="宋体" w:hint="eastAsia"/>
          <w:szCs w:val="21"/>
        </w:rPr>
        <w:t>（如有）。</w:t>
      </w:r>
    </w:p>
    <w:p w:rsidR="00DD6DB7" w:rsidRDefault="007D0746">
      <w:pPr>
        <w:spacing w:line="360" w:lineRule="auto"/>
        <w:rPr>
          <w:rFonts w:ascii="宋体" w:hAnsi="宋体"/>
        </w:rPr>
      </w:pPr>
      <w:r>
        <w:rPr>
          <w:rFonts w:ascii="宋体" w:hAnsi="宋体"/>
        </w:rPr>
        <w:br w:type="page"/>
      </w:r>
    </w:p>
    <w:p w:rsidR="00DD6DB7" w:rsidRDefault="007D0746">
      <w:pPr>
        <w:pStyle w:val="1"/>
        <w:spacing w:before="0" w:after="0" w:line="360" w:lineRule="auto"/>
        <w:jc w:val="center"/>
        <w:rPr>
          <w:rFonts w:ascii="宋体" w:hAnsi="宋体"/>
          <w:sz w:val="52"/>
          <w:szCs w:val="52"/>
        </w:rPr>
      </w:pPr>
      <w:bookmarkStart w:id="2214" w:name="_Toc18822"/>
      <w:bookmarkStart w:id="2215" w:name="_Toc509218849"/>
      <w:bookmarkStart w:id="2216" w:name="_Toc534185827"/>
      <w:bookmarkStart w:id="2217" w:name="_Toc15088"/>
      <w:r>
        <w:rPr>
          <w:rFonts w:ascii="宋体" w:hAnsi="宋体"/>
          <w:sz w:val="52"/>
          <w:szCs w:val="52"/>
        </w:rPr>
        <w:lastRenderedPageBreak/>
        <w:t>第</w:t>
      </w:r>
      <w:r>
        <w:rPr>
          <w:rFonts w:ascii="宋体" w:hAnsi="宋体"/>
          <w:sz w:val="52"/>
          <w:szCs w:val="52"/>
        </w:rPr>
        <w:t xml:space="preserve"> </w:t>
      </w:r>
      <w:r>
        <w:rPr>
          <w:rFonts w:ascii="宋体" w:hAnsi="宋体"/>
          <w:sz w:val="52"/>
          <w:szCs w:val="52"/>
        </w:rPr>
        <w:t>四</w:t>
      </w:r>
      <w:r>
        <w:rPr>
          <w:rFonts w:ascii="宋体" w:hAnsi="宋体"/>
          <w:sz w:val="52"/>
          <w:szCs w:val="52"/>
        </w:rPr>
        <w:t xml:space="preserve"> </w:t>
      </w:r>
      <w:r>
        <w:rPr>
          <w:rFonts w:ascii="宋体" w:hAnsi="宋体"/>
          <w:sz w:val="52"/>
          <w:szCs w:val="52"/>
        </w:rPr>
        <w:t>卷</w:t>
      </w:r>
      <w:bookmarkStart w:id="2218" w:name="_Toc536797124"/>
      <w:bookmarkStart w:id="2219" w:name="_Toc536621883"/>
      <w:bookmarkStart w:id="2220" w:name="_Toc13211209"/>
      <w:bookmarkStart w:id="2221" w:name="_Toc13210775"/>
      <w:bookmarkStart w:id="2222" w:name="_Toc536619970"/>
      <w:bookmarkStart w:id="2223" w:name="_Toc13211767"/>
      <w:bookmarkStart w:id="2224" w:name="_Toc536797258"/>
      <w:bookmarkStart w:id="2225" w:name="_Toc536796853"/>
      <w:bookmarkStart w:id="2226" w:name="_Toc536628347"/>
      <w:bookmarkStart w:id="2227" w:name="_Toc536620102"/>
      <w:bookmarkStart w:id="2228" w:name="_Toc536797393"/>
      <w:bookmarkStart w:id="2229" w:name="_Toc536796989"/>
      <w:bookmarkStart w:id="2230" w:name="_Toc509218850"/>
      <w:bookmarkStart w:id="2231" w:name="_Toc534185828"/>
      <w:bookmarkEnd w:id="2214"/>
      <w:bookmarkEnd w:id="2215"/>
      <w:bookmarkEnd w:id="2216"/>
      <w:bookmarkEnd w:id="2217"/>
    </w:p>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rsidR="00DD6DB7" w:rsidRDefault="007D0746">
      <w:r>
        <w:br w:type="page"/>
      </w:r>
      <w:bookmarkStart w:id="2232" w:name="招标文件08章投标文件格式"/>
      <w:bookmarkStart w:id="2233" w:name="_Toc287607865"/>
      <w:bookmarkStart w:id="2234" w:name="_Toc287620812"/>
      <w:bookmarkEnd w:id="2232"/>
    </w:p>
    <w:p w:rsidR="00DD6DB7" w:rsidRDefault="007D0746">
      <w:pPr>
        <w:pStyle w:val="1"/>
        <w:spacing w:line="360" w:lineRule="auto"/>
        <w:jc w:val="center"/>
        <w:rPr>
          <w:rFonts w:ascii="宋体" w:hAnsi="宋体"/>
        </w:rPr>
      </w:pPr>
      <w:bookmarkStart w:id="2235" w:name="_Toc534185829"/>
      <w:bookmarkStart w:id="2236" w:name="_Toc24455"/>
      <w:bookmarkStart w:id="2237" w:name="_Toc23843"/>
      <w:bookmarkStart w:id="2238" w:name="_Toc509218852"/>
      <w:bookmarkStart w:id="2239" w:name="_Toc430530528"/>
      <w:r>
        <w:rPr>
          <w:rFonts w:ascii="宋体" w:hAnsi="宋体" w:hint="eastAsia"/>
        </w:rPr>
        <w:lastRenderedPageBreak/>
        <w:t>第八章</w:t>
      </w:r>
      <w:r>
        <w:rPr>
          <w:rFonts w:ascii="宋体" w:hAnsi="宋体" w:hint="eastAsia"/>
        </w:rPr>
        <w:t xml:space="preserve">  </w:t>
      </w:r>
      <w:r>
        <w:rPr>
          <w:rFonts w:ascii="宋体" w:hAnsi="宋体" w:hint="eastAsia"/>
        </w:rPr>
        <w:t>投标文件格式</w:t>
      </w:r>
      <w:bookmarkEnd w:id="2233"/>
      <w:bookmarkEnd w:id="2234"/>
      <w:bookmarkEnd w:id="2235"/>
      <w:bookmarkEnd w:id="2236"/>
      <w:bookmarkEnd w:id="2237"/>
      <w:bookmarkEnd w:id="2238"/>
      <w:bookmarkEnd w:id="2239"/>
    </w:p>
    <w:p w:rsidR="00DD6DB7" w:rsidRDefault="00DD6DB7">
      <w:pPr>
        <w:spacing w:line="360" w:lineRule="auto"/>
        <w:rPr>
          <w:rFonts w:ascii="宋体" w:hAnsi="宋体"/>
          <w:sz w:val="32"/>
          <w:szCs w:val="32"/>
        </w:rPr>
      </w:pPr>
    </w:p>
    <w:p w:rsidR="00DD6DB7" w:rsidRDefault="007D0746">
      <w:pPr>
        <w:spacing w:line="360" w:lineRule="auto"/>
        <w:jc w:val="center"/>
        <w:rPr>
          <w:rFonts w:ascii="宋体" w:hAnsi="宋体"/>
          <w:sz w:val="36"/>
          <w:szCs w:val="36"/>
        </w:rPr>
      </w:pPr>
      <w:r>
        <w:rPr>
          <w:rFonts w:ascii="宋体" w:hAnsi="宋体"/>
          <w:szCs w:val="20"/>
        </w:rPr>
        <w:br w:type="page"/>
      </w:r>
      <w:bookmarkStart w:id="2240" w:name="_Toc224103493"/>
      <w:r>
        <w:rPr>
          <w:rFonts w:ascii="宋体" w:hAnsi="宋体" w:hint="eastAsia"/>
          <w:sz w:val="36"/>
          <w:szCs w:val="36"/>
        </w:rPr>
        <w:lastRenderedPageBreak/>
        <w:t>目</w:t>
      </w:r>
      <w:r>
        <w:rPr>
          <w:rFonts w:ascii="宋体" w:hAnsi="宋体" w:hint="eastAsia"/>
          <w:sz w:val="36"/>
          <w:szCs w:val="36"/>
        </w:rPr>
        <w:t xml:space="preserve">  </w:t>
      </w:r>
      <w:r>
        <w:rPr>
          <w:rFonts w:ascii="宋体" w:hAnsi="宋体" w:hint="eastAsia"/>
          <w:sz w:val="36"/>
          <w:szCs w:val="36"/>
        </w:rPr>
        <w:t>录</w:t>
      </w:r>
      <w:bookmarkEnd w:id="2240"/>
    </w:p>
    <w:p w:rsidR="00DD6DB7" w:rsidRDefault="00DD6DB7">
      <w:pPr>
        <w:spacing w:line="360" w:lineRule="auto"/>
        <w:jc w:val="center"/>
        <w:rPr>
          <w:rFonts w:ascii="宋体" w:hAnsi="宋体"/>
          <w:szCs w:val="20"/>
        </w:rPr>
      </w:pPr>
    </w:p>
    <w:p w:rsidR="00DD6DB7" w:rsidRDefault="007D0746">
      <w:pPr>
        <w:spacing w:line="360" w:lineRule="auto"/>
        <w:rPr>
          <w:rFonts w:ascii="宋体" w:hAnsi="宋体"/>
          <w:b/>
        </w:rPr>
      </w:pPr>
      <w:r>
        <w:rPr>
          <w:rFonts w:ascii="宋体" w:hAnsi="宋体" w:hint="eastAsia"/>
          <w:b/>
        </w:rPr>
        <w:t>一</w:t>
      </w:r>
      <w:r>
        <w:rPr>
          <w:rFonts w:ascii="宋体" w:hAnsi="宋体"/>
          <w:b/>
        </w:rPr>
        <w:t>、投标</w:t>
      </w:r>
      <w:r>
        <w:rPr>
          <w:rFonts w:ascii="宋体" w:hAnsi="宋体" w:hint="eastAsia"/>
          <w:b/>
        </w:rPr>
        <w:t>保函部分（适用于投标保证金采用纸质投标保函形式的）</w:t>
      </w:r>
    </w:p>
    <w:p w:rsidR="00DD6DB7" w:rsidRDefault="007D0746">
      <w:pPr>
        <w:spacing w:line="360" w:lineRule="auto"/>
        <w:rPr>
          <w:rFonts w:ascii="宋体" w:hAnsi="宋体"/>
          <w:b/>
        </w:rPr>
      </w:pPr>
      <w:r>
        <w:rPr>
          <w:rFonts w:ascii="宋体" w:hAnsi="宋体"/>
          <w:b/>
        </w:rPr>
        <w:t>二、投标函部分</w:t>
      </w:r>
    </w:p>
    <w:p w:rsidR="00DD6DB7" w:rsidRDefault="007D0746">
      <w:pPr>
        <w:spacing w:line="360" w:lineRule="auto"/>
        <w:ind w:firstLineChars="200" w:firstLine="420"/>
        <w:rPr>
          <w:rFonts w:ascii="宋体" w:hAnsi="宋体"/>
        </w:rPr>
      </w:pPr>
      <w:r>
        <w:rPr>
          <w:rFonts w:ascii="宋体" w:hAnsi="宋体"/>
        </w:rPr>
        <w:t>（一）投标函</w:t>
      </w:r>
    </w:p>
    <w:p w:rsidR="00DD6DB7" w:rsidRDefault="007D0746">
      <w:pPr>
        <w:spacing w:line="360" w:lineRule="auto"/>
        <w:ind w:firstLineChars="200" w:firstLine="420"/>
        <w:rPr>
          <w:rFonts w:ascii="宋体" w:hAnsi="宋体"/>
        </w:rPr>
      </w:pPr>
      <w:r>
        <w:rPr>
          <w:rFonts w:ascii="宋体" w:hAnsi="宋体"/>
        </w:rPr>
        <w:t>（二）投标函附录</w:t>
      </w:r>
    </w:p>
    <w:p w:rsidR="00DD6DB7" w:rsidRDefault="007D0746">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DD6DB7" w:rsidRDefault="007D0746">
      <w:pPr>
        <w:spacing w:line="360" w:lineRule="auto"/>
        <w:ind w:firstLineChars="200" w:firstLine="420"/>
        <w:rPr>
          <w:rFonts w:ascii="宋体" w:hAnsi="宋体"/>
        </w:rPr>
      </w:pPr>
      <w:r>
        <w:rPr>
          <w:rFonts w:ascii="宋体" w:hAnsi="宋体"/>
        </w:rPr>
        <w:t>（四）</w:t>
      </w:r>
      <w:r>
        <w:rPr>
          <w:rFonts w:ascii="宋体" w:hAnsi="宋体" w:hint="eastAsia"/>
        </w:rPr>
        <w:t>低价风险担保提交承诺书（如有）</w:t>
      </w:r>
    </w:p>
    <w:p w:rsidR="00DD6DB7" w:rsidRDefault="007D0746">
      <w:pPr>
        <w:spacing w:line="360" w:lineRule="auto"/>
        <w:rPr>
          <w:rFonts w:ascii="宋体" w:hAnsi="宋体"/>
          <w:b/>
        </w:rPr>
      </w:pPr>
      <w:r>
        <w:rPr>
          <w:rFonts w:ascii="宋体" w:hAnsi="宋体" w:hint="eastAsia"/>
          <w:b/>
        </w:rPr>
        <w:t>三</w:t>
      </w:r>
      <w:r>
        <w:rPr>
          <w:rFonts w:ascii="宋体" w:hAnsi="宋体"/>
          <w:b/>
        </w:rPr>
        <w:t>、</w:t>
      </w:r>
      <w:r>
        <w:rPr>
          <w:rFonts w:ascii="宋体" w:hAnsi="宋体" w:hint="eastAsia"/>
          <w:b/>
        </w:rPr>
        <w:t>经济</w:t>
      </w:r>
      <w:r>
        <w:rPr>
          <w:rFonts w:ascii="宋体" w:hAnsi="宋体"/>
          <w:b/>
        </w:rPr>
        <w:t>部分</w:t>
      </w:r>
    </w:p>
    <w:p w:rsidR="00DD6DB7" w:rsidRDefault="007D0746">
      <w:pPr>
        <w:spacing w:line="360" w:lineRule="auto"/>
        <w:ind w:firstLineChars="200" w:firstLine="420"/>
        <w:rPr>
          <w:rFonts w:ascii="宋体" w:hAnsi="宋体"/>
        </w:rPr>
      </w:pPr>
      <w:r>
        <w:rPr>
          <w:rFonts w:ascii="宋体" w:hAnsi="宋体"/>
        </w:rPr>
        <w:t>已标价工程量清单</w:t>
      </w:r>
    </w:p>
    <w:p w:rsidR="00DD6DB7" w:rsidRDefault="007D0746">
      <w:pPr>
        <w:spacing w:line="360" w:lineRule="auto"/>
        <w:rPr>
          <w:rFonts w:ascii="宋体" w:hAnsi="宋体"/>
          <w:b/>
        </w:rPr>
      </w:pPr>
      <w:r>
        <w:rPr>
          <w:rFonts w:ascii="宋体" w:hAnsi="宋体" w:hint="eastAsia"/>
          <w:b/>
        </w:rPr>
        <w:t>四</w:t>
      </w:r>
      <w:r>
        <w:rPr>
          <w:rFonts w:ascii="宋体" w:hAnsi="宋体"/>
          <w:b/>
        </w:rPr>
        <w:t>、技术部分（不设置</w:t>
      </w:r>
      <w:r>
        <w:rPr>
          <w:rFonts w:ascii="宋体" w:hAnsi="宋体" w:hint="eastAsia"/>
          <w:b/>
        </w:rPr>
        <w:t>技术方案</w:t>
      </w:r>
      <w:r>
        <w:rPr>
          <w:rFonts w:ascii="宋体" w:hAnsi="宋体"/>
          <w:b/>
        </w:rPr>
        <w:t>评审的不设此部分）</w:t>
      </w:r>
    </w:p>
    <w:p w:rsidR="00DD6DB7" w:rsidRDefault="007D0746">
      <w:pPr>
        <w:spacing w:line="360" w:lineRule="auto"/>
        <w:ind w:firstLineChars="200" w:firstLine="420"/>
        <w:rPr>
          <w:rFonts w:ascii="宋体" w:hAnsi="宋体"/>
        </w:rPr>
      </w:pPr>
      <w:r>
        <w:rPr>
          <w:rFonts w:ascii="宋体" w:hAnsi="宋体" w:hint="eastAsia"/>
        </w:rPr>
        <w:t>技术方案</w:t>
      </w:r>
    </w:p>
    <w:p w:rsidR="00DD6DB7" w:rsidRDefault="007D0746">
      <w:pPr>
        <w:spacing w:line="360" w:lineRule="auto"/>
        <w:ind w:firstLineChars="200" w:firstLine="420"/>
        <w:rPr>
          <w:rFonts w:ascii="宋体" w:hAnsi="宋体"/>
        </w:rPr>
      </w:pPr>
      <w:r>
        <w:rPr>
          <w:rFonts w:ascii="宋体" w:hAnsi="宋体"/>
        </w:rPr>
        <w:t>附表一</w:t>
      </w:r>
      <w:r>
        <w:rPr>
          <w:rFonts w:ascii="宋体" w:hAnsi="宋体" w:hint="eastAsia"/>
        </w:rPr>
        <w:t xml:space="preserve"> </w:t>
      </w:r>
      <w:r>
        <w:rPr>
          <w:rFonts w:ascii="宋体" w:hAnsi="宋体"/>
        </w:rPr>
        <w:t>拟投入本标段的主要施工设备表</w:t>
      </w:r>
    </w:p>
    <w:p w:rsidR="00DD6DB7" w:rsidRDefault="007D0746">
      <w:pPr>
        <w:spacing w:line="360" w:lineRule="auto"/>
        <w:ind w:firstLineChars="200" w:firstLine="420"/>
        <w:rPr>
          <w:rFonts w:ascii="宋体" w:hAnsi="宋体"/>
        </w:rPr>
      </w:pPr>
      <w:r>
        <w:rPr>
          <w:rFonts w:ascii="宋体" w:hAnsi="宋体"/>
        </w:rPr>
        <w:t>附表二</w:t>
      </w:r>
      <w:r>
        <w:rPr>
          <w:rFonts w:ascii="宋体" w:hAnsi="宋体" w:hint="eastAsia"/>
        </w:rPr>
        <w:t xml:space="preserve"> </w:t>
      </w:r>
      <w:r>
        <w:rPr>
          <w:rFonts w:ascii="宋体" w:hAnsi="宋体"/>
        </w:rPr>
        <w:t>拟配备本标段的试验和检测仪器设备表</w:t>
      </w:r>
    </w:p>
    <w:p w:rsidR="00DD6DB7" w:rsidRDefault="007D0746">
      <w:pPr>
        <w:spacing w:line="360" w:lineRule="auto"/>
        <w:ind w:firstLineChars="200" w:firstLine="420"/>
        <w:rPr>
          <w:rFonts w:ascii="宋体" w:hAnsi="宋体"/>
        </w:rPr>
      </w:pPr>
      <w:r>
        <w:rPr>
          <w:rFonts w:ascii="宋体" w:hAnsi="宋体"/>
        </w:rPr>
        <w:t>附表三</w:t>
      </w:r>
      <w:r>
        <w:rPr>
          <w:rFonts w:ascii="宋体" w:hAnsi="宋体" w:hint="eastAsia"/>
        </w:rPr>
        <w:t xml:space="preserve"> </w:t>
      </w:r>
      <w:r>
        <w:rPr>
          <w:rFonts w:ascii="宋体" w:hAnsi="宋体"/>
        </w:rPr>
        <w:t>劳动力计划表</w:t>
      </w:r>
    </w:p>
    <w:p w:rsidR="00DD6DB7" w:rsidRDefault="007D0746">
      <w:pPr>
        <w:spacing w:line="360" w:lineRule="auto"/>
        <w:ind w:firstLineChars="200" w:firstLine="420"/>
        <w:rPr>
          <w:rFonts w:ascii="宋体" w:hAnsi="宋体"/>
        </w:rPr>
      </w:pPr>
      <w:r>
        <w:rPr>
          <w:rFonts w:ascii="宋体" w:hAnsi="宋体"/>
        </w:rPr>
        <w:t>附表四</w:t>
      </w:r>
      <w:r>
        <w:rPr>
          <w:rFonts w:ascii="宋体" w:hAnsi="宋体" w:hint="eastAsia"/>
        </w:rPr>
        <w:t xml:space="preserve"> </w:t>
      </w:r>
      <w:r>
        <w:rPr>
          <w:rFonts w:ascii="宋体" w:hAnsi="宋体"/>
        </w:rPr>
        <w:t>计划开、竣工日期和施工进度网络图</w:t>
      </w:r>
    </w:p>
    <w:p w:rsidR="00DD6DB7" w:rsidRDefault="007D0746">
      <w:pPr>
        <w:spacing w:line="360" w:lineRule="auto"/>
        <w:ind w:firstLineChars="200" w:firstLine="420"/>
        <w:rPr>
          <w:rFonts w:ascii="宋体" w:hAnsi="宋体"/>
        </w:rPr>
      </w:pPr>
      <w:r>
        <w:rPr>
          <w:rFonts w:ascii="宋体" w:hAnsi="宋体"/>
        </w:rPr>
        <w:t>附表五</w:t>
      </w:r>
      <w:r>
        <w:rPr>
          <w:rFonts w:ascii="宋体" w:hAnsi="宋体" w:hint="eastAsia"/>
        </w:rPr>
        <w:t xml:space="preserve"> </w:t>
      </w:r>
      <w:r>
        <w:rPr>
          <w:rFonts w:ascii="宋体" w:hAnsi="宋体"/>
        </w:rPr>
        <w:t>施工总平面图</w:t>
      </w:r>
    </w:p>
    <w:p w:rsidR="00DD6DB7" w:rsidRDefault="007D0746">
      <w:pPr>
        <w:spacing w:line="360" w:lineRule="auto"/>
        <w:ind w:firstLineChars="200" w:firstLine="420"/>
        <w:rPr>
          <w:rFonts w:ascii="宋体" w:hAnsi="宋体"/>
        </w:rPr>
      </w:pPr>
      <w:r>
        <w:rPr>
          <w:rFonts w:ascii="宋体" w:hAnsi="宋体"/>
        </w:rPr>
        <w:t>附表六</w:t>
      </w:r>
      <w:r>
        <w:rPr>
          <w:rFonts w:ascii="宋体" w:hAnsi="宋体" w:hint="eastAsia"/>
        </w:rPr>
        <w:t xml:space="preserve"> </w:t>
      </w:r>
      <w:r>
        <w:rPr>
          <w:rFonts w:ascii="宋体" w:hAnsi="宋体"/>
        </w:rPr>
        <w:t>临时用地表</w:t>
      </w:r>
    </w:p>
    <w:p w:rsidR="00DD6DB7" w:rsidRDefault="007D0746">
      <w:pPr>
        <w:spacing w:line="360" w:lineRule="auto"/>
        <w:rPr>
          <w:rFonts w:ascii="宋体" w:hAnsi="宋体"/>
          <w:b/>
        </w:rPr>
      </w:pPr>
      <w:r>
        <w:rPr>
          <w:rFonts w:ascii="宋体" w:hAnsi="宋体" w:hint="eastAsia"/>
          <w:b/>
        </w:rPr>
        <w:t>五</w:t>
      </w:r>
      <w:r>
        <w:rPr>
          <w:rFonts w:ascii="宋体" w:hAnsi="宋体"/>
          <w:b/>
        </w:rPr>
        <w:t>、</w:t>
      </w:r>
      <w:r>
        <w:rPr>
          <w:rFonts w:ascii="宋体" w:hAnsi="宋体" w:hint="eastAsia"/>
          <w:b/>
        </w:rPr>
        <w:t>商务部分</w:t>
      </w:r>
    </w:p>
    <w:p w:rsidR="00DD6DB7" w:rsidRDefault="007D0746">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投标人业绩</w:t>
      </w:r>
    </w:p>
    <w:p w:rsidR="00DD6DB7" w:rsidRDefault="007D0746">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售后服务响应承诺</w:t>
      </w:r>
    </w:p>
    <w:p w:rsidR="00DD6DB7" w:rsidRDefault="007D0746">
      <w:pPr>
        <w:spacing w:line="360" w:lineRule="auto"/>
        <w:rPr>
          <w:rFonts w:ascii="宋体" w:hAnsi="宋体"/>
          <w:b/>
        </w:rPr>
      </w:pPr>
      <w:r>
        <w:rPr>
          <w:rFonts w:ascii="宋体" w:hAnsi="宋体" w:hint="eastAsia"/>
          <w:b/>
        </w:rPr>
        <w:t>六</w:t>
      </w:r>
      <w:r>
        <w:rPr>
          <w:rFonts w:ascii="宋体" w:hAnsi="宋体"/>
          <w:b/>
        </w:rPr>
        <w:t>、</w:t>
      </w:r>
      <w:r>
        <w:rPr>
          <w:rFonts w:ascii="宋体" w:hAnsi="宋体" w:hint="eastAsia"/>
          <w:b/>
        </w:rPr>
        <w:t>资格审查部分</w:t>
      </w:r>
    </w:p>
    <w:p w:rsidR="00DD6DB7" w:rsidRDefault="007D0746">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DD6DB7" w:rsidRDefault="007D0746">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DD6DB7" w:rsidRDefault="007D0746">
      <w:pPr>
        <w:spacing w:line="360" w:lineRule="auto"/>
        <w:ind w:firstLineChars="200" w:firstLine="420"/>
        <w:rPr>
          <w:rFonts w:ascii="宋体" w:hAnsi="宋体"/>
        </w:rPr>
      </w:pPr>
      <w:r>
        <w:rPr>
          <w:rFonts w:ascii="宋体" w:hAnsi="宋体"/>
        </w:rPr>
        <w:t>（三）投标人基本情况表</w:t>
      </w:r>
    </w:p>
    <w:p w:rsidR="00DD6DB7" w:rsidRDefault="007D0746">
      <w:pPr>
        <w:spacing w:line="360" w:lineRule="auto"/>
        <w:ind w:firstLineChars="200" w:firstLine="420"/>
        <w:rPr>
          <w:rFonts w:ascii="宋体" w:hAnsi="宋体"/>
        </w:rPr>
      </w:pPr>
      <w:r>
        <w:rPr>
          <w:rFonts w:ascii="宋体" w:hAnsi="宋体"/>
        </w:rPr>
        <w:t>（四）项目管理机构</w:t>
      </w:r>
    </w:p>
    <w:p w:rsidR="00DD6DB7" w:rsidRDefault="007D0746">
      <w:pPr>
        <w:spacing w:line="360" w:lineRule="auto"/>
        <w:ind w:firstLineChars="200" w:firstLine="420"/>
        <w:rPr>
          <w:rFonts w:ascii="宋体" w:hAnsi="宋体"/>
        </w:rPr>
      </w:pPr>
      <w:r>
        <w:rPr>
          <w:rFonts w:ascii="宋体" w:hAnsi="宋体"/>
        </w:rPr>
        <w:t>（五）近年财务状况表</w:t>
      </w:r>
    </w:p>
    <w:p w:rsidR="00DD6DB7" w:rsidRDefault="007D0746">
      <w:pPr>
        <w:spacing w:line="360" w:lineRule="auto"/>
        <w:ind w:firstLineChars="200" w:firstLine="420"/>
        <w:rPr>
          <w:rFonts w:ascii="宋体" w:hAnsi="宋体"/>
        </w:rPr>
      </w:pPr>
      <w:r>
        <w:rPr>
          <w:rFonts w:ascii="宋体" w:hAnsi="宋体"/>
        </w:rPr>
        <w:t>（六）类似项目情况表</w:t>
      </w:r>
    </w:p>
    <w:p w:rsidR="00DD6DB7" w:rsidRDefault="007D0746">
      <w:pPr>
        <w:spacing w:line="360" w:lineRule="auto"/>
        <w:ind w:firstLineChars="200" w:firstLine="420"/>
        <w:rPr>
          <w:rFonts w:ascii="宋体" w:hAnsi="宋体"/>
        </w:rPr>
      </w:pPr>
      <w:r>
        <w:rPr>
          <w:rFonts w:ascii="宋体" w:hAnsi="宋体"/>
        </w:rPr>
        <w:t>（七）</w:t>
      </w:r>
      <w:r>
        <w:rPr>
          <w:rFonts w:ascii="宋体" w:hAnsi="宋体" w:hint="eastAsia"/>
        </w:rPr>
        <w:t>承诺</w:t>
      </w:r>
    </w:p>
    <w:p w:rsidR="00DD6DB7" w:rsidRDefault="007D0746">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）其他资料</w:t>
      </w:r>
    </w:p>
    <w:p w:rsidR="00DD6DB7" w:rsidRDefault="007D0746">
      <w:pPr>
        <w:autoSpaceDE w:val="0"/>
        <w:autoSpaceDN w:val="0"/>
        <w:adjustRightInd w:val="0"/>
        <w:spacing w:line="276" w:lineRule="auto"/>
        <w:ind w:right="-23"/>
        <w:jc w:val="left"/>
        <w:rPr>
          <w:rFonts w:ascii="宋体" w:hAnsi="宋体"/>
          <w:b/>
          <w:kern w:val="0"/>
          <w:sz w:val="24"/>
        </w:rPr>
      </w:pPr>
      <w:r>
        <w:rPr>
          <w:rFonts w:ascii="宋体" w:hAnsi="宋体"/>
          <w:b/>
          <w:kern w:val="0"/>
          <w:sz w:val="24"/>
        </w:rPr>
        <w:lastRenderedPageBreak/>
        <w:br w:type="page"/>
      </w:r>
      <w:bookmarkStart w:id="2241" w:name="_Toc287620813"/>
      <w:bookmarkStart w:id="2242" w:name="_Toc430530529"/>
      <w:bookmarkStart w:id="2243" w:name="_Toc277082642"/>
      <w:bookmarkStart w:id="2244" w:name="_Toc287607866"/>
      <w:bookmarkStart w:id="2245" w:name="_Toc224103494"/>
    </w:p>
    <w:p w:rsidR="00DD6DB7" w:rsidRDefault="007D0746">
      <w:pPr>
        <w:pStyle w:val="2"/>
        <w:spacing w:line="360" w:lineRule="auto"/>
        <w:jc w:val="center"/>
        <w:rPr>
          <w:rFonts w:ascii="宋体" w:hAnsi="宋体"/>
          <w:b w:val="0"/>
          <w:bCs w:val="0"/>
          <w:sz w:val="44"/>
          <w:szCs w:val="44"/>
        </w:rPr>
      </w:pPr>
      <w:bookmarkStart w:id="2246" w:name="_Toc27983320"/>
      <w:bookmarkStart w:id="2247" w:name="_Toc534185830"/>
      <w:bookmarkStart w:id="2248" w:name="_Toc5353"/>
      <w:bookmarkStart w:id="2249" w:name="_Toc509218853"/>
      <w:r>
        <w:rPr>
          <w:rFonts w:ascii="宋体" w:hAnsi="宋体" w:hint="eastAsia"/>
          <w:b w:val="0"/>
          <w:bCs w:val="0"/>
          <w:sz w:val="44"/>
          <w:szCs w:val="44"/>
        </w:rPr>
        <w:lastRenderedPageBreak/>
        <w:t>一、投标保函部分</w:t>
      </w:r>
      <w:bookmarkEnd w:id="2246"/>
      <w:bookmarkEnd w:id="2247"/>
      <w:bookmarkEnd w:id="2248"/>
      <w:bookmarkEnd w:id="2249"/>
    </w:p>
    <w:p w:rsidR="00DD6DB7" w:rsidRDefault="007D0746">
      <w:pPr>
        <w:tabs>
          <w:tab w:val="left" w:pos="2580"/>
          <w:tab w:val="left" w:pos="5940"/>
        </w:tabs>
        <w:autoSpaceDE w:val="0"/>
        <w:autoSpaceDN w:val="0"/>
        <w:adjustRightInd w:val="0"/>
        <w:snapToGrid w:val="0"/>
        <w:spacing w:line="360" w:lineRule="auto"/>
        <w:jc w:val="center"/>
        <w:rPr>
          <w:rFonts w:ascii="宋体" w:hAnsi="宋体"/>
          <w:kern w:val="0"/>
          <w:sz w:val="28"/>
          <w:szCs w:val="28"/>
        </w:rPr>
      </w:pPr>
      <w:r>
        <w:rPr>
          <w:rFonts w:ascii="宋体" w:hAnsi="宋体" w:hint="eastAsia"/>
          <w:kern w:val="0"/>
          <w:sz w:val="28"/>
          <w:szCs w:val="28"/>
        </w:rPr>
        <w:t>（适用于投标保证金采用纸质投标保函形式的）</w:t>
      </w:r>
    </w:p>
    <w:p w:rsidR="00DD6DB7" w:rsidRDefault="007D0746">
      <w:pPr>
        <w:spacing w:line="360" w:lineRule="auto"/>
        <w:jc w:val="center"/>
        <w:rPr>
          <w:rFonts w:ascii="宋体" w:hAnsi="宋体"/>
          <w:kern w:val="0"/>
          <w:sz w:val="28"/>
          <w:szCs w:val="28"/>
        </w:rPr>
      </w:pPr>
      <w:r>
        <w:rPr>
          <w:rFonts w:ascii="宋体" w:hAnsi="宋体"/>
          <w:kern w:val="0"/>
          <w:sz w:val="28"/>
          <w:szCs w:val="28"/>
        </w:rPr>
        <w:br w:type="page"/>
      </w:r>
    </w:p>
    <w:p w:rsidR="00DD6DB7" w:rsidRDefault="007D0746">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）纸质投标保函（如有）</w:t>
      </w:r>
    </w:p>
    <w:p w:rsidR="00DD6DB7" w:rsidRDefault="007D0746">
      <w:pPr>
        <w:spacing w:line="360" w:lineRule="auto"/>
        <w:jc w:val="center"/>
        <w:rPr>
          <w:rFonts w:ascii="宋体" w:hAnsi="宋体" w:cs="宋体"/>
          <w:szCs w:val="21"/>
        </w:rPr>
      </w:pPr>
      <w:r>
        <w:rPr>
          <w:rFonts w:ascii="宋体" w:hAnsi="宋体" w:cs="宋体" w:hint="eastAsia"/>
          <w:szCs w:val="21"/>
        </w:rPr>
        <w:t>投标保函示范文本</w:t>
      </w:r>
    </w:p>
    <w:p w:rsidR="00DD6DB7" w:rsidRDefault="007D0746">
      <w:pPr>
        <w:wordWrap w:val="0"/>
        <w:spacing w:line="360" w:lineRule="auto"/>
        <w:jc w:val="right"/>
        <w:rPr>
          <w:rFonts w:ascii="宋体" w:hAnsi="宋体" w:cs="宋体"/>
          <w:szCs w:val="21"/>
        </w:rPr>
      </w:pPr>
      <w:r>
        <w:rPr>
          <w:rFonts w:ascii="宋体" w:hAnsi="宋体" w:cs="宋体" w:hint="eastAsia"/>
          <w:szCs w:val="21"/>
        </w:rPr>
        <w:t xml:space="preserve">    </w:t>
      </w:r>
    </w:p>
    <w:p w:rsidR="00DD6DB7" w:rsidRDefault="007D0746">
      <w:pPr>
        <w:spacing w:line="360" w:lineRule="auto"/>
        <w:ind w:firstLineChars="200" w:firstLine="420"/>
        <w:rPr>
          <w:rFonts w:ascii="宋体" w:hAnsi="宋体" w:cs="宋体"/>
          <w:szCs w:val="21"/>
        </w:rPr>
      </w:pPr>
      <w:r>
        <w:rPr>
          <w:rFonts w:ascii="宋体" w:hAnsi="宋体" w:cs="宋体" w:hint="eastAsia"/>
          <w:szCs w:val="21"/>
        </w:rPr>
        <w:t>申请人：</w:t>
      </w:r>
    </w:p>
    <w:p w:rsidR="00DD6DB7" w:rsidRDefault="007D0746">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DD6DB7" w:rsidRDefault="007D0746">
      <w:pPr>
        <w:spacing w:line="360" w:lineRule="auto"/>
        <w:ind w:firstLineChars="200" w:firstLine="420"/>
        <w:rPr>
          <w:rFonts w:ascii="宋体" w:hAnsi="宋体" w:cs="宋体"/>
          <w:szCs w:val="21"/>
        </w:rPr>
      </w:pPr>
      <w:r>
        <w:rPr>
          <w:rFonts w:ascii="宋体" w:hAnsi="宋体" w:cs="宋体" w:hint="eastAsia"/>
          <w:szCs w:val="21"/>
        </w:rPr>
        <w:t>受益人：</w:t>
      </w:r>
    </w:p>
    <w:p w:rsidR="00DD6DB7" w:rsidRDefault="007D0746">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DD6DB7" w:rsidRDefault="007D0746">
      <w:pPr>
        <w:spacing w:line="360" w:lineRule="auto"/>
        <w:ind w:firstLineChars="200" w:firstLine="420"/>
        <w:rPr>
          <w:rFonts w:ascii="宋体" w:hAnsi="宋体" w:cs="宋体"/>
          <w:szCs w:val="21"/>
        </w:rPr>
      </w:pPr>
      <w:r>
        <w:rPr>
          <w:rFonts w:ascii="宋体" w:hAnsi="宋体" w:cs="宋体" w:hint="eastAsia"/>
          <w:szCs w:val="21"/>
        </w:rPr>
        <w:t>开立人：</w:t>
      </w:r>
    </w:p>
    <w:p w:rsidR="00DD6DB7" w:rsidRDefault="007D0746">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rsidR="00DD6DB7" w:rsidRDefault="00DD6DB7">
      <w:pPr>
        <w:overflowPunct w:val="0"/>
        <w:spacing w:line="360" w:lineRule="auto"/>
        <w:rPr>
          <w:rFonts w:asciiTheme="minorEastAsia" w:eastAsiaTheme="minorEastAsia" w:hAnsiTheme="minorEastAsia" w:cstheme="minorEastAsia"/>
          <w:szCs w:val="21"/>
          <w:u w:val="single"/>
        </w:rPr>
      </w:pPr>
    </w:p>
    <w:p w:rsidR="00DD6DB7" w:rsidRDefault="007D0746">
      <w:pPr>
        <w:overflowPunct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p>
    <w:p w:rsidR="00DD6DB7" w:rsidRDefault="007D0746">
      <w:pPr>
        <w:overflowPunct w:val="0"/>
        <w:spacing w:line="360" w:lineRule="auto"/>
        <w:ind w:firstLineChars="200" w:firstLine="396"/>
        <w:rPr>
          <w:rFonts w:asciiTheme="minorEastAsia" w:eastAsiaTheme="minorEastAsia" w:hAnsiTheme="minorEastAsia" w:cstheme="minorEastAsia"/>
          <w:spacing w:val="-6"/>
          <w:kern w:val="0"/>
          <w:szCs w:val="21"/>
        </w:rPr>
      </w:pPr>
      <w:r>
        <w:rPr>
          <w:rFonts w:asciiTheme="minorEastAsia" w:eastAsiaTheme="minorEastAsia" w:hAnsiTheme="minorEastAsia" w:cstheme="minorEastAsia" w:hint="eastAsia"/>
          <w:spacing w:val="-6"/>
          <w:kern w:val="0"/>
          <w:szCs w:val="21"/>
        </w:rPr>
        <w:t>我方（即“开立人”）已获得通知，本保函申请人（即“投标人”）已响应贵方于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pacing w:val="-6"/>
          <w:kern w:val="0"/>
          <w:szCs w:val="21"/>
        </w:rPr>
        <w:t>就</w:t>
      </w:r>
      <w:r>
        <w:rPr>
          <w:rFonts w:asciiTheme="minorEastAsia" w:eastAsiaTheme="minorEastAsia" w:hAnsiTheme="minorEastAsia" w:cstheme="minorEastAsia" w:hint="eastAsia"/>
          <w:spacing w:val="-6"/>
          <w:kern w:val="0"/>
          <w:szCs w:val="21"/>
          <w:u w:val="single"/>
        </w:rPr>
        <w:t xml:space="preserve">                   </w:t>
      </w:r>
      <w:r>
        <w:rPr>
          <w:rFonts w:asciiTheme="minorEastAsia" w:eastAsiaTheme="minorEastAsia" w:hAnsiTheme="minorEastAsia" w:cstheme="minorEastAsia" w:hint="eastAsia"/>
          <w:spacing w:val="-6"/>
          <w:kern w:val="0"/>
          <w:szCs w:val="21"/>
        </w:rPr>
        <w:t>（以下简称“本工程”）发出的招标文件以及后续发布的答疑补遗文件，并拟向招标人（即“受益人”）提交投标文件（即“基础交易”）。</w:t>
      </w:r>
    </w:p>
    <w:p w:rsidR="00DD6DB7" w:rsidRDefault="007D0746">
      <w:pPr>
        <w:overflowPunct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元（</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二、我方在投标人发生以下情形时承担保证担保责任：</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）投标人在开标后至投标有效期满之前撤销投标的；</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）投标人在收到中标通知后，</w:t>
      </w:r>
      <w:r>
        <w:rPr>
          <w:rFonts w:asciiTheme="minorEastAsia" w:eastAsiaTheme="minorEastAsia" w:hAnsiTheme="minorEastAsia" w:cstheme="minorEastAsia" w:hint="eastAsia"/>
          <w:szCs w:val="21"/>
        </w:rPr>
        <w:t>不能或拒绝在中标通知书规定的时间内与贵方签订合同；</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）投标人在与贵方签订合同前，未在规定的时间内提交符合招标文件要求的履约担保；</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）投标人违反招标文件规定的其他情形。</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三、本保函为不可撤销、不可转让的见索即付保函。本保函有效期自开立之日起至投标有效期届满之日后的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日止（提示：建议</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日）。投标有效期延长的，本保函有效期相应顺延，最迟不超过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日（提示：建议按保函有效期不超过</w:t>
      </w:r>
      <w:r>
        <w:rPr>
          <w:rFonts w:asciiTheme="minorEastAsia" w:eastAsiaTheme="minorEastAsia" w:hAnsiTheme="minorEastAsia" w:cstheme="minorEastAsia" w:hint="eastAsia"/>
          <w:szCs w:val="21"/>
        </w:rPr>
        <w:t>270</w:t>
      </w:r>
      <w:r>
        <w:rPr>
          <w:rFonts w:asciiTheme="minorEastAsia" w:eastAsiaTheme="minorEastAsia" w:hAnsiTheme="minorEastAsia" w:cstheme="minorEastAsia" w:hint="eastAsia"/>
          <w:szCs w:val="21"/>
        </w:rPr>
        <w:t>日考虑）。</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四、我方承诺，在收到受益人发来的书面索赔通知后的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个工作日（提示：建议</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个工作日）内无条件支付，前述书面索赔通知即为付款要求之单据，且应满足以下要求：</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）载明申请人违反招投标文件规定的义务内容和具体条款；</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）声明不存在招标文件规定免除申请人或我方支付责任的情形；</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受益人发出的书面索赔通知应由其为鉴明受益人法定代表人或授权代理人签名并加盖公章。</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六、本保函项下的基础交易不成立、不生效、无效、被撤销、被解除，不影响本保函的独立有效。</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八、本保函的开具是我方真实意思表示，符合法律法规规定，我方同意遵守本保函约定并无条件承担担保责任。本保函与其他规定或条款不一致时，以</w:t>
      </w:r>
      <w:r>
        <w:rPr>
          <w:rFonts w:asciiTheme="minorEastAsia" w:eastAsiaTheme="minorEastAsia" w:hAnsiTheme="minorEastAsia" w:cstheme="minorEastAsia" w:hint="eastAsia"/>
          <w:szCs w:val="21"/>
        </w:rPr>
        <w:t>本保函约定为准。</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九、本保函适用的法律为中华人民共和国法律，争议裁判管辖地为中华人民共和国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十、本保函自我方法定代表人或授权代表签名并加盖公章之日起生效。</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十一、本保函在重庆市辖区范围内的核验地点：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DD6DB7" w:rsidRDefault="00DD6DB7">
      <w:pPr>
        <w:spacing w:line="360" w:lineRule="auto"/>
        <w:ind w:firstLineChars="200" w:firstLine="420"/>
        <w:rPr>
          <w:rFonts w:asciiTheme="minorEastAsia" w:eastAsiaTheme="minorEastAsia" w:hAnsiTheme="minorEastAsia" w:cstheme="minorEastAsia"/>
          <w:szCs w:val="21"/>
        </w:rPr>
      </w:pP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DD6DB7" w:rsidRDefault="007D0746">
      <w:pPr>
        <w:spacing w:line="360" w:lineRule="auto"/>
        <w:ind w:firstLineChars="200" w:firstLine="420"/>
        <w:jc w:val="left"/>
        <w:rPr>
          <w:rFonts w:ascii="宋体" w:hAnsi="宋体"/>
          <w:kern w:val="0"/>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p>
    <w:p w:rsidR="00DD6DB7" w:rsidRDefault="007D0746">
      <w:pPr>
        <w:spacing w:line="360" w:lineRule="auto"/>
        <w:ind w:firstLineChars="200" w:firstLine="420"/>
        <w:rPr>
          <w:rFonts w:ascii="宋体" w:hAnsi="宋体"/>
          <w:szCs w:val="21"/>
        </w:rPr>
      </w:pPr>
      <w:r>
        <w:rPr>
          <w:rFonts w:ascii="宋体" w:hAnsi="宋体" w:hint="eastAsia"/>
          <w:kern w:val="0"/>
          <w:szCs w:val="21"/>
        </w:rPr>
        <w:br w:type="page"/>
      </w:r>
    </w:p>
    <w:p w:rsidR="00DD6DB7" w:rsidRDefault="007D0746">
      <w:pPr>
        <w:pStyle w:val="2"/>
        <w:spacing w:line="360" w:lineRule="auto"/>
        <w:jc w:val="center"/>
        <w:rPr>
          <w:rFonts w:ascii="宋体" w:hAnsi="宋体"/>
          <w:b w:val="0"/>
          <w:bCs w:val="0"/>
          <w:sz w:val="44"/>
          <w:szCs w:val="44"/>
        </w:rPr>
      </w:pPr>
      <w:bookmarkStart w:id="2250" w:name="_Toc770"/>
      <w:bookmarkStart w:id="2251" w:name="_Toc19476"/>
      <w:r>
        <w:rPr>
          <w:rFonts w:ascii="宋体" w:hAnsi="宋体" w:hint="eastAsia"/>
          <w:b w:val="0"/>
          <w:bCs w:val="0"/>
          <w:sz w:val="44"/>
          <w:szCs w:val="44"/>
        </w:rPr>
        <w:lastRenderedPageBreak/>
        <w:t>二、投标函部分</w:t>
      </w:r>
      <w:bookmarkEnd w:id="2241"/>
      <w:bookmarkEnd w:id="2242"/>
      <w:bookmarkEnd w:id="2243"/>
      <w:bookmarkEnd w:id="2244"/>
      <w:bookmarkEnd w:id="2245"/>
      <w:bookmarkEnd w:id="2250"/>
      <w:bookmarkEnd w:id="2251"/>
    </w:p>
    <w:p w:rsidR="00DD6DB7" w:rsidRDefault="00DD6DB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DD6DB7" w:rsidRDefault="007D0746">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DD6DB7" w:rsidRDefault="007D0746">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7D074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DD6DB7" w:rsidRDefault="00DD6DB7">
      <w:pPr>
        <w:autoSpaceDE w:val="0"/>
        <w:autoSpaceDN w:val="0"/>
        <w:adjustRightInd w:val="0"/>
        <w:snapToGrid w:val="0"/>
        <w:spacing w:line="360" w:lineRule="auto"/>
        <w:jc w:val="left"/>
        <w:rPr>
          <w:rFonts w:ascii="宋体" w:hAnsi="宋体"/>
          <w:kern w:val="0"/>
          <w:sz w:val="16"/>
          <w:szCs w:val="16"/>
        </w:rPr>
      </w:pPr>
    </w:p>
    <w:p w:rsidR="00DD6DB7" w:rsidRDefault="007D0746">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7D0746">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DD6DB7" w:rsidRDefault="007D0746">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DD6DB7" w:rsidRDefault="007D0746">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DD6DB7" w:rsidRDefault="007D0746">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DD6DB7" w:rsidRDefault="00DD6DB7">
      <w:pPr>
        <w:autoSpaceDE w:val="0"/>
        <w:autoSpaceDN w:val="0"/>
        <w:adjustRightInd w:val="0"/>
        <w:snapToGrid w:val="0"/>
        <w:spacing w:line="360" w:lineRule="auto"/>
        <w:jc w:val="left"/>
        <w:rPr>
          <w:rFonts w:ascii="宋体" w:hAnsi="宋体"/>
          <w:kern w:val="0"/>
          <w:sz w:val="24"/>
          <w:szCs w:val="21"/>
        </w:rPr>
      </w:pPr>
    </w:p>
    <w:p w:rsidR="00DD6DB7" w:rsidRDefault="007D0746">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DD6DB7" w:rsidRDefault="007D0746">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DD6DB7" w:rsidRDefault="007D0746">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DD6DB7" w:rsidRDefault="00DD6DB7">
      <w:pPr>
        <w:autoSpaceDE w:val="0"/>
        <w:autoSpaceDN w:val="0"/>
        <w:adjustRightInd w:val="0"/>
        <w:snapToGrid w:val="0"/>
        <w:spacing w:line="360" w:lineRule="auto"/>
        <w:jc w:val="left"/>
        <w:rPr>
          <w:rFonts w:ascii="宋体" w:hAnsi="宋体"/>
          <w:w w:val="99"/>
          <w:kern w:val="0"/>
          <w:sz w:val="28"/>
          <w:szCs w:val="28"/>
        </w:rPr>
      </w:pPr>
    </w:p>
    <w:p w:rsidR="00DD6DB7" w:rsidRDefault="007D0746">
      <w:pPr>
        <w:pStyle w:val="3"/>
        <w:spacing w:before="0" w:after="0" w:line="400" w:lineRule="exact"/>
        <w:jc w:val="center"/>
        <w:rPr>
          <w:rFonts w:ascii="宋体" w:hAnsi="宋体"/>
          <w:b w:val="0"/>
        </w:rPr>
      </w:pPr>
      <w:bookmarkStart w:id="2252" w:name="_Toc287620814"/>
      <w:bookmarkStart w:id="2253" w:name="_Toc509218854"/>
      <w:bookmarkStart w:id="2254" w:name="_Toc534185831"/>
      <w:bookmarkStart w:id="2255" w:name="_Toc277082643"/>
      <w:bookmarkStart w:id="2256" w:name="_Toc224103495"/>
      <w:bookmarkStart w:id="2257" w:name="_Toc430530530"/>
      <w:bookmarkStart w:id="2258" w:name="_Toc287607867"/>
      <w:r>
        <w:rPr>
          <w:rFonts w:ascii="宋体" w:hAnsi="宋体"/>
        </w:rPr>
        <w:br w:type="page"/>
      </w:r>
      <w:bookmarkStart w:id="2259" w:name="_Toc26071"/>
      <w:bookmarkStart w:id="2260" w:name="_Toc1122"/>
      <w:r>
        <w:rPr>
          <w:rFonts w:hint="eastAsia"/>
        </w:rPr>
        <w:lastRenderedPageBreak/>
        <w:t>（一）投标函</w:t>
      </w:r>
      <w:bookmarkEnd w:id="2252"/>
      <w:bookmarkEnd w:id="2253"/>
      <w:bookmarkEnd w:id="2254"/>
      <w:bookmarkEnd w:id="2255"/>
      <w:bookmarkEnd w:id="2256"/>
      <w:bookmarkEnd w:id="2257"/>
      <w:bookmarkEnd w:id="2258"/>
      <w:bookmarkEnd w:id="2259"/>
      <w:bookmarkEnd w:id="2260"/>
    </w:p>
    <w:p w:rsidR="00DD6DB7" w:rsidRDefault="007D0746">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rsidR="00DD6DB7" w:rsidRDefault="007D0746">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rPr>
        <w:t>达到招标文件的要求</w:t>
      </w:r>
      <w:r>
        <w:rPr>
          <w:rFonts w:ascii="宋体" w:hAnsi="宋体"/>
          <w:snapToGrid w:val="0"/>
          <w:kern w:val="0"/>
          <w:szCs w:val="21"/>
        </w:rPr>
        <w:t>，</w:t>
      </w:r>
      <w:r>
        <w:rPr>
          <w:rFonts w:ascii="宋体" w:hAnsi="宋体"/>
          <w:snapToGrid w:val="0"/>
          <w:kern w:val="0"/>
          <w:szCs w:val="21"/>
        </w:rPr>
        <w:t xml:space="preserve"> </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按合同约定实施和完成承包工程，修补工程中的任何缺陷，工程质量达到</w:t>
      </w:r>
      <w:r>
        <w:rPr>
          <w:rFonts w:ascii="宋体" w:hAnsi="宋体" w:hint="eastAsia"/>
          <w:snapToGrid w:val="0"/>
          <w:kern w:val="0"/>
          <w:szCs w:val="21"/>
        </w:rPr>
        <w:t>招标文件的要求</w:t>
      </w:r>
      <w:r>
        <w:rPr>
          <w:rFonts w:ascii="宋体" w:hAnsi="宋体"/>
          <w:snapToGrid w:val="0"/>
          <w:kern w:val="0"/>
          <w:szCs w:val="21"/>
        </w:rPr>
        <w:t>。</w:t>
      </w:r>
    </w:p>
    <w:p w:rsidR="00DD6DB7" w:rsidRDefault="007D0746">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响应招标文件规定的投标有效期，</w:t>
      </w:r>
      <w:r>
        <w:rPr>
          <w:rFonts w:ascii="宋体" w:hAnsi="宋体"/>
          <w:snapToGrid w:val="0"/>
          <w:kern w:val="0"/>
          <w:szCs w:val="21"/>
        </w:rPr>
        <w:t>在投标有效期内不修改、撤销投标文件。</w:t>
      </w:r>
    </w:p>
    <w:p w:rsidR="00DD6DB7" w:rsidRDefault="007D0746">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）。投标保证金</w:t>
      </w:r>
      <w:r>
        <w:rPr>
          <w:rFonts w:ascii="宋体" w:hAnsi="宋体" w:hint="eastAsia"/>
          <w:snapToGrid w:val="0"/>
          <w:kern w:val="0"/>
          <w:szCs w:val="21"/>
        </w:rPr>
        <w:t>有效期</w:t>
      </w:r>
      <w:r>
        <w:rPr>
          <w:rFonts w:ascii="宋体" w:hAnsi="宋体"/>
          <w:snapToGrid w:val="0"/>
          <w:kern w:val="0"/>
          <w:szCs w:val="21"/>
        </w:rPr>
        <w:t>与投标</w:t>
      </w:r>
      <w:r>
        <w:rPr>
          <w:rFonts w:ascii="宋体" w:hAnsi="宋体" w:hint="eastAsia"/>
          <w:snapToGrid w:val="0"/>
          <w:kern w:val="0"/>
          <w:szCs w:val="21"/>
        </w:rPr>
        <w:t>有效期</w:t>
      </w:r>
      <w:r>
        <w:rPr>
          <w:rFonts w:ascii="宋体" w:hAnsi="宋体"/>
          <w:snapToGrid w:val="0"/>
          <w:kern w:val="0"/>
          <w:szCs w:val="21"/>
        </w:rPr>
        <w:t>一致，在此期间，若我方违反招投标有关法律、法规及本招标文件的相关规定，投标保证金的受益人为招标人。</w:t>
      </w:r>
    </w:p>
    <w:p w:rsidR="00DD6DB7" w:rsidRDefault="007D0746">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DD6DB7" w:rsidRDefault="007D0746">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）我方承诺在收到中标通知书后，在中标通知书规定的期限内与你方签订合同。</w:t>
      </w:r>
    </w:p>
    <w:p w:rsidR="00DD6DB7" w:rsidRDefault="007D0746">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）随同本投标函递交的投标函附录属于合同文件的组成部分。</w:t>
      </w:r>
    </w:p>
    <w:p w:rsidR="00DD6DB7" w:rsidRDefault="007D0746">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）我方承诺按照招标文件规定向你方递交履约担保。</w:t>
      </w:r>
    </w:p>
    <w:p w:rsidR="00DD6DB7" w:rsidRDefault="007D0746">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）我方承诺在合同约定的期限内完成并移交全部合同工程。</w:t>
      </w:r>
    </w:p>
    <w:p w:rsidR="00DD6DB7" w:rsidRDefault="007D0746">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）我方承诺以不低于招标文件第七章</w:t>
      </w:r>
      <w:r>
        <w:rPr>
          <w:rFonts w:ascii="宋体" w:hAnsi="宋体" w:hint="eastAsia"/>
          <w:snapToGrid w:val="0"/>
          <w:kern w:val="0"/>
          <w:szCs w:val="21"/>
        </w:rPr>
        <w:t xml:space="preserve"> </w:t>
      </w:r>
      <w:r>
        <w:rPr>
          <w:rFonts w:ascii="宋体" w:hAnsi="宋体" w:hint="eastAsia"/>
          <w:snapToGrid w:val="0"/>
          <w:kern w:val="0"/>
          <w:szCs w:val="21"/>
        </w:rPr>
        <w:t>技术标准和要求中所列的技术指标和参数要求完成全部合同工程。</w:t>
      </w:r>
    </w:p>
    <w:p w:rsidR="00DD6DB7" w:rsidRDefault="007D0746">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w:t>
      </w:r>
      <w:r>
        <w:rPr>
          <w:rFonts w:ascii="宋体" w:hAnsi="宋体"/>
          <w:snapToGrid w:val="0"/>
          <w:spacing w:val="-2"/>
          <w:kern w:val="0"/>
          <w:szCs w:val="21"/>
        </w:rPr>
        <w:t>“</w:t>
      </w:r>
      <w:r>
        <w:rPr>
          <w:rFonts w:ascii="宋体" w:hAnsi="宋体"/>
          <w:snapToGrid w:val="0"/>
          <w:spacing w:val="-2"/>
          <w:kern w:val="0"/>
          <w:szCs w:val="21"/>
        </w:rPr>
        <w:t>投标人</w:t>
      </w:r>
      <w:r>
        <w:rPr>
          <w:rFonts w:ascii="宋体" w:hAnsi="宋体"/>
          <w:snapToGrid w:val="0"/>
          <w:kern w:val="0"/>
          <w:szCs w:val="21"/>
        </w:rPr>
        <w:t>须知</w:t>
      </w:r>
      <w:r>
        <w:rPr>
          <w:rFonts w:ascii="宋体" w:hAnsi="宋体"/>
          <w:snapToGrid w:val="0"/>
          <w:kern w:val="0"/>
          <w:szCs w:val="21"/>
        </w:rPr>
        <w:t>”</w:t>
      </w:r>
      <w:r>
        <w:rPr>
          <w:rFonts w:ascii="宋体" w:hAnsi="宋体"/>
          <w:snapToGrid w:val="0"/>
          <w:kern w:val="0"/>
          <w:szCs w:val="21"/>
        </w:rPr>
        <w:t>第</w:t>
      </w:r>
      <w:r>
        <w:rPr>
          <w:rFonts w:ascii="宋体" w:hAnsi="宋体"/>
          <w:snapToGrid w:val="0"/>
          <w:kern w:val="0"/>
          <w:szCs w:val="21"/>
        </w:rPr>
        <w:t xml:space="preserve"> 1.4.3 </w:t>
      </w:r>
      <w:r>
        <w:rPr>
          <w:rFonts w:ascii="宋体" w:hAnsi="宋体"/>
          <w:snapToGrid w:val="0"/>
          <w:kern w:val="0"/>
          <w:szCs w:val="21"/>
        </w:rPr>
        <w:t>项规定的任何一种情形。同时我方承诺接受招标文件及附件、澄</w:t>
      </w:r>
      <w:r>
        <w:rPr>
          <w:rFonts w:ascii="宋体" w:hAnsi="宋体"/>
          <w:snapToGrid w:val="0"/>
          <w:kern w:val="0"/>
          <w:szCs w:val="21"/>
        </w:rPr>
        <w:t>清及</w:t>
      </w:r>
      <w:r>
        <w:rPr>
          <w:rFonts w:ascii="宋体" w:hAnsi="宋体" w:hint="eastAsia"/>
          <w:snapToGrid w:val="0"/>
          <w:kern w:val="0"/>
          <w:szCs w:val="21"/>
        </w:rPr>
        <w:t>修改</w:t>
      </w:r>
      <w:r>
        <w:rPr>
          <w:rFonts w:ascii="宋体" w:hAnsi="宋体"/>
          <w:snapToGrid w:val="0"/>
          <w:kern w:val="0"/>
          <w:szCs w:val="21"/>
        </w:rPr>
        <w:t>通知中所有的内容。</w:t>
      </w:r>
    </w:p>
    <w:p w:rsidR="00DD6DB7" w:rsidRDefault="007D0746">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rsidR="00DD6DB7" w:rsidRDefault="007D0746">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w:t>
      </w:r>
      <w:r>
        <w:rPr>
          <w:rFonts w:ascii="宋体" w:hAnsi="宋体"/>
          <w:snapToGrid w:val="0"/>
          <w:kern w:val="0"/>
          <w:szCs w:val="21"/>
        </w:rPr>
        <w:t xml:space="preserve">  </w:t>
      </w:r>
      <w:r>
        <w:rPr>
          <w:rFonts w:ascii="宋体" w:hAnsi="宋体"/>
          <w:snapToGrid w:val="0"/>
          <w:kern w:val="0"/>
          <w:szCs w:val="21"/>
        </w:rPr>
        <w:t>标</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DD6DB7" w:rsidRDefault="007D0746">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DD6DB7" w:rsidRDefault="007D0746">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DD6DB7" w:rsidRDefault="007D0746">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DD6DB7" w:rsidRDefault="007D0746">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DD6DB7" w:rsidRDefault="007D0746">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DD6DB7" w:rsidRDefault="007D0746">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DD6DB7" w:rsidRDefault="00DD6DB7">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DD6DB7" w:rsidRDefault="007D0746">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DD6DB7" w:rsidRDefault="00DD6DB7">
      <w:pPr>
        <w:tabs>
          <w:tab w:val="left" w:pos="8300"/>
        </w:tabs>
        <w:autoSpaceDE w:val="0"/>
        <w:autoSpaceDN w:val="0"/>
        <w:adjustRightInd w:val="0"/>
        <w:spacing w:line="400" w:lineRule="exact"/>
        <w:ind w:firstLineChars="200" w:firstLine="420"/>
        <w:jc w:val="right"/>
        <w:rPr>
          <w:rFonts w:ascii="宋体" w:hAnsi="宋体"/>
          <w:kern w:val="0"/>
          <w:szCs w:val="21"/>
        </w:rPr>
      </w:pPr>
    </w:p>
    <w:p w:rsidR="00DD6DB7" w:rsidRDefault="00DD6DB7">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rsidR="00DD6DB7" w:rsidRDefault="007D0746">
      <w:pPr>
        <w:pStyle w:val="3"/>
        <w:jc w:val="center"/>
        <w:rPr>
          <w:rFonts w:ascii="宋体" w:hAnsi="宋体"/>
          <w:snapToGrid w:val="0"/>
          <w:kern w:val="0"/>
          <w:szCs w:val="21"/>
        </w:rPr>
      </w:pPr>
      <w:bookmarkStart w:id="2261" w:name="_Toc224103496"/>
      <w:bookmarkStart w:id="2262" w:name="_Toc287607868"/>
      <w:bookmarkStart w:id="2263" w:name="_Toc430530531"/>
      <w:bookmarkStart w:id="2264" w:name="_Toc287620815"/>
      <w:bookmarkStart w:id="2265" w:name="_Toc277082644"/>
      <w:r>
        <w:rPr>
          <w:rFonts w:ascii="宋体" w:hAnsi="宋体"/>
          <w:sz w:val="28"/>
        </w:rPr>
        <w:br w:type="page"/>
      </w:r>
      <w:bookmarkStart w:id="2266" w:name="_Toc30967"/>
      <w:bookmarkStart w:id="2267" w:name="_Toc509218855"/>
      <w:bookmarkStart w:id="2268" w:name="_Toc534185832"/>
      <w:bookmarkStart w:id="2269" w:name="_Toc7024"/>
      <w:r>
        <w:lastRenderedPageBreak/>
        <w:t>（二）投标函附录</w:t>
      </w:r>
      <w:bookmarkEnd w:id="2261"/>
      <w:bookmarkEnd w:id="2262"/>
      <w:bookmarkEnd w:id="2263"/>
      <w:bookmarkEnd w:id="2264"/>
      <w:bookmarkEnd w:id="2265"/>
      <w:bookmarkEnd w:id="2266"/>
      <w:bookmarkEnd w:id="2267"/>
      <w:bookmarkEnd w:id="2268"/>
      <w:bookmarkEnd w:id="2269"/>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DD6DB7">
        <w:trPr>
          <w:trHeight w:hRule="exact" w:val="510"/>
        </w:trPr>
        <w:tc>
          <w:tcPr>
            <w:tcW w:w="720"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DD6DB7">
        <w:trPr>
          <w:trHeight w:hRule="exact" w:val="510"/>
        </w:trPr>
        <w:tc>
          <w:tcPr>
            <w:tcW w:w="720"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hint="eastAsia"/>
                <w:snapToGrid w:val="0"/>
                <w:kern w:val="0"/>
                <w:szCs w:val="21"/>
              </w:rPr>
              <w:t>1</w:t>
            </w:r>
          </w:p>
        </w:tc>
        <w:tc>
          <w:tcPr>
            <w:tcW w:w="2582"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DD6DB7" w:rsidRDefault="00DD6DB7">
            <w:pPr>
              <w:tabs>
                <w:tab w:val="left" w:pos="1560"/>
              </w:tabs>
              <w:autoSpaceDE w:val="0"/>
              <w:autoSpaceDN w:val="0"/>
              <w:adjustRightInd w:val="0"/>
              <w:ind w:firstLineChars="300" w:firstLine="630"/>
              <w:jc w:val="center"/>
              <w:rPr>
                <w:rFonts w:ascii="宋体" w:hAnsi="宋体"/>
                <w:snapToGrid w:val="0"/>
                <w:kern w:val="0"/>
                <w:szCs w:val="21"/>
              </w:rPr>
            </w:pPr>
          </w:p>
        </w:tc>
        <w:tc>
          <w:tcPr>
            <w:tcW w:w="792" w:type="dxa"/>
            <w:vAlign w:val="center"/>
          </w:tcPr>
          <w:p w:rsidR="00DD6DB7" w:rsidRDefault="00DD6DB7">
            <w:pPr>
              <w:autoSpaceDE w:val="0"/>
              <w:autoSpaceDN w:val="0"/>
              <w:adjustRightInd w:val="0"/>
              <w:jc w:val="center"/>
              <w:rPr>
                <w:rFonts w:ascii="宋体" w:hAnsi="宋体"/>
                <w:snapToGrid w:val="0"/>
                <w:kern w:val="0"/>
                <w:szCs w:val="21"/>
              </w:rPr>
            </w:pPr>
          </w:p>
        </w:tc>
      </w:tr>
      <w:tr w:rsidR="00DD6DB7">
        <w:trPr>
          <w:trHeight w:hRule="exact" w:val="510"/>
        </w:trPr>
        <w:tc>
          <w:tcPr>
            <w:tcW w:w="720"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hint="eastAsia"/>
                <w:snapToGrid w:val="0"/>
                <w:kern w:val="0"/>
                <w:szCs w:val="21"/>
              </w:rPr>
              <w:t>2</w:t>
            </w:r>
          </w:p>
        </w:tc>
        <w:tc>
          <w:tcPr>
            <w:tcW w:w="2582"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DD6DB7" w:rsidRDefault="00DD6DB7">
            <w:pPr>
              <w:autoSpaceDE w:val="0"/>
              <w:autoSpaceDN w:val="0"/>
              <w:adjustRightInd w:val="0"/>
              <w:jc w:val="center"/>
              <w:rPr>
                <w:rFonts w:ascii="宋体" w:hAnsi="宋体"/>
                <w:snapToGrid w:val="0"/>
                <w:kern w:val="0"/>
                <w:szCs w:val="21"/>
              </w:rPr>
            </w:pPr>
          </w:p>
        </w:tc>
        <w:tc>
          <w:tcPr>
            <w:tcW w:w="792" w:type="dxa"/>
            <w:vAlign w:val="center"/>
          </w:tcPr>
          <w:p w:rsidR="00DD6DB7" w:rsidRDefault="00DD6DB7">
            <w:pPr>
              <w:autoSpaceDE w:val="0"/>
              <w:autoSpaceDN w:val="0"/>
              <w:adjustRightInd w:val="0"/>
              <w:jc w:val="center"/>
              <w:rPr>
                <w:rFonts w:ascii="宋体" w:hAnsi="宋体"/>
                <w:snapToGrid w:val="0"/>
                <w:kern w:val="0"/>
                <w:szCs w:val="21"/>
              </w:rPr>
            </w:pPr>
          </w:p>
        </w:tc>
      </w:tr>
      <w:tr w:rsidR="00DD6DB7">
        <w:trPr>
          <w:trHeight w:hRule="exact" w:val="510"/>
        </w:trPr>
        <w:tc>
          <w:tcPr>
            <w:tcW w:w="720"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hint="eastAsia"/>
                <w:snapToGrid w:val="0"/>
                <w:kern w:val="0"/>
                <w:szCs w:val="21"/>
              </w:rPr>
              <w:t>3</w:t>
            </w:r>
          </w:p>
        </w:tc>
        <w:tc>
          <w:tcPr>
            <w:tcW w:w="2582" w:type="dxa"/>
            <w:vAlign w:val="center"/>
          </w:tcPr>
          <w:p w:rsidR="00DD6DB7" w:rsidRDefault="007D0746">
            <w:pPr>
              <w:autoSpaceDE w:val="0"/>
              <w:autoSpaceDN w:val="0"/>
              <w:adjustRightInd w:val="0"/>
              <w:jc w:val="center"/>
              <w:rPr>
                <w:rFonts w:ascii="宋体" w:hAnsi="宋体"/>
                <w:snapToGrid w:val="0"/>
                <w:kern w:val="0"/>
                <w:szCs w:val="21"/>
              </w:rPr>
            </w:pPr>
            <w:r>
              <w:rPr>
                <w:rFonts w:ascii="宋体" w:hAnsi="宋体" w:hint="eastAsia"/>
                <w:snapToGrid w:val="0"/>
                <w:kern w:val="0"/>
                <w:szCs w:val="21"/>
              </w:rPr>
              <w:t>工程质量</w:t>
            </w:r>
          </w:p>
        </w:tc>
        <w:tc>
          <w:tcPr>
            <w:tcW w:w="2388"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hint="eastAsia"/>
                <w:snapToGrid w:val="0"/>
                <w:kern w:val="0"/>
                <w:szCs w:val="21"/>
              </w:rPr>
              <w:t>5.1</w:t>
            </w:r>
          </w:p>
        </w:tc>
        <w:tc>
          <w:tcPr>
            <w:tcW w:w="2987" w:type="dxa"/>
            <w:vAlign w:val="center"/>
          </w:tcPr>
          <w:p w:rsidR="00DD6DB7" w:rsidRDefault="00DD6DB7">
            <w:pPr>
              <w:autoSpaceDE w:val="0"/>
              <w:autoSpaceDN w:val="0"/>
              <w:adjustRightInd w:val="0"/>
              <w:jc w:val="center"/>
              <w:rPr>
                <w:rFonts w:ascii="宋体" w:hAnsi="宋体"/>
                <w:snapToGrid w:val="0"/>
                <w:kern w:val="0"/>
                <w:szCs w:val="21"/>
              </w:rPr>
            </w:pPr>
          </w:p>
        </w:tc>
        <w:tc>
          <w:tcPr>
            <w:tcW w:w="792" w:type="dxa"/>
            <w:vAlign w:val="center"/>
          </w:tcPr>
          <w:p w:rsidR="00DD6DB7" w:rsidRDefault="00DD6DB7">
            <w:pPr>
              <w:autoSpaceDE w:val="0"/>
              <w:autoSpaceDN w:val="0"/>
              <w:adjustRightInd w:val="0"/>
              <w:jc w:val="center"/>
              <w:rPr>
                <w:rFonts w:ascii="宋体" w:hAnsi="宋体"/>
                <w:snapToGrid w:val="0"/>
                <w:kern w:val="0"/>
                <w:szCs w:val="21"/>
              </w:rPr>
            </w:pPr>
          </w:p>
        </w:tc>
      </w:tr>
      <w:tr w:rsidR="00DD6DB7">
        <w:trPr>
          <w:trHeight w:hRule="exact" w:val="510"/>
        </w:trPr>
        <w:tc>
          <w:tcPr>
            <w:tcW w:w="720"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DD6DB7" w:rsidRDefault="00DD6DB7">
            <w:pPr>
              <w:autoSpaceDE w:val="0"/>
              <w:autoSpaceDN w:val="0"/>
              <w:adjustRightInd w:val="0"/>
              <w:jc w:val="center"/>
              <w:rPr>
                <w:rFonts w:ascii="宋体" w:hAnsi="宋体"/>
                <w:snapToGrid w:val="0"/>
                <w:kern w:val="0"/>
                <w:szCs w:val="21"/>
              </w:rPr>
            </w:pPr>
          </w:p>
        </w:tc>
      </w:tr>
      <w:tr w:rsidR="00DD6DB7">
        <w:trPr>
          <w:trHeight w:hRule="exact" w:val="510"/>
        </w:trPr>
        <w:tc>
          <w:tcPr>
            <w:tcW w:w="720"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DD6DB7" w:rsidRDefault="007D074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DD6DB7" w:rsidRDefault="00DD6DB7">
            <w:pPr>
              <w:autoSpaceDE w:val="0"/>
              <w:autoSpaceDN w:val="0"/>
              <w:adjustRightInd w:val="0"/>
              <w:jc w:val="center"/>
              <w:rPr>
                <w:rFonts w:ascii="宋体" w:hAnsi="宋体"/>
                <w:snapToGrid w:val="0"/>
                <w:kern w:val="0"/>
                <w:szCs w:val="21"/>
              </w:rPr>
            </w:pPr>
          </w:p>
        </w:tc>
      </w:tr>
    </w:tbl>
    <w:p w:rsidR="00DD6DB7" w:rsidRDefault="00DD6DB7">
      <w:pPr>
        <w:spacing w:line="360" w:lineRule="auto"/>
        <w:rPr>
          <w:rFonts w:ascii="宋体" w:hAnsi="宋体"/>
          <w:snapToGrid w:val="0"/>
          <w:w w:val="99"/>
        </w:rPr>
      </w:pPr>
    </w:p>
    <w:p w:rsidR="00DD6DB7" w:rsidRDefault="00DD6DB7">
      <w:pPr>
        <w:spacing w:line="360" w:lineRule="auto"/>
        <w:rPr>
          <w:rFonts w:ascii="宋体" w:hAnsi="宋体"/>
          <w:snapToGrid w:val="0"/>
        </w:rPr>
      </w:pPr>
    </w:p>
    <w:p w:rsidR="00DD6DB7" w:rsidRDefault="007D0746">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w:t>
      </w:r>
      <w:r>
        <w:rPr>
          <w:rFonts w:ascii="宋体" w:hAnsi="宋体"/>
          <w:snapToGrid w:val="0"/>
          <w:kern w:val="0"/>
          <w:szCs w:val="21"/>
        </w:rPr>
        <w:t xml:space="preserve">  </w:t>
      </w:r>
      <w:r>
        <w:rPr>
          <w:rFonts w:ascii="宋体" w:hAnsi="宋体"/>
          <w:snapToGrid w:val="0"/>
          <w:kern w:val="0"/>
          <w:szCs w:val="21"/>
        </w:rPr>
        <w:t>标</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rsidR="00DD6DB7" w:rsidRDefault="007D0746">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DD6DB7" w:rsidRDefault="007D0746">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snapToGrid w:val="0"/>
          <w:kern w:val="0"/>
          <w:szCs w:val="21"/>
        </w:rPr>
        <w:t xml:space="preserve"> </w:t>
      </w:r>
    </w:p>
    <w:p w:rsidR="00DD6DB7" w:rsidRDefault="00DD6DB7">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DD6DB7" w:rsidRDefault="007D0746">
      <w:pPr>
        <w:pStyle w:val="3"/>
        <w:jc w:val="center"/>
        <w:rPr>
          <w:rFonts w:ascii="宋体" w:hAnsi="宋体"/>
          <w:b w:val="0"/>
          <w:snapToGrid w:val="0"/>
          <w:kern w:val="0"/>
          <w:sz w:val="30"/>
          <w:szCs w:val="30"/>
        </w:rPr>
      </w:pPr>
      <w:r>
        <w:rPr>
          <w:rFonts w:ascii="宋体" w:hAnsi="宋体"/>
          <w:snapToGrid w:val="0"/>
        </w:rPr>
        <w:br w:type="page"/>
      </w:r>
      <w:bookmarkStart w:id="2270" w:name="_Toc10214"/>
      <w:bookmarkStart w:id="2271" w:name="_Toc287607869"/>
      <w:bookmarkStart w:id="2272" w:name="_Toc430530532"/>
      <w:bookmarkStart w:id="2273" w:name="_Toc224103497"/>
      <w:bookmarkStart w:id="2274" w:name="_Toc8650"/>
      <w:bookmarkStart w:id="2275" w:name="_Toc277082645"/>
      <w:bookmarkStart w:id="2276" w:name="_Toc287620816"/>
      <w:r>
        <w:rPr>
          <w:sz w:val="30"/>
          <w:szCs w:val="30"/>
        </w:rPr>
        <w:lastRenderedPageBreak/>
        <w:t>（三）</w:t>
      </w:r>
      <w:r>
        <w:rPr>
          <w:rFonts w:hint="eastAsia"/>
          <w:sz w:val="30"/>
          <w:szCs w:val="30"/>
        </w:rPr>
        <w:t>法定代表人身份证明或附有法定代表人身份证明的授权委托书</w:t>
      </w:r>
      <w:bookmarkEnd w:id="2270"/>
      <w:bookmarkEnd w:id="2271"/>
      <w:bookmarkEnd w:id="2272"/>
      <w:bookmarkEnd w:id="2273"/>
      <w:bookmarkEnd w:id="2274"/>
      <w:bookmarkEnd w:id="2275"/>
      <w:bookmarkEnd w:id="2276"/>
    </w:p>
    <w:p w:rsidR="00DD6DB7" w:rsidRDefault="007D0746">
      <w:pPr>
        <w:spacing w:line="480" w:lineRule="auto"/>
        <w:jc w:val="center"/>
        <w:rPr>
          <w:rFonts w:ascii="宋体" w:hAnsi="宋体"/>
          <w:sz w:val="28"/>
        </w:rPr>
      </w:pPr>
      <w:r>
        <w:rPr>
          <w:rFonts w:ascii="宋体" w:hAnsi="宋体" w:hint="eastAsia"/>
          <w:sz w:val="28"/>
        </w:rPr>
        <w:t>法定代表人身份证明</w:t>
      </w:r>
    </w:p>
    <w:p w:rsidR="00DD6DB7" w:rsidRDefault="00DD6DB7">
      <w:pPr>
        <w:spacing w:line="480" w:lineRule="auto"/>
        <w:jc w:val="center"/>
        <w:rPr>
          <w:rFonts w:ascii="宋体" w:hAnsi="宋体"/>
        </w:rPr>
      </w:pPr>
    </w:p>
    <w:p w:rsidR="00DD6DB7" w:rsidRDefault="007D0746">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DD6DB7" w:rsidRDefault="007D074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DD6DB7" w:rsidRDefault="007D074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rsidR="00DD6DB7" w:rsidRDefault="007D074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DD6DB7" w:rsidRDefault="007D0746">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7D0746">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DD6DB7" w:rsidRDefault="00DD6DB7">
      <w:pPr>
        <w:autoSpaceDE w:val="0"/>
        <w:autoSpaceDN w:val="0"/>
        <w:adjustRightInd w:val="0"/>
        <w:snapToGrid w:val="0"/>
        <w:spacing w:line="480" w:lineRule="auto"/>
        <w:jc w:val="left"/>
        <w:rPr>
          <w:rFonts w:ascii="宋体" w:hAnsi="宋体"/>
          <w:kern w:val="0"/>
          <w:sz w:val="20"/>
          <w:szCs w:val="20"/>
        </w:rPr>
      </w:pPr>
    </w:p>
    <w:p w:rsidR="00DD6DB7" w:rsidRDefault="007D074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DD6DB7" w:rsidRDefault="00DD6DB7">
      <w:pPr>
        <w:autoSpaceDE w:val="0"/>
        <w:autoSpaceDN w:val="0"/>
        <w:adjustRightInd w:val="0"/>
        <w:snapToGrid w:val="0"/>
        <w:spacing w:line="360" w:lineRule="auto"/>
        <w:jc w:val="left"/>
        <w:rPr>
          <w:rFonts w:ascii="宋体" w:hAnsi="宋体"/>
          <w:kern w:val="0"/>
        </w:rPr>
      </w:pPr>
    </w:p>
    <w:p w:rsidR="00DD6DB7" w:rsidRDefault="00DD6DB7">
      <w:pPr>
        <w:autoSpaceDE w:val="0"/>
        <w:autoSpaceDN w:val="0"/>
        <w:adjustRightInd w:val="0"/>
        <w:snapToGrid w:val="0"/>
        <w:spacing w:line="360" w:lineRule="auto"/>
        <w:jc w:val="left"/>
        <w:rPr>
          <w:rFonts w:ascii="宋体" w:hAnsi="宋体"/>
          <w:kern w:val="0"/>
        </w:rPr>
      </w:pPr>
    </w:p>
    <w:p w:rsidR="00DD6DB7" w:rsidRDefault="007D0746">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DD6DB7" w:rsidRDefault="00DD6DB7">
      <w:pPr>
        <w:autoSpaceDE w:val="0"/>
        <w:autoSpaceDN w:val="0"/>
        <w:adjustRightInd w:val="0"/>
        <w:snapToGrid w:val="0"/>
        <w:spacing w:line="360" w:lineRule="auto"/>
        <w:jc w:val="left"/>
        <w:rPr>
          <w:rFonts w:ascii="宋体" w:hAnsi="宋体"/>
          <w:kern w:val="0"/>
        </w:rPr>
      </w:pPr>
    </w:p>
    <w:p w:rsidR="00DD6DB7" w:rsidRDefault="007D074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DD6DB7" w:rsidRDefault="007D074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w:t>
      </w:r>
      <w:r>
        <w:rPr>
          <w:rFonts w:ascii="宋体" w:hAnsi="宋体"/>
          <w:kern w:val="0"/>
          <w:szCs w:val="21"/>
        </w:rPr>
        <w:t xml:space="preserve"> </w:t>
      </w:r>
      <w:r>
        <w:rPr>
          <w:rFonts w:ascii="宋体" w:hAnsi="宋体"/>
          <w:kern w:val="0"/>
          <w:szCs w:val="21"/>
        </w:rPr>
        <w:t>其法律后果由我方承担。</w:t>
      </w:r>
    </w:p>
    <w:p w:rsidR="00DD6DB7" w:rsidRDefault="007D07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rsidR="00DD6DB7" w:rsidRDefault="007D07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DD6DB7" w:rsidRDefault="00DD6DB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DD6DB7" w:rsidRDefault="007D07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DD6DB7" w:rsidRDefault="007D0746">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DD6DB7" w:rsidRDefault="007D0746">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DD6DB7" w:rsidRDefault="007D074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DD6DB7" w:rsidRDefault="007D0746">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DD6DB7" w:rsidRDefault="007D0746">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DD6DB7" w:rsidRDefault="007D0746">
      <w:pPr>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DD6DB7" w:rsidRDefault="007D0746">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rsidR="00DD6DB7" w:rsidRDefault="00DD6DB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7D074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DD6DB7" w:rsidRDefault="007D0746">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DD6DB7" w:rsidRDefault="007D0746">
      <w:pPr>
        <w:tabs>
          <w:tab w:val="left" w:pos="5760"/>
        </w:tabs>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、法定代表人身份证明及授权委托书原件装入投标文件一并递交。另外须准备一份授权委托书原件在开标现场出具。</w:t>
      </w:r>
    </w:p>
    <w:p w:rsidR="00DD6DB7" w:rsidRDefault="007D0746">
      <w:pPr>
        <w:spacing w:line="360" w:lineRule="auto"/>
        <w:ind w:firstLineChars="200" w:firstLine="420"/>
        <w:jc w:val="left"/>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r>
        <w:rPr>
          <w:rFonts w:ascii="宋体" w:hAnsi="宋体"/>
        </w:rPr>
        <w:br w:type="page"/>
      </w:r>
    </w:p>
    <w:p w:rsidR="00DD6DB7" w:rsidRDefault="007D0746">
      <w:pPr>
        <w:pStyle w:val="2"/>
        <w:spacing w:line="360" w:lineRule="auto"/>
        <w:jc w:val="center"/>
        <w:rPr>
          <w:rFonts w:ascii="宋体" w:hAnsi="宋体"/>
          <w:b w:val="0"/>
          <w:bCs w:val="0"/>
          <w:sz w:val="44"/>
          <w:szCs w:val="44"/>
        </w:rPr>
      </w:pPr>
      <w:bookmarkStart w:id="2277" w:name="_Toc430530534"/>
      <w:bookmarkStart w:id="2278" w:name="_Toc224103500"/>
      <w:bookmarkStart w:id="2279" w:name="_Toc287620819"/>
      <w:bookmarkStart w:id="2280" w:name="_Toc25612"/>
      <w:bookmarkStart w:id="2281" w:name="_Toc287607872"/>
      <w:bookmarkStart w:id="2282" w:name="_Toc23891"/>
      <w:r>
        <w:rPr>
          <w:rFonts w:ascii="宋体" w:hAnsi="宋体" w:hint="eastAsia"/>
          <w:b w:val="0"/>
          <w:bCs w:val="0"/>
          <w:sz w:val="44"/>
          <w:szCs w:val="44"/>
        </w:rPr>
        <w:lastRenderedPageBreak/>
        <w:t>三、经济部分</w:t>
      </w:r>
      <w:bookmarkEnd w:id="2277"/>
      <w:bookmarkEnd w:id="2278"/>
      <w:bookmarkEnd w:id="2279"/>
      <w:bookmarkEnd w:id="2280"/>
      <w:bookmarkEnd w:id="2281"/>
      <w:bookmarkEnd w:id="2282"/>
    </w:p>
    <w:p w:rsidR="00DD6DB7" w:rsidRDefault="00DD6DB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DD6DB7" w:rsidRDefault="007D0746">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DD6DB7" w:rsidRDefault="007D0746">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D6DB7" w:rsidRDefault="007D074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DD6DB7" w:rsidRDefault="00DD6DB7">
      <w:pPr>
        <w:autoSpaceDE w:val="0"/>
        <w:autoSpaceDN w:val="0"/>
        <w:adjustRightInd w:val="0"/>
        <w:snapToGrid w:val="0"/>
        <w:spacing w:line="360" w:lineRule="auto"/>
        <w:jc w:val="left"/>
        <w:rPr>
          <w:rFonts w:ascii="宋体" w:hAnsi="宋体"/>
          <w:kern w:val="0"/>
          <w:sz w:val="16"/>
          <w:szCs w:val="16"/>
        </w:rPr>
      </w:pPr>
    </w:p>
    <w:p w:rsidR="00DD6DB7" w:rsidRDefault="007D0746">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DD6DB7">
      <w:pPr>
        <w:autoSpaceDE w:val="0"/>
        <w:autoSpaceDN w:val="0"/>
        <w:adjustRightInd w:val="0"/>
        <w:snapToGrid w:val="0"/>
        <w:spacing w:line="360" w:lineRule="auto"/>
        <w:jc w:val="left"/>
        <w:rPr>
          <w:rFonts w:ascii="宋体" w:hAnsi="宋体"/>
          <w:b/>
          <w:kern w:val="0"/>
          <w:sz w:val="20"/>
          <w:szCs w:val="20"/>
        </w:rPr>
      </w:pPr>
    </w:p>
    <w:p w:rsidR="00DD6DB7" w:rsidRDefault="007D0746">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DD6DB7" w:rsidRDefault="007D0746">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DD6DB7" w:rsidRDefault="007D0746">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DD6DB7" w:rsidRDefault="007D0746">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DD6DB7" w:rsidRDefault="007D0746">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DD6DB7" w:rsidRDefault="00DD6DB7">
      <w:pPr>
        <w:autoSpaceDE w:val="0"/>
        <w:autoSpaceDN w:val="0"/>
        <w:adjustRightInd w:val="0"/>
        <w:snapToGrid w:val="0"/>
        <w:spacing w:line="360" w:lineRule="auto"/>
        <w:jc w:val="left"/>
        <w:rPr>
          <w:rFonts w:ascii="宋体" w:hAnsi="宋体"/>
          <w:kern w:val="0"/>
          <w:szCs w:val="21"/>
        </w:rPr>
      </w:pPr>
    </w:p>
    <w:p w:rsidR="00DD6DB7" w:rsidRDefault="007D0746">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r>
        <w:rPr>
          <w:rFonts w:ascii="宋体" w:hAnsi="宋体"/>
          <w:i/>
          <w:iCs/>
          <w:kern w:val="0"/>
          <w:szCs w:val="21"/>
        </w:rPr>
        <w:t>]</w:t>
      </w:r>
    </w:p>
    <w:p w:rsidR="00DD6DB7" w:rsidRDefault="00DD6DB7">
      <w:pPr>
        <w:autoSpaceDE w:val="0"/>
        <w:autoSpaceDN w:val="0"/>
        <w:adjustRightInd w:val="0"/>
        <w:snapToGrid w:val="0"/>
        <w:spacing w:line="360" w:lineRule="auto"/>
        <w:jc w:val="left"/>
        <w:rPr>
          <w:rFonts w:ascii="宋体" w:hAnsi="宋体"/>
          <w:w w:val="99"/>
          <w:kern w:val="0"/>
          <w:sz w:val="28"/>
          <w:szCs w:val="28"/>
        </w:rPr>
      </w:pPr>
    </w:p>
    <w:p w:rsidR="00DD6DB7" w:rsidRDefault="007D0746">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2283" w:name="_Toc224103501"/>
      <w:bookmarkStart w:id="2284" w:name="_Toc287607873"/>
      <w:bookmarkStart w:id="2285" w:name="_Toc277082648"/>
      <w:bookmarkStart w:id="2286" w:name="_Toc287620820"/>
      <w:bookmarkStart w:id="2287" w:name="_Toc430530535"/>
    </w:p>
    <w:p w:rsidR="00DD6DB7" w:rsidRDefault="007D0746">
      <w:pPr>
        <w:pStyle w:val="3"/>
        <w:jc w:val="center"/>
      </w:pPr>
      <w:bookmarkStart w:id="2288" w:name="_Toc28475"/>
      <w:bookmarkStart w:id="2289" w:name="_Toc18357"/>
      <w:r>
        <w:rPr>
          <w:rFonts w:hint="eastAsia"/>
        </w:rPr>
        <w:lastRenderedPageBreak/>
        <w:t>（一）已标价工程量清单</w:t>
      </w:r>
      <w:bookmarkEnd w:id="2283"/>
      <w:bookmarkEnd w:id="2284"/>
      <w:bookmarkEnd w:id="2285"/>
      <w:bookmarkEnd w:id="2286"/>
      <w:bookmarkEnd w:id="2287"/>
      <w:bookmarkEnd w:id="2288"/>
      <w:bookmarkEnd w:id="2289"/>
    </w:p>
    <w:p w:rsidR="00DD6DB7" w:rsidRDefault="00DD6DB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DD6DB7" w:rsidRDefault="007D0746">
      <w:pPr>
        <w:autoSpaceDE w:val="0"/>
        <w:autoSpaceDN w:val="0"/>
        <w:adjustRightInd w:val="0"/>
        <w:snapToGrid w:val="0"/>
        <w:spacing w:line="360" w:lineRule="auto"/>
        <w:jc w:val="left"/>
        <w:rPr>
          <w:rFonts w:ascii="宋体" w:hAnsi="宋体"/>
          <w:kern w:val="0"/>
          <w:sz w:val="24"/>
          <w:szCs w:val="21"/>
        </w:rPr>
      </w:pPr>
      <w:bookmarkStart w:id="2290" w:name="_Toc224103502"/>
      <w:bookmarkStart w:id="2291" w:name="_Toc430530536"/>
      <w:bookmarkStart w:id="2292" w:name="_Toc287607874"/>
      <w:bookmarkStart w:id="2293" w:name="_Toc287620821"/>
      <w:r>
        <w:rPr>
          <w:rFonts w:ascii="宋体" w:hAnsi="宋体"/>
        </w:rPr>
        <w:br w:type="page"/>
      </w:r>
    </w:p>
    <w:p w:rsidR="00DD6DB7" w:rsidRDefault="007D0746">
      <w:pPr>
        <w:pStyle w:val="2"/>
        <w:spacing w:line="360" w:lineRule="auto"/>
        <w:jc w:val="center"/>
        <w:rPr>
          <w:rFonts w:ascii="宋体" w:hAnsi="宋体"/>
          <w:b w:val="0"/>
          <w:bCs w:val="0"/>
          <w:sz w:val="44"/>
          <w:szCs w:val="44"/>
        </w:rPr>
      </w:pPr>
      <w:bookmarkStart w:id="2294" w:name="_Toc29644"/>
      <w:bookmarkStart w:id="2295" w:name="_Toc24156"/>
      <w:r>
        <w:rPr>
          <w:rFonts w:ascii="宋体" w:hAnsi="宋体" w:hint="eastAsia"/>
          <w:b w:val="0"/>
          <w:bCs w:val="0"/>
          <w:sz w:val="44"/>
          <w:szCs w:val="44"/>
        </w:rPr>
        <w:lastRenderedPageBreak/>
        <w:t>四、技术部分</w:t>
      </w:r>
      <w:bookmarkEnd w:id="2290"/>
      <w:bookmarkEnd w:id="2291"/>
      <w:bookmarkEnd w:id="2294"/>
      <w:bookmarkEnd w:id="2295"/>
    </w:p>
    <w:p w:rsidR="00DD6DB7" w:rsidRDefault="007D0746">
      <w:pPr>
        <w:jc w:val="center"/>
        <w:rPr>
          <w:i/>
          <w:iCs/>
        </w:rPr>
      </w:pPr>
      <w:bookmarkStart w:id="2296" w:name="_Toc536628352"/>
      <w:bookmarkStart w:id="2297" w:name="_Toc430530537"/>
      <w:bookmarkStart w:id="2298" w:name="_Toc509218856"/>
      <w:bookmarkStart w:id="2299" w:name="_Toc534185833"/>
      <w:r>
        <w:rPr>
          <w:rFonts w:ascii="宋体" w:hAnsi="宋体"/>
          <w:i/>
          <w:iCs/>
          <w:kern w:val="0"/>
          <w:szCs w:val="21"/>
        </w:rPr>
        <w:t>[</w:t>
      </w:r>
      <w:r>
        <w:rPr>
          <w:rFonts w:hint="eastAsia"/>
          <w:i/>
          <w:iCs/>
        </w:rPr>
        <w:t>提示：</w:t>
      </w:r>
      <w:r>
        <w:rPr>
          <w:i/>
          <w:iCs/>
        </w:rPr>
        <w:t>不设置技术方案评审的不设此部分</w:t>
      </w:r>
      <w:r>
        <w:rPr>
          <w:rFonts w:hint="eastAsia"/>
          <w:i/>
          <w:iCs/>
        </w:rPr>
        <w:t>，技术部分面页详见最后一页。</w:t>
      </w:r>
      <w:r>
        <w:rPr>
          <w:rFonts w:ascii="宋体" w:hAnsi="宋体"/>
          <w:i/>
          <w:iCs/>
          <w:kern w:val="0"/>
          <w:szCs w:val="21"/>
        </w:rPr>
        <w:t>]</w:t>
      </w:r>
    </w:p>
    <w:bookmarkEnd w:id="2292"/>
    <w:bookmarkEnd w:id="2293"/>
    <w:bookmarkEnd w:id="2296"/>
    <w:bookmarkEnd w:id="2297"/>
    <w:bookmarkEnd w:id="2298"/>
    <w:bookmarkEnd w:id="2299"/>
    <w:p w:rsidR="00DD6DB7" w:rsidRDefault="007D0746">
      <w:pPr>
        <w:autoSpaceDE w:val="0"/>
        <w:autoSpaceDN w:val="0"/>
        <w:adjustRightInd w:val="0"/>
        <w:snapToGrid w:val="0"/>
        <w:spacing w:line="360" w:lineRule="auto"/>
        <w:jc w:val="center"/>
        <w:rPr>
          <w:rFonts w:ascii="宋体" w:hAnsi="宋体"/>
          <w:kern w:val="0"/>
          <w:sz w:val="36"/>
          <w:szCs w:val="36"/>
        </w:rPr>
      </w:pPr>
      <w:r>
        <w:br w:type="page"/>
      </w:r>
    </w:p>
    <w:p w:rsidR="00DD6DB7" w:rsidRDefault="007D0746">
      <w:pPr>
        <w:autoSpaceDE w:val="0"/>
        <w:autoSpaceDN w:val="0"/>
        <w:adjustRightInd w:val="0"/>
        <w:snapToGrid w:val="0"/>
        <w:spacing w:line="360" w:lineRule="auto"/>
        <w:jc w:val="center"/>
        <w:rPr>
          <w:rFonts w:ascii="宋体" w:hAnsi="宋体"/>
          <w:kern w:val="0"/>
          <w:sz w:val="32"/>
          <w:szCs w:val="32"/>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DD6DB7" w:rsidRDefault="00DD6DB7">
      <w:pPr>
        <w:autoSpaceDE w:val="0"/>
        <w:autoSpaceDN w:val="0"/>
        <w:adjustRightInd w:val="0"/>
        <w:snapToGrid w:val="0"/>
        <w:spacing w:line="360" w:lineRule="auto"/>
        <w:jc w:val="left"/>
        <w:rPr>
          <w:rFonts w:ascii="宋体" w:hAnsi="宋体"/>
          <w:kern w:val="0"/>
          <w:sz w:val="32"/>
          <w:szCs w:val="32"/>
        </w:rPr>
      </w:pPr>
    </w:p>
    <w:p w:rsidR="00DD6DB7" w:rsidRDefault="007D0746">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r>
        <w:rPr>
          <w:rFonts w:ascii="宋体" w:hAnsi="宋体"/>
          <w:i/>
          <w:iCs/>
          <w:kern w:val="0"/>
          <w:szCs w:val="21"/>
        </w:rPr>
        <w:t>]</w:t>
      </w:r>
    </w:p>
    <w:p w:rsidR="00DD6DB7" w:rsidRDefault="00DD6DB7">
      <w:pPr>
        <w:autoSpaceDE w:val="0"/>
        <w:autoSpaceDN w:val="0"/>
        <w:adjustRightInd w:val="0"/>
        <w:snapToGrid w:val="0"/>
        <w:spacing w:line="360" w:lineRule="auto"/>
        <w:jc w:val="left"/>
        <w:rPr>
          <w:rFonts w:ascii="宋体" w:hAnsi="宋体"/>
          <w:w w:val="99"/>
          <w:kern w:val="0"/>
          <w:sz w:val="28"/>
          <w:szCs w:val="28"/>
        </w:rPr>
      </w:pPr>
    </w:p>
    <w:p w:rsidR="00DD6DB7" w:rsidRDefault="007D0746">
      <w:pPr>
        <w:autoSpaceDE w:val="0"/>
        <w:autoSpaceDN w:val="0"/>
        <w:adjustRightInd w:val="0"/>
        <w:snapToGrid w:val="0"/>
        <w:spacing w:line="360" w:lineRule="auto"/>
        <w:jc w:val="center"/>
        <w:rPr>
          <w:rFonts w:ascii="宋体" w:hAnsi="宋体"/>
          <w:sz w:val="36"/>
          <w:szCs w:val="36"/>
        </w:rPr>
      </w:pPr>
      <w:r>
        <w:rPr>
          <w:rFonts w:ascii="宋体" w:hAnsi="宋体"/>
        </w:rPr>
        <w:br w:type="page"/>
      </w:r>
      <w:bookmarkStart w:id="2300" w:name="_Toc299"/>
      <w:bookmarkStart w:id="2301" w:name="_Toc30641"/>
      <w:r>
        <w:rPr>
          <w:rStyle w:val="3Char2"/>
          <w:rFonts w:hint="eastAsia"/>
        </w:rPr>
        <w:lastRenderedPageBreak/>
        <w:t>（一）技术方案</w:t>
      </w:r>
      <w:bookmarkEnd w:id="2300"/>
      <w:bookmarkEnd w:id="2301"/>
    </w:p>
    <w:p w:rsidR="00DD6DB7" w:rsidRDefault="00DD6DB7">
      <w:pPr>
        <w:autoSpaceDE w:val="0"/>
        <w:autoSpaceDN w:val="0"/>
        <w:adjustRightInd w:val="0"/>
        <w:snapToGrid w:val="0"/>
        <w:spacing w:line="360" w:lineRule="auto"/>
        <w:jc w:val="left"/>
        <w:rPr>
          <w:rFonts w:ascii="宋体" w:hAnsi="宋体"/>
          <w:kern w:val="0"/>
          <w:sz w:val="12"/>
          <w:szCs w:val="12"/>
        </w:rPr>
      </w:pPr>
    </w:p>
    <w:p w:rsidR="00DD6DB7" w:rsidRDefault="007D0746">
      <w:pPr>
        <w:pStyle w:val="a0"/>
        <w:spacing w:line="360" w:lineRule="auto"/>
        <w:ind w:firstLineChars="200" w:firstLine="420"/>
        <w:jc w:val="center"/>
        <w:rPr>
          <w:rFonts w:ascii="宋体" w:hAnsi="宋体"/>
          <w:i/>
          <w:kern w:val="0"/>
          <w:szCs w:val="21"/>
        </w:rPr>
      </w:pPr>
      <w:r>
        <w:rPr>
          <w:rFonts w:ascii="宋体" w:hAnsi="宋体" w:hint="eastAsia"/>
          <w:i/>
          <w:kern w:val="0"/>
          <w:szCs w:val="21"/>
        </w:rPr>
        <w:t>[</w:t>
      </w:r>
      <w:r>
        <w:rPr>
          <w:rFonts w:ascii="宋体" w:hAnsi="宋体" w:hint="eastAsia"/>
          <w:i/>
          <w:kern w:val="0"/>
          <w:szCs w:val="21"/>
        </w:rPr>
        <w:t>提示：投标人应根据招标文件的要求编制技术方案</w:t>
      </w:r>
      <w:r>
        <w:rPr>
          <w:rFonts w:ascii="宋体" w:hAnsi="宋体" w:hint="eastAsia"/>
          <w:i/>
          <w:kern w:val="0"/>
          <w:szCs w:val="21"/>
        </w:rPr>
        <w:t>]</w:t>
      </w:r>
    </w:p>
    <w:p w:rsidR="00DD6DB7" w:rsidRDefault="007D0746">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1.</w:t>
      </w:r>
      <w:r>
        <w:t>投标人编制技术方案的要求：编制时应采用文字并结合图表形式说明施工方法；</w:t>
      </w:r>
      <w:r>
        <w:t xml:space="preserve"> </w:t>
      </w:r>
      <w:r>
        <w:t>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rPr>
        <w:t>；</w:t>
      </w:r>
      <w:r>
        <w:rPr>
          <w:rFonts w:hint="eastAsia"/>
        </w:rPr>
        <w:t>BIM</w:t>
      </w:r>
      <w:r>
        <w:rPr>
          <w:rFonts w:hint="eastAsia"/>
        </w:rPr>
        <w:t>、</w:t>
      </w:r>
      <w:r>
        <w:rPr>
          <w:rFonts w:hint="eastAsia"/>
        </w:rPr>
        <w:t>CIM</w:t>
      </w:r>
      <w:r>
        <w:rPr>
          <w:rFonts w:hint="eastAsia"/>
        </w:rPr>
        <w:t>、智慧工地建设管理方案及措施（如有）；</w:t>
      </w:r>
      <w:r>
        <w:rPr>
          <w:rFonts w:ascii="宋体" w:hAnsi="宋体" w:cs="宋体" w:hint="eastAsia"/>
          <w:kern w:val="0"/>
        </w:rPr>
        <w:t>危大工程清单安全管理措施</w:t>
      </w:r>
      <w:r>
        <w:rPr>
          <w:rFonts w:hint="eastAsia"/>
        </w:rPr>
        <w:t>（如有）</w:t>
      </w:r>
      <w:r>
        <w:t>等</w:t>
      </w:r>
      <w:r>
        <w:rPr>
          <w:rFonts w:ascii="宋体" w:hAnsi="宋体"/>
          <w:kern w:val="0"/>
          <w:szCs w:val="21"/>
        </w:rPr>
        <w:t>。</w:t>
      </w:r>
    </w:p>
    <w:p w:rsidR="00DD6DB7" w:rsidRDefault="007D0746">
      <w:pPr>
        <w:tabs>
          <w:tab w:val="left" w:pos="735"/>
          <w:tab w:val="left" w:pos="840"/>
          <w:tab w:val="left" w:pos="1050"/>
          <w:tab w:val="left" w:pos="1700"/>
        </w:tabs>
        <w:autoSpaceDE w:val="0"/>
        <w:autoSpaceDN w:val="0"/>
        <w:adjustRightInd w:val="0"/>
        <w:snapToGrid w:val="0"/>
        <w:spacing w:line="360" w:lineRule="auto"/>
        <w:ind w:leftChars="-1" w:left="-2" w:firstLineChars="202" w:firstLine="424"/>
        <w:jc w:val="left"/>
        <w:rPr>
          <w:rFonts w:ascii="宋体" w:hAnsi="宋体"/>
          <w:kern w:val="0"/>
          <w:szCs w:val="21"/>
        </w:rPr>
      </w:pPr>
      <w:r>
        <w:rPr>
          <w:rFonts w:ascii="宋体" w:hAnsi="宋体"/>
          <w:kern w:val="0"/>
          <w:szCs w:val="21"/>
        </w:rPr>
        <w:t>2.</w:t>
      </w:r>
      <w:r>
        <w:rPr>
          <w:rFonts w:ascii="宋体" w:hAnsi="宋体"/>
          <w:kern w:val="0"/>
          <w:szCs w:val="21"/>
        </w:rPr>
        <w:t>技术方案除采用文字表述外可附下列图表，图表及格式要求附后。</w:t>
      </w:r>
      <w:r>
        <w:rPr>
          <w:rFonts w:ascii="宋体" w:hAnsi="宋体"/>
          <w:kern w:val="0"/>
          <w:szCs w:val="21"/>
        </w:rPr>
        <w:t xml:space="preserve"> </w:t>
      </w:r>
    </w:p>
    <w:p w:rsidR="00DD6DB7" w:rsidRDefault="00DD6DB7">
      <w:pPr>
        <w:tabs>
          <w:tab w:val="left" w:pos="1700"/>
        </w:tabs>
        <w:autoSpaceDE w:val="0"/>
        <w:autoSpaceDN w:val="0"/>
        <w:adjustRightInd w:val="0"/>
        <w:snapToGrid w:val="0"/>
        <w:spacing w:line="360" w:lineRule="auto"/>
        <w:ind w:firstLineChars="202" w:firstLine="424"/>
        <w:jc w:val="left"/>
        <w:rPr>
          <w:rFonts w:ascii="宋体" w:hAnsi="宋体"/>
          <w:kern w:val="0"/>
          <w:szCs w:val="21"/>
        </w:rPr>
      </w:pPr>
    </w:p>
    <w:p w:rsidR="00DD6DB7" w:rsidRDefault="007D0746">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附表一</w:t>
      </w:r>
      <w:r>
        <w:rPr>
          <w:rFonts w:ascii="宋体" w:hAnsi="宋体" w:hint="eastAsia"/>
          <w:kern w:val="0"/>
          <w:szCs w:val="21"/>
        </w:rPr>
        <w:t xml:space="preserve">  </w:t>
      </w:r>
      <w:r>
        <w:rPr>
          <w:rFonts w:ascii="宋体" w:hAnsi="宋体"/>
          <w:kern w:val="0"/>
          <w:szCs w:val="21"/>
        </w:rPr>
        <w:t>拟投入本标段的主要施工设备表</w:t>
      </w:r>
    </w:p>
    <w:p w:rsidR="00DD6DB7" w:rsidRDefault="007D0746">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附表二</w:t>
      </w:r>
      <w:r>
        <w:rPr>
          <w:rFonts w:ascii="宋体" w:hAnsi="宋体" w:hint="eastAsia"/>
          <w:kern w:val="0"/>
          <w:szCs w:val="21"/>
        </w:rPr>
        <w:t xml:space="preserve">  </w:t>
      </w:r>
      <w:r>
        <w:rPr>
          <w:rFonts w:ascii="宋体" w:hAnsi="宋体"/>
          <w:kern w:val="0"/>
          <w:szCs w:val="21"/>
        </w:rPr>
        <w:t>拟配备本标段的试验和检测仪器设备表</w:t>
      </w:r>
    </w:p>
    <w:p w:rsidR="00DD6DB7" w:rsidRDefault="007D0746">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附表三</w:t>
      </w:r>
      <w:r>
        <w:rPr>
          <w:rFonts w:ascii="宋体" w:hAnsi="宋体" w:hint="eastAsia"/>
          <w:kern w:val="0"/>
          <w:szCs w:val="21"/>
        </w:rPr>
        <w:t xml:space="preserve">  </w:t>
      </w:r>
      <w:r>
        <w:rPr>
          <w:rFonts w:ascii="宋体" w:hAnsi="宋体"/>
          <w:kern w:val="0"/>
          <w:szCs w:val="21"/>
        </w:rPr>
        <w:t>劳动力计划表</w:t>
      </w:r>
    </w:p>
    <w:p w:rsidR="00DD6DB7" w:rsidRDefault="007D0746">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附表四</w:t>
      </w:r>
      <w:r>
        <w:rPr>
          <w:rFonts w:ascii="宋体" w:hAnsi="宋体" w:hint="eastAsia"/>
          <w:kern w:val="0"/>
          <w:szCs w:val="21"/>
        </w:rPr>
        <w:t xml:space="preserve">  </w:t>
      </w:r>
      <w:r>
        <w:rPr>
          <w:rFonts w:ascii="宋体" w:hAnsi="宋体"/>
          <w:kern w:val="0"/>
          <w:szCs w:val="21"/>
        </w:rPr>
        <w:t>计划开、竣工日期和施工进度网络图</w:t>
      </w:r>
    </w:p>
    <w:p w:rsidR="00DD6DB7" w:rsidRDefault="007D0746">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附表五</w:t>
      </w:r>
      <w:r>
        <w:rPr>
          <w:rFonts w:ascii="宋体" w:hAnsi="宋体" w:hint="eastAsia"/>
          <w:kern w:val="0"/>
          <w:szCs w:val="21"/>
        </w:rPr>
        <w:t xml:space="preserve">  </w:t>
      </w:r>
      <w:r>
        <w:rPr>
          <w:rFonts w:ascii="宋体" w:hAnsi="宋体"/>
          <w:kern w:val="0"/>
          <w:szCs w:val="21"/>
        </w:rPr>
        <w:t>施工总平面图</w:t>
      </w:r>
    </w:p>
    <w:p w:rsidR="00DD6DB7" w:rsidRDefault="007D0746">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附表六</w:t>
      </w:r>
      <w:r>
        <w:rPr>
          <w:rFonts w:ascii="宋体" w:hAnsi="宋体" w:hint="eastAsia"/>
          <w:kern w:val="0"/>
          <w:szCs w:val="21"/>
        </w:rPr>
        <w:t xml:space="preserve">  </w:t>
      </w:r>
      <w:r>
        <w:rPr>
          <w:rFonts w:ascii="宋体" w:hAnsi="宋体"/>
          <w:kern w:val="0"/>
          <w:szCs w:val="21"/>
        </w:rPr>
        <w:t>临时用地表</w:t>
      </w:r>
    </w:p>
    <w:p w:rsidR="00DD6DB7" w:rsidRDefault="00DD6DB7">
      <w:pPr>
        <w:autoSpaceDE w:val="0"/>
        <w:autoSpaceDN w:val="0"/>
        <w:adjustRightInd w:val="0"/>
        <w:snapToGrid w:val="0"/>
        <w:spacing w:line="360" w:lineRule="auto"/>
        <w:jc w:val="left"/>
        <w:rPr>
          <w:rFonts w:ascii="宋体" w:hAnsi="宋体"/>
          <w:kern w:val="0"/>
          <w:sz w:val="24"/>
        </w:rPr>
      </w:pPr>
    </w:p>
    <w:p w:rsidR="00DD6DB7" w:rsidRDefault="007D0746">
      <w:pPr>
        <w:jc w:val="center"/>
        <w:rPr>
          <w:sz w:val="32"/>
          <w:szCs w:val="32"/>
        </w:rPr>
      </w:pPr>
      <w:bookmarkStart w:id="2302" w:name="_Toc277082650"/>
      <w:bookmarkStart w:id="2303" w:name="_Toc430530539"/>
      <w:bookmarkStart w:id="2304" w:name="_Toc287620823"/>
      <w:bookmarkStart w:id="2305" w:name="_Toc287607876"/>
      <w:bookmarkStart w:id="2306" w:name="_Toc224103504"/>
      <w:bookmarkStart w:id="2307" w:name="_Toc277082653"/>
      <w:bookmarkStart w:id="2308" w:name="_Toc224103507"/>
      <w:bookmarkStart w:id="2309" w:name="_Toc287607879"/>
      <w:bookmarkStart w:id="2310" w:name="_Toc287620826"/>
      <w:r>
        <w:br w:type="page"/>
      </w:r>
      <w:bookmarkStart w:id="2311" w:name="_Toc534185834"/>
      <w:bookmarkStart w:id="2312" w:name="_Toc509218857"/>
      <w:r>
        <w:rPr>
          <w:rFonts w:hint="eastAsia"/>
          <w:sz w:val="32"/>
          <w:szCs w:val="32"/>
        </w:rPr>
        <w:lastRenderedPageBreak/>
        <w:t>附表一：拟投入本标段的主要施工设备表</w:t>
      </w:r>
      <w:bookmarkEnd w:id="2302"/>
      <w:bookmarkEnd w:id="2303"/>
      <w:bookmarkEnd w:id="2304"/>
      <w:bookmarkEnd w:id="2305"/>
      <w:bookmarkEnd w:id="2306"/>
      <w:bookmarkEnd w:id="2311"/>
      <w:bookmarkEnd w:id="2312"/>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DD6DB7">
        <w:trPr>
          <w:trHeight w:hRule="exact" w:val="1017"/>
        </w:trPr>
        <w:tc>
          <w:tcPr>
            <w:tcW w:w="721"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型号</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国别</w:t>
            </w:r>
            <w:r>
              <w:rPr>
                <w:rFonts w:ascii="宋体" w:hAnsi="宋体"/>
                <w:kern w:val="0"/>
                <w:szCs w:val="21"/>
              </w:rPr>
              <w:t xml:space="preserve"> </w:t>
            </w:r>
            <w:r>
              <w:rPr>
                <w:rFonts w:ascii="宋体" w:hAnsi="宋体"/>
                <w:kern w:val="0"/>
                <w:szCs w:val="21"/>
              </w:rPr>
              <w:t>产地</w:t>
            </w:r>
          </w:p>
        </w:tc>
        <w:tc>
          <w:tcPr>
            <w:tcW w:w="799"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制造</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额定功率</w:t>
            </w:r>
          </w:p>
          <w:p w:rsidR="00DD6DB7" w:rsidRDefault="00DD6DB7">
            <w:pPr>
              <w:autoSpaceDE w:val="0"/>
              <w:autoSpaceDN w:val="0"/>
              <w:adjustRightInd w:val="0"/>
              <w:snapToGrid w:val="0"/>
              <w:jc w:val="center"/>
              <w:rPr>
                <w:rFonts w:ascii="宋体" w:hAnsi="宋体"/>
                <w:kern w:val="0"/>
                <w:sz w:val="10"/>
                <w:szCs w:val="10"/>
              </w:rPr>
            </w:pP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w:t>
            </w:r>
            <w:r>
              <w:rPr>
                <w:rFonts w:ascii="宋体" w:hAnsi="宋体"/>
                <w:kern w:val="0"/>
                <w:szCs w:val="21"/>
              </w:rPr>
              <w:t>KW</w:t>
            </w:r>
            <w:r>
              <w:rPr>
                <w:rFonts w:ascii="宋体" w:hAnsi="宋体"/>
                <w:kern w:val="0"/>
                <w:szCs w:val="21"/>
              </w:rPr>
              <w:t>）</w:t>
            </w:r>
          </w:p>
        </w:tc>
        <w:tc>
          <w:tcPr>
            <w:tcW w:w="947"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生产</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用于施</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r w:rsidR="00DD6DB7">
        <w:trPr>
          <w:trHeight w:hRule="exact" w:val="515"/>
        </w:trPr>
        <w:tc>
          <w:tcPr>
            <w:tcW w:w="721" w:type="dxa"/>
            <w:vAlign w:val="center"/>
          </w:tcPr>
          <w:p w:rsidR="00DD6DB7" w:rsidRDefault="00DD6DB7">
            <w:pPr>
              <w:autoSpaceDE w:val="0"/>
              <w:autoSpaceDN w:val="0"/>
              <w:adjustRightInd w:val="0"/>
              <w:snapToGrid w:val="0"/>
              <w:jc w:val="center"/>
              <w:rPr>
                <w:rFonts w:ascii="宋体" w:hAnsi="宋体"/>
                <w:kern w:val="0"/>
                <w:sz w:val="24"/>
              </w:rPr>
            </w:pPr>
          </w:p>
        </w:tc>
        <w:tc>
          <w:tcPr>
            <w:tcW w:w="1176" w:type="dxa"/>
            <w:vAlign w:val="center"/>
          </w:tcPr>
          <w:p w:rsidR="00DD6DB7" w:rsidRDefault="00DD6DB7">
            <w:pPr>
              <w:autoSpaceDE w:val="0"/>
              <w:autoSpaceDN w:val="0"/>
              <w:adjustRightInd w:val="0"/>
              <w:snapToGrid w:val="0"/>
              <w:jc w:val="center"/>
              <w:rPr>
                <w:rFonts w:ascii="宋体" w:hAnsi="宋体"/>
                <w:kern w:val="0"/>
                <w:sz w:val="24"/>
              </w:rPr>
            </w:pPr>
          </w:p>
        </w:tc>
        <w:tc>
          <w:tcPr>
            <w:tcW w:w="824" w:type="dxa"/>
            <w:vAlign w:val="center"/>
          </w:tcPr>
          <w:p w:rsidR="00DD6DB7" w:rsidRDefault="00DD6DB7">
            <w:pPr>
              <w:autoSpaceDE w:val="0"/>
              <w:autoSpaceDN w:val="0"/>
              <w:adjustRightInd w:val="0"/>
              <w:snapToGrid w:val="0"/>
              <w:jc w:val="center"/>
              <w:rPr>
                <w:rFonts w:ascii="宋体" w:hAnsi="宋体"/>
                <w:kern w:val="0"/>
                <w:sz w:val="24"/>
              </w:rPr>
            </w:pPr>
          </w:p>
        </w:tc>
        <w:tc>
          <w:tcPr>
            <w:tcW w:w="1072" w:type="dxa"/>
            <w:vAlign w:val="center"/>
          </w:tcPr>
          <w:p w:rsidR="00DD6DB7" w:rsidRDefault="00DD6DB7">
            <w:pPr>
              <w:autoSpaceDE w:val="0"/>
              <w:autoSpaceDN w:val="0"/>
              <w:adjustRightInd w:val="0"/>
              <w:snapToGrid w:val="0"/>
              <w:jc w:val="center"/>
              <w:rPr>
                <w:rFonts w:ascii="宋体" w:hAnsi="宋体"/>
                <w:kern w:val="0"/>
                <w:sz w:val="24"/>
              </w:rPr>
            </w:pPr>
          </w:p>
        </w:tc>
        <w:tc>
          <w:tcPr>
            <w:tcW w:w="728" w:type="dxa"/>
            <w:vAlign w:val="center"/>
          </w:tcPr>
          <w:p w:rsidR="00DD6DB7" w:rsidRDefault="00DD6DB7">
            <w:pPr>
              <w:autoSpaceDE w:val="0"/>
              <w:autoSpaceDN w:val="0"/>
              <w:adjustRightInd w:val="0"/>
              <w:snapToGrid w:val="0"/>
              <w:jc w:val="center"/>
              <w:rPr>
                <w:rFonts w:ascii="宋体" w:hAnsi="宋体"/>
                <w:kern w:val="0"/>
                <w:sz w:val="24"/>
              </w:rPr>
            </w:pPr>
          </w:p>
        </w:tc>
        <w:tc>
          <w:tcPr>
            <w:tcW w:w="799" w:type="dxa"/>
            <w:vAlign w:val="center"/>
          </w:tcPr>
          <w:p w:rsidR="00DD6DB7" w:rsidRDefault="00DD6DB7">
            <w:pPr>
              <w:autoSpaceDE w:val="0"/>
              <w:autoSpaceDN w:val="0"/>
              <w:adjustRightInd w:val="0"/>
              <w:snapToGrid w:val="0"/>
              <w:jc w:val="center"/>
              <w:rPr>
                <w:rFonts w:ascii="宋体" w:hAnsi="宋体"/>
                <w:kern w:val="0"/>
                <w:sz w:val="24"/>
              </w:rPr>
            </w:pPr>
          </w:p>
        </w:tc>
        <w:tc>
          <w:tcPr>
            <w:tcW w:w="1312" w:type="dxa"/>
            <w:vAlign w:val="center"/>
          </w:tcPr>
          <w:p w:rsidR="00DD6DB7" w:rsidRDefault="00DD6DB7">
            <w:pPr>
              <w:autoSpaceDE w:val="0"/>
              <w:autoSpaceDN w:val="0"/>
              <w:adjustRightInd w:val="0"/>
              <w:snapToGrid w:val="0"/>
              <w:jc w:val="center"/>
              <w:rPr>
                <w:rFonts w:ascii="宋体" w:hAnsi="宋体"/>
                <w:kern w:val="0"/>
                <w:sz w:val="24"/>
              </w:rPr>
            </w:pPr>
          </w:p>
        </w:tc>
        <w:tc>
          <w:tcPr>
            <w:tcW w:w="947" w:type="dxa"/>
            <w:vAlign w:val="center"/>
          </w:tcPr>
          <w:p w:rsidR="00DD6DB7" w:rsidRDefault="00DD6DB7">
            <w:pPr>
              <w:autoSpaceDE w:val="0"/>
              <w:autoSpaceDN w:val="0"/>
              <w:adjustRightInd w:val="0"/>
              <w:snapToGrid w:val="0"/>
              <w:jc w:val="center"/>
              <w:rPr>
                <w:rFonts w:ascii="宋体" w:hAnsi="宋体"/>
                <w:kern w:val="0"/>
                <w:sz w:val="24"/>
              </w:rPr>
            </w:pPr>
          </w:p>
        </w:tc>
        <w:tc>
          <w:tcPr>
            <w:tcW w:w="1141" w:type="dxa"/>
            <w:vAlign w:val="center"/>
          </w:tcPr>
          <w:p w:rsidR="00DD6DB7" w:rsidRDefault="00DD6DB7">
            <w:pPr>
              <w:autoSpaceDE w:val="0"/>
              <w:autoSpaceDN w:val="0"/>
              <w:adjustRightInd w:val="0"/>
              <w:snapToGrid w:val="0"/>
              <w:jc w:val="center"/>
              <w:rPr>
                <w:rFonts w:ascii="宋体" w:hAnsi="宋体"/>
                <w:kern w:val="0"/>
                <w:sz w:val="24"/>
              </w:rPr>
            </w:pPr>
          </w:p>
        </w:tc>
        <w:tc>
          <w:tcPr>
            <w:tcW w:w="749" w:type="dxa"/>
            <w:vAlign w:val="center"/>
          </w:tcPr>
          <w:p w:rsidR="00DD6DB7" w:rsidRDefault="00DD6DB7">
            <w:pPr>
              <w:autoSpaceDE w:val="0"/>
              <w:autoSpaceDN w:val="0"/>
              <w:adjustRightInd w:val="0"/>
              <w:snapToGrid w:val="0"/>
              <w:jc w:val="center"/>
              <w:rPr>
                <w:rFonts w:ascii="宋体" w:hAnsi="宋体"/>
                <w:kern w:val="0"/>
                <w:sz w:val="24"/>
              </w:rPr>
            </w:pPr>
          </w:p>
        </w:tc>
      </w:tr>
    </w:tbl>
    <w:p w:rsidR="00DD6DB7" w:rsidRDefault="00DD6DB7">
      <w:pPr>
        <w:autoSpaceDE w:val="0"/>
        <w:autoSpaceDN w:val="0"/>
        <w:adjustRightInd w:val="0"/>
        <w:snapToGrid w:val="0"/>
        <w:spacing w:line="20" w:lineRule="exact"/>
        <w:jc w:val="left"/>
        <w:rPr>
          <w:rFonts w:ascii="宋体" w:hAnsi="宋体"/>
          <w:kern w:val="0"/>
        </w:rPr>
      </w:pPr>
    </w:p>
    <w:p w:rsidR="00DD6DB7" w:rsidRDefault="007D0746">
      <w:pPr>
        <w:jc w:val="center"/>
        <w:rPr>
          <w:rFonts w:ascii="宋体" w:hAnsi="宋体"/>
          <w:kern w:val="0"/>
          <w:sz w:val="20"/>
          <w:szCs w:val="20"/>
        </w:rPr>
      </w:pPr>
      <w:bookmarkStart w:id="2313" w:name="_Toc277082651"/>
      <w:bookmarkStart w:id="2314" w:name="_Toc224103505"/>
      <w:bookmarkStart w:id="2315" w:name="_Toc287620824"/>
      <w:bookmarkStart w:id="2316" w:name="_Toc287607877"/>
      <w:bookmarkStart w:id="2317" w:name="_Toc430530540"/>
      <w:r>
        <w:rPr>
          <w:rFonts w:ascii="宋体" w:hAnsi="宋体"/>
          <w:sz w:val="28"/>
        </w:rPr>
        <w:br w:type="page"/>
      </w:r>
      <w:bookmarkStart w:id="2318" w:name="_Toc509218858"/>
      <w:bookmarkStart w:id="2319" w:name="_Toc534185835"/>
      <w:r>
        <w:rPr>
          <w:sz w:val="32"/>
          <w:szCs w:val="32"/>
        </w:rPr>
        <w:lastRenderedPageBreak/>
        <w:t>附表二：拟配备本标段的试验和检测仪器设备表</w:t>
      </w:r>
      <w:bookmarkEnd w:id="2313"/>
      <w:bookmarkEnd w:id="2314"/>
      <w:bookmarkEnd w:id="2315"/>
      <w:bookmarkEnd w:id="2316"/>
      <w:bookmarkEnd w:id="2317"/>
      <w:bookmarkEnd w:id="2318"/>
      <w:bookmarkEnd w:id="2319"/>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DD6DB7">
        <w:trPr>
          <w:trHeight w:hRule="exact" w:val="1014"/>
        </w:trPr>
        <w:tc>
          <w:tcPr>
            <w:tcW w:w="747"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仪器设备</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型号</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国别</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制造</w:t>
            </w:r>
          </w:p>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已使用</w:t>
            </w:r>
          </w:p>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3"/>
        </w:trPr>
        <w:tc>
          <w:tcPr>
            <w:tcW w:w="747" w:type="dxa"/>
          </w:tcPr>
          <w:p w:rsidR="00DD6DB7" w:rsidRDefault="00DD6DB7">
            <w:pPr>
              <w:autoSpaceDE w:val="0"/>
              <w:autoSpaceDN w:val="0"/>
              <w:adjustRightInd w:val="0"/>
              <w:snapToGrid w:val="0"/>
              <w:jc w:val="left"/>
              <w:rPr>
                <w:rFonts w:ascii="宋体" w:hAnsi="宋体"/>
                <w:kern w:val="0"/>
                <w:sz w:val="24"/>
              </w:rPr>
            </w:pPr>
          </w:p>
        </w:tc>
        <w:tc>
          <w:tcPr>
            <w:tcW w:w="1219" w:type="dxa"/>
          </w:tcPr>
          <w:p w:rsidR="00DD6DB7" w:rsidRDefault="00DD6DB7">
            <w:pPr>
              <w:autoSpaceDE w:val="0"/>
              <w:autoSpaceDN w:val="0"/>
              <w:adjustRightInd w:val="0"/>
              <w:snapToGrid w:val="0"/>
              <w:jc w:val="left"/>
              <w:rPr>
                <w:rFonts w:ascii="宋体" w:hAnsi="宋体"/>
                <w:kern w:val="0"/>
                <w:sz w:val="24"/>
              </w:rPr>
            </w:pPr>
          </w:p>
        </w:tc>
        <w:tc>
          <w:tcPr>
            <w:tcW w:w="852" w:type="dxa"/>
          </w:tcPr>
          <w:p w:rsidR="00DD6DB7" w:rsidRDefault="00DD6DB7">
            <w:pPr>
              <w:autoSpaceDE w:val="0"/>
              <w:autoSpaceDN w:val="0"/>
              <w:adjustRightInd w:val="0"/>
              <w:snapToGrid w:val="0"/>
              <w:jc w:val="left"/>
              <w:rPr>
                <w:rFonts w:ascii="宋体" w:hAnsi="宋体"/>
                <w:kern w:val="0"/>
                <w:sz w:val="24"/>
              </w:rPr>
            </w:pPr>
          </w:p>
        </w:tc>
        <w:tc>
          <w:tcPr>
            <w:tcW w:w="1111" w:type="dxa"/>
          </w:tcPr>
          <w:p w:rsidR="00DD6DB7" w:rsidRDefault="00DD6DB7">
            <w:pPr>
              <w:autoSpaceDE w:val="0"/>
              <w:autoSpaceDN w:val="0"/>
              <w:adjustRightInd w:val="0"/>
              <w:snapToGrid w:val="0"/>
              <w:jc w:val="left"/>
              <w:rPr>
                <w:rFonts w:ascii="宋体" w:hAnsi="宋体"/>
                <w:kern w:val="0"/>
                <w:sz w:val="24"/>
              </w:rPr>
            </w:pPr>
          </w:p>
        </w:tc>
        <w:tc>
          <w:tcPr>
            <w:tcW w:w="754" w:type="dxa"/>
          </w:tcPr>
          <w:p w:rsidR="00DD6DB7" w:rsidRDefault="00DD6DB7">
            <w:pPr>
              <w:autoSpaceDE w:val="0"/>
              <w:autoSpaceDN w:val="0"/>
              <w:adjustRightInd w:val="0"/>
              <w:snapToGrid w:val="0"/>
              <w:jc w:val="left"/>
              <w:rPr>
                <w:rFonts w:ascii="宋体" w:hAnsi="宋体"/>
                <w:kern w:val="0"/>
                <w:sz w:val="24"/>
              </w:rPr>
            </w:pPr>
          </w:p>
        </w:tc>
        <w:tc>
          <w:tcPr>
            <w:tcW w:w="827" w:type="dxa"/>
          </w:tcPr>
          <w:p w:rsidR="00DD6DB7" w:rsidRDefault="00DD6DB7">
            <w:pPr>
              <w:autoSpaceDE w:val="0"/>
              <w:autoSpaceDN w:val="0"/>
              <w:adjustRightInd w:val="0"/>
              <w:snapToGrid w:val="0"/>
              <w:jc w:val="left"/>
              <w:rPr>
                <w:rFonts w:ascii="宋体" w:hAnsi="宋体"/>
                <w:kern w:val="0"/>
                <w:sz w:val="24"/>
              </w:rPr>
            </w:pPr>
          </w:p>
        </w:tc>
        <w:tc>
          <w:tcPr>
            <w:tcW w:w="1359" w:type="dxa"/>
          </w:tcPr>
          <w:p w:rsidR="00DD6DB7" w:rsidRDefault="00DD6DB7">
            <w:pPr>
              <w:autoSpaceDE w:val="0"/>
              <w:autoSpaceDN w:val="0"/>
              <w:adjustRightInd w:val="0"/>
              <w:snapToGrid w:val="0"/>
              <w:jc w:val="left"/>
              <w:rPr>
                <w:rFonts w:ascii="宋体" w:hAnsi="宋体"/>
                <w:kern w:val="0"/>
                <w:sz w:val="24"/>
              </w:rPr>
            </w:pPr>
          </w:p>
        </w:tc>
        <w:tc>
          <w:tcPr>
            <w:tcW w:w="1855" w:type="dxa"/>
          </w:tcPr>
          <w:p w:rsidR="00DD6DB7" w:rsidRDefault="00DD6DB7">
            <w:pPr>
              <w:autoSpaceDE w:val="0"/>
              <w:autoSpaceDN w:val="0"/>
              <w:adjustRightInd w:val="0"/>
              <w:snapToGrid w:val="0"/>
              <w:jc w:val="left"/>
              <w:rPr>
                <w:rFonts w:ascii="宋体" w:hAnsi="宋体"/>
                <w:kern w:val="0"/>
                <w:sz w:val="24"/>
              </w:rPr>
            </w:pPr>
          </w:p>
        </w:tc>
        <w:tc>
          <w:tcPr>
            <w:tcW w:w="770" w:type="dxa"/>
          </w:tcPr>
          <w:p w:rsidR="00DD6DB7" w:rsidRDefault="00DD6DB7">
            <w:pPr>
              <w:autoSpaceDE w:val="0"/>
              <w:autoSpaceDN w:val="0"/>
              <w:adjustRightInd w:val="0"/>
              <w:snapToGrid w:val="0"/>
              <w:jc w:val="left"/>
              <w:rPr>
                <w:rFonts w:ascii="宋体" w:hAnsi="宋体"/>
                <w:kern w:val="0"/>
                <w:sz w:val="24"/>
              </w:rPr>
            </w:pPr>
          </w:p>
        </w:tc>
      </w:tr>
    </w:tbl>
    <w:p w:rsidR="00DD6DB7" w:rsidRDefault="00DD6DB7">
      <w:pPr>
        <w:spacing w:line="20" w:lineRule="exact"/>
        <w:rPr>
          <w:rFonts w:ascii="宋体" w:hAnsi="宋体"/>
        </w:rPr>
      </w:pPr>
    </w:p>
    <w:p w:rsidR="00DD6DB7" w:rsidRDefault="007D0746">
      <w:pPr>
        <w:jc w:val="center"/>
        <w:rPr>
          <w:rFonts w:ascii="宋体" w:hAnsi="宋体"/>
          <w:b/>
        </w:rPr>
      </w:pPr>
      <w:bookmarkStart w:id="2320" w:name="_Toc224103506"/>
      <w:bookmarkStart w:id="2321" w:name="_Toc287620825"/>
      <w:bookmarkStart w:id="2322" w:name="_Toc430530541"/>
      <w:bookmarkStart w:id="2323" w:name="_Toc277082652"/>
      <w:bookmarkStart w:id="2324" w:name="_Toc287607878"/>
      <w:r>
        <w:rPr>
          <w:rFonts w:ascii="宋体" w:hAnsi="宋体"/>
          <w:sz w:val="28"/>
        </w:rPr>
        <w:br w:type="page"/>
      </w:r>
      <w:bookmarkStart w:id="2325" w:name="_Toc534185836"/>
      <w:bookmarkStart w:id="2326" w:name="_Toc509218859"/>
      <w:r>
        <w:rPr>
          <w:sz w:val="32"/>
          <w:szCs w:val="32"/>
        </w:rPr>
        <w:lastRenderedPageBreak/>
        <w:t>附表三：劳动力计划表</w:t>
      </w:r>
      <w:bookmarkEnd w:id="2320"/>
      <w:bookmarkEnd w:id="2321"/>
      <w:bookmarkEnd w:id="2322"/>
      <w:bookmarkEnd w:id="2323"/>
      <w:bookmarkEnd w:id="2324"/>
      <w:bookmarkEnd w:id="2325"/>
      <w:bookmarkEnd w:id="2326"/>
    </w:p>
    <w:p w:rsidR="00DD6DB7" w:rsidRDefault="007D0746">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DD6DB7">
        <w:trPr>
          <w:trHeight w:hRule="exact" w:val="482"/>
        </w:trPr>
        <w:tc>
          <w:tcPr>
            <w:tcW w:w="924" w:type="dxa"/>
            <w:vMerge w:val="restart"/>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rsidR="00DD6DB7">
        <w:trPr>
          <w:trHeight w:hRule="exact" w:val="482"/>
        </w:trPr>
        <w:tc>
          <w:tcPr>
            <w:tcW w:w="924" w:type="dxa"/>
            <w:vMerge/>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482"/>
        </w:trPr>
        <w:tc>
          <w:tcPr>
            <w:tcW w:w="924" w:type="dxa"/>
          </w:tcPr>
          <w:p w:rsidR="00DD6DB7" w:rsidRDefault="00DD6DB7">
            <w:pPr>
              <w:autoSpaceDE w:val="0"/>
              <w:autoSpaceDN w:val="0"/>
              <w:adjustRightInd w:val="0"/>
              <w:snapToGrid w:val="0"/>
              <w:jc w:val="left"/>
              <w:rPr>
                <w:rFonts w:ascii="宋体" w:hAnsi="宋体"/>
                <w:kern w:val="0"/>
                <w:sz w:val="24"/>
              </w:rPr>
            </w:pPr>
          </w:p>
        </w:tc>
        <w:tc>
          <w:tcPr>
            <w:tcW w:w="1453"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8" w:type="dxa"/>
          </w:tcPr>
          <w:p w:rsidR="00DD6DB7" w:rsidRDefault="00DD6DB7">
            <w:pPr>
              <w:autoSpaceDE w:val="0"/>
              <w:autoSpaceDN w:val="0"/>
              <w:adjustRightInd w:val="0"/>
              <w:snapToGrid w:val="0"/>
              <w:jc w:val="left"/>
              <w:rPr>
                <w:rFonts w:ascii="宋体" w:hAnsi="宋体"/>
                <w:kern w:val="0"/>
                <w:sz w:val="24"/>
              </w:rPr>
            </w:pPr>
          </w:p>
        </w:tc>
        <w:tc>
          <w:tcPr>
            <w:tcW w:w="1186" w:type="dxa"/>
          </w:tcPr>
          <w:p w:rsidR="00DD6DB7" w:rsidRDefault="00DD6DB7">
            <w:pPr>
              <w:autoSpaceDE w:val="0"/>
              <w:autoSpaceDN w:val="0"/>
              <w:adjustRightInd w:val="0"/>
              <w:snapToGrid w:val="0"/>
              <w:jc w:val="left"/>
              <w:rPr>
                <w:rFonts w:ascii="宋体" w:hAnsi="宋体"/>
                <w:kern w:val="0"/>
                <w:sz w:val="24"/>
              </w:rPr>
            </w:pPr>
          </w:p>
        </w:tc>
        <w:tc>
          <w:tcPr>
            <w:tcW w:w="1187" w:type="dxa"/>
          </w:tcPr>
          <w:p w:rsidR="00DD6DB7" w:rsidRDefault="00DD6DB7">
            <w:pPr>
              <w:autoSpaceDE w:val="0"/>
              <w:autoSpaceDN w:val="0"/>
              <w:adjustRightInd w:val="0"/>
              <w:snapToGrid w:val="0"/>
              <w:jc w:val="left"/>
              <w:rPr>
                <w:rFonts w:ascii="宋体" w:hAnsi="宋体"/>
                <w:kern w:val="0"/>
                <w:sz w:val="24"/>
              </w:rPr>
            </w:pPr>
          </w:p>
        </w:tc>
      </w:tr>
    </w:tbl>
    <w:p w:rsidR="00DD6DB7" w:rsidRDefault="00DD6DB7">
      <w:pPr>
        <w:autoSpaceDE w:val="0"/>
        <w:autoSpaceDN w:val="0"/>
        <w:adjustRightInd w:val="0"/>
        <w:snapToGrid w:val="0"/>
        <w:spacing w:line="20" w:lineRule="exact"/>
        <w:jc w:val="left"/>
        <w:rPr>
          <w:rFonts w:ascii="宋体" w:hAnsi="宋体"/>
          <w:kern w:val="0"/>
        </w:rPr>
      </w:pPr>
    </w:p>
    <w:p w:rsidR="00DD6DB7" w:rsidRDefault="007D0746">
      <w:pPr>
        <w:jc w:val="center"/>
        <w:rPr>
          <w:rFonts w:ascii="宋体" w:hAnsi="宋体"/>
          <w:b/>
        </w:rPr>
      </w:pPr>
      <w:bookmarkStart w:id="2327" w:name="_Toc430530542"/>
      <w:r>
        <w:rPr>
          <w:rFonts w:ascii="宋体" w:hAnsi="宋体"/>
          <w:sz w:val="28"/>
        </w:rPr>
        <w:br w:type="page"/>
      </w:r>
      <w:bookmarkStart w:id="2328" w:name="_Toc534185837"/>
      <w:bookmarkStart w:id="2329" w:name="_Toc509218860"/>
      <w:r>
        <w:rPr>
          <w:sz w:val="32"/>
          <w:szCs w:val="32"/>
        </w:rPr>
        <w:lastRenderedPageBreak/>
        <w:t>附表四：计划开、竣工日期和施工进度网络图</w:t>
      </w:r>
      <w:bookmarkEnd w:id="2307"/>
      <w:bookmarkEnd w:id="2308"/>
      <w:bookmarkEnd w:id="2309"/>
      <w:bookmarkEnd w:id="2310"/>
      <w:bookmarkEnd w:id="2327"/>
      <w:bookmarkEnd w:id="2328"/>
      <w:bookmarkEnd w:id="2329"/>
    </w:p>
    <w:p w:rsidR="00DD6DB7" w:rsidRDefault="00DD6DB7">
      <w:pPr>
        <w:autoSpaceDE w:val="0"/>
        <w:autoSpaceDN w:val="0"/>
        <w:adjustRightInd w:val="0"/>
        <w:snapToGrid w:val="0"/>
        <w:spacing w:line="360" w:lineRule="auto"/>
        <w:jc w:val="left"/>
        <w:rPr>
          <w:rFonts w:ascii="宋体" w:hAnsi="宋体"/>
          <w:kern w:val="0"/>
          <w:sz w:val="20"/>
          <w:szCs w:val="20"/>
        </w:rPr>
      </w:pPr>
    </w:p>
    <w:p w:rsidR="00DD6DB7" w:rsidRDefault="007D0746">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hint="eastAsia"/>
          <w:spacing w:val="1"/>
          <w:kern w:val="0"/>
          <w:szCs w:val="21"/>
        </w:rPr>
        <w:t>可</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spacing w:val="2"/>
          <w:kern w:val="0"/>
          <w:szCs w:val="21"/>
        </w:rPr>
        <w:t>招</w:t>
      </w:r>
      <w:r>
        <w:rPr>
          <w:rFonts w:ascii="宋体" w:hAnsi="宋体"/>
          <w:spacing w:val="1"/>
          <w:kern w:val="0"/>
          <w:szCs w:val="21"/>
        </w:rPr>
        <w:t>标文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rsidR="00DD6DB7" w:rsidRDefault="007D0746">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2.</w:t>
      </w:r>
      <w:r>
        <w:rPr>
          <w:rFonts w:ascii="宋体" w:hAnsi="宋体"/>
          <w:kern w:val="0"/>
          <w:szCs w:val="21"/>
        </w:rPr>
        <w:t>施工进</w:t>
      </w:r>
      <w:r>
        <w:rPr>
          <w:rFonts w:ascii="宋体" w:hAnsi="宋体"/>
          <w:spacing w:val="-1"/>
          <w:kern w:val="0"/>
          <w:szCs w:val="21"/>
        </w:rPr>
        <w:t>度</w:t>
      </w:r>
      <w:r>
        <w:rPr>
          <w:rFonts w:ascii="宋体" w:hAnsi="宋体"/>
          <w:kern w:val="0"/>
          <w:szCs w:val="21"/>
        </w:rPr>
        <w:t>表可采用网络图（或横道图）表示。</w:t>
      </w:r>
    </w:p>
    <w:p w:rsidR="00DD6DB7" w:rsidRDefault="00DD6DB7">
      <w:pPr>
        <w:autoSpaceDE w:val="0"/>
        <w:autoSpaceDN w:val="0"/>
        <w:adjustRightInd w:val="0"/>
        <w:snapToGrid w:val="0"/>
        <w:spacing w:line="360" w:lineRule="auto"/>
        <w:jc w:val="left"/>
        <w:rPr>
          <w:rFonts w:ascii="宋体" w:hAnsi="宋体"/>
          <w:kern w:val="0"/>
          <w:sz w:val="24"/>
        </w:rPr>
      </w:pPr>
    </w:p>
    <w:p w:rsidR="00DD6DB7" w:rsidRDefault="007D0746">
      <w:pPr>
        <w:jc w:val="center"/>
        <w:rPr>
          <w:rFonts w:ascii="宋体" w:hAnsi="宋体"/>
          <w:sz w:val="28"/>
        </w:rPr>
      </w:pPr>
      <w:bookmarkStart w:id="2330" w:name="_Toc277082654"/>
      <w:bookmarkStart w:id="2331" w:name="_Toc224103508"/>
      <w:bookmarkStart w:id="2332" w:name="_Toc287607880"/>
      <w:bookmarkStart w:id="2333" w:name="_Toc430530543"/>
      <w:bookmarkStart w:id="2334" w:name="_Toc287620827"/>
      <w:r>
        <w:rPr>
          <w:rFonts w:ascii="宋体" w:hAnsi="宋体"/>
          <w:sz w:val="28"/>
        </w:rPr>
        <w:br w:type="page"/>
      </w:r>
      <w:bookmarkStart w:id="2335" w:name="_Toc509218861"/>
      <w:bookmarkStart w:id="2336" w:name="_Toc534185838"/>
      <w:r>
        <w:rPr>
          <w:sz w:val="32"/>
          <w:szCs w:val="32"/>
        </w:rPr>
        <w:lastRenderedPageBreak/>
        <w:t>附表五：施工总平面图</w:t>
      </w:r>
      <w:bookmarkEnd w:id="2330"/>
      <w:bookmarkEnd w:id="2331"/>
      <w:bookmarkEnd w:id="2332"/>
      <w:bookmarkEnd w:id="2333"/>
      <w:bookmarkEnd w:id="2334"/>
      <w:bookmarkEnd w:id="2335"/>
      <w:bookmarkEnd w:id="2336"/>
    </w:p>
    <w:p w:rsidR="00DD6DB7" w:rsidRDefault="00DD6DB7">
      <w:pPr>
        <w:autoSpaceDE w:val="0"/>
        <w:autoSpaceDN w:val="0"/>
        <w:adjustRightInd w:val="0"/>
        <w:snapToGrid w:val="0"/>
        <w:spacing w:line="360" w:lineRule="auto"/>
        <w:jc w:val="left"/>
        <w:rPr>
          <w:rFonts w:ascii="宋体" w:hAnsi="宋体"/>
          <w:kern w:val="0"/>
          <w:sz w:val="20"/>
          <w:szCs w:val="20"/>
        </w:rPr>
      </w:pPr>
    </w:p>
    <w:p w:rsidR="00DD6DB7" w:rsidRDefault="007D0746">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投标人</w:t>
      </w:r>
      <w:r>
        <w:rPr>
          <w:rFonts w:ascii="宋体" w:hAnsi="宋体" w:hint="eastAsia"/>
          <w:kern w:val="0"/>
          <w:szCs w:val="21"/>
        </w:rPr>
        <w:t>可</w:t>
      </w:r>
      <w:r>
        <w:rPr>
          <w:rFonts w:ascii="宋体" w:hAnsi="宋体"/>
          <w:kern w:val="0"/>
          <w:szCs w:val="21"/>
        </w:rPr>
        <w:t>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w:t>
      </w:r>
      <w:r>
        <w:rPr>
          <w:rFonts w:ascii="宋体" w:hAnsi="宋体"/>
          <w:kern w:val="0"/>
          <w:szCs w:val="21"/>
        </w:rPr>
        <w:t xml:space="preserve"> </w:t>
      </w:r>
      <w:r>
        <w:rPr>
          <w:rFonts w:ascii="宋体" w:hAnsi="宋体"/>
          <w:kern w:val="0"/>
          <w:szCs w:val="21"/>
        </w:rPr>
        <w:t>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rsidR="00DD6DB7" w:rsidRDefault="007D0746">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rsidR="00DD6DB7" w:rsidRDefault="007D0746">
      <w:pPr>
        <w:jc w:val="center"/>
        <w:rPr>
          <w:sz w:val="32"/>
          <w:szCs w:val="32"/>
        </w:rPr>
      </w:pPr>
      <w:bookmarkStart w:id="2337" w:name="_Toc534185839"/>
      <w:bookmarkStart w:id="2338" w:name="_Toc224103509"/>
      <w:bookmarkStart w:id="2339" w:name="_Toc277082655"/>
      <w:bookmarkStart w:id="2340" w:name="_Toc287620828"/>
      <w:bookmarkStart w:id="2341" w:name="_Toc509218862"/>
      <w:bookmarkStart w:id="2342" w:name="_Toc287607881"/>
      <w:bookmarkStart w:id="2343" w:name="_Toc430530544"/>
      <w:r>
        <w:rPr>
          <w:rFonts w:hint="eastAsia"/>
          <w:sz w:val="32"/>
          <w:szCs w:val="32"/>
        </w:rPr>
        <w:lastRenderedPageBreak/>
        <w:t>附表六：临时用地表</w:t>
      </w:r>
      <w:bookmarkEnd w:id="2337"/>
      <w:bookmarkEnd w:id="2338"/>
      <w:bookmarkEnd w:id="2339"/>
      <w:bookmarkEnd w:id="2340"/>
      <w:bookmarkEnd w:id="2341"/>
      <w:bookmarkEnd w:id="2342"/>
      <w:bookmarkEnd w:id="2343"/>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DD6DB7">
        <w:trPr>
          <w:trHeight w:hRule="exact" w:val="519"/>
        </w:trPr>
        <w:tc>
          <w:tcPr>
            <w:tcW w:w="2381"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用</w:t>
            </w:r>
            <w:r>
              <w:rPr>
                <w:rFonts w:ascii="宋体" w:hAnsi="宋体"/>
                <w:kern w:val="0"/>
                <w:szCs w:val="21"/>
              </w:rPr>
              <w:t xml:space="preserve"> </w:t>
            </w:r>
            <w:r>
              <w:rPr>
                <w:rFonts w:ascii="宋体" w:hAnsi="宋体"/>
                <w:kern w:val="0"/>
                <w:szCs w:val="21"/>
              </w:rPr>
              <w:t>途</w:t>
            </w:r>
          </w:p>
        </w:tc>
        <w:tc>
          <w:tcPr>
            <w:tcW w:w="2381"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面</w:t>
            </w:r>
            <w:r>
              <w:rPr>
                <w:rFonts w:ascii="宋体" w:hAnsi="宋体"/>
                <w:kern w:val="0"/>
                <w:szCs w:val="21"/>
              </w:rPr>
              <w:t xml:space="preserve"> </w:t>
            </w:r>
            <w:r>
              <w:rPr>
                <w:rFonts w:ascii="宋体" w:hAnsi="宋体"/>
                <w:kern w:val="0"/>
                <w:szCs w:val="21"/>
              </w:rPr>
              <w:t>积（平</w:t>
            </w:r>
            <w:r>
              <w:rPr>
                <w:rFonts w:ascii="宋体" w:hAnsi="宋体"/>
                <w:spacing w:val="-1"/>
                <w:kern w:val="0"/>
                <w:szCs w:val="21"/>
              </w:rPr>
              <w:t>方</w:t>
            </w:r>
            <w:r>
              <w:rPr>
                <w:rFonts w:ascii="宋体" w:hAnsi="宋体"/>
                <w:kern w:val="0"/>
                <w:szCs w:val="21"/>
              </w:rPr>
              <w:t>米）</w:t>
            </w:r>
          </w:p>
        </w:tc>
        <w:tc>
          <w:tcPr>
            <w:tcW w:w="2383"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位</w:t>
            </w:r>
            <w:r>
              <w:rPr>
                <w:rFonts w:ascii="宋体" w:hAnsi="宋体"/>
                <w:kern w:val="0"/>
                <w:szCs w:val="21"/>
              </w:rPr>
              <w:t xml:space="preserve"> </w:t>
            </w:r>
            <w:r>
              <w:rPr>
                <w:rFonts w:ascii="宋体" w:hAnsi="宋体"/>
                <w:kern w:val="0"/>
                <w:szCs w:val="21"/>
              </w:rPr>
              <w:t>置</w:t>
            </w:r>
          </w:p>
        </w:tc>
        <w:tc>
          <w:tcPr>
            <w:tcW w:w="2384" w:type="dxa"/>
            <w:vAlign w:val="center"/>
          </w:tcPr>
          <w:p w:rsidR="00DD6DB7" w:rsidRDefault="007D0746">
            <w:pPr>
              <w:autoSpaceDE w:val="0"/>
              <w:autoSpaceDN w:val="0"/>
              <w:adjustRightInd w:val="0"/>
              <w:snapToGrid w:val="0"/>
              <w:jc w:val="center"/>
              <w:rPr>
                <w:rFonts w:ascii="宋体" w:hAnsi="宋体"/>
                <w:kern w:val="0"/>
                <w:sz w:val="24"/>
              </w:rPr>
            </w:pPr>
            <w:r>
              <w:rPr>
                <w:rFonts w:ascii="宋体" w:hAnsi="宋体"/>
                <w:kern w:val="0"/>
                <w:szCs w:val="21"/>
              </w:rPr>
              <w:t>需用时间</w:t>
            </w: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r w:rsidR="00DD6DB7">
        <w:trPr>
          <w:trHeight w:hRule="exact" w:val="519"/>
        </w:trPr>
        <w:tc>
          <w:tcPr>
            <w:tcW w:w="2381" w:type="dxa"/>
          </w:tcPr>
          <w:p w:rsidR="00DD6DB7" w:rsidRDefault="00DD6DB7">
            <w:pPr>
              <w:autoSpaceDE w:val="0"/>
              <w:autoSpaceDN w:val="0"/>
              <w:adjustRightInd w:val="0"/>
              <w:snapToGrid w:val="0"/>
              <w:jc w:val="left"/>
              <w:rPr>
                <w:rFonts w:ascii="宋体" w:hAnsi="宋体"/>
                <w:kern w:val="0"/>
                <w:sz w:val="24"/>
              </w:rPr>
            </w:pPr>
          </w:p>
        </w:tc>
        <w:tc>
          <w:tcPr>
            <w:tcW w:w="2381" w:type="dxa"/>
          </w:tcPr>
          <w:p w:rsidR="00DD6DB7" w:rsidRDefault="00DD6DB7">
            <w:pPr>
              <w:autoSpaceDE w:val="0"/>
              <w:autoSpaceDN w:val="0"/>
              <w:adjustRightInd w:val="0"/>
              <w:snapToGrid w:val="0"/>
              <w:jc w:val="left"/>
              <w:rPr>
                <w:rFonts w:ascii="宋体" w:hAnsi="宋体"/>
                <w:kern w:val="0"/>
                <w:sz w:val="24"/>
              </w:rPr>
            </w:pPr>
          </w:p>
        </w:tc>
        <w:tc>
          <w:tcPr>
            <w:tcW w:w="2383" w:type="dxa"/>
          </w:tcPr>
          <w:p w:rsidR="00DD6DB7" w:rsidRDefault="00DD6DB7">
            <w:pPr>
              <w:autoSpaceDE w:val="0"/>
              <w:autoSpaceDN w:val="0"/>
              <w:adjustRightInd w:val="0"/>
              <w:snapToGrid w:val="0"/>
              <w:jc w:val="left"/>
              <w:rPr>
                <w:rFonts w:ascii="宋体" w:hAnsi="宋体"/>
                <w:kern w:val="0"/>
                <w:sz w:val="24"/>
              </w:rPr>
            </w:pPr>
          </w:p>
        </w:tc>
        <w:tc>
          <w:tcPr>
            <w:tcW w:w="2384" w:type="dxa"/>
          </w:tcPr>
          <w:p w:rsidR="00DD6DB7" w:rsidRDefault="00DD6DB7">
            <w:pPr>
              <w:autoSpaceDE w:val="0"/>
              <w:autoSpaceDN w:val="0"/>
              <w:adjustRightInd w:val="0"/>
              <w:snapToGrid w:val="0"/>
              <w:jc w:val="left"/>
              <w:rPr>
                <w:rFonts w:ascii="宋体" w:hAnsi="宋体"/>
                <w:kern w:val="0"/>
                <w:sz w:val="24"/>
              </w:rPr>
            </w:pPr>
          </w:p>
        </w:tc>
      </w:tr>
    </w:tbl>
    <w:p w:rsidR="00DD6DB7" w:rsidRDefault="00DD6DB7">
      <w:pPr>
        <w:autoSpaceDE w:val="0"/>
        <w:autoSpaceDN w:val="0"/>
        <w:adjustRightInd w:val="0"/>
        <w:snapToGrid w:val="0"/>
        <w:spacing w:line="20" w:lineRule="exact"/>
        <w:jc w:val="left"/>
        <w:rPr>
          <w:rFonts w:ascii="宋体" w:hAnsi="宋体"/>
          <w:kern w:val="0"/>
        </w:rPr>
      </w:pPr>
    </w:p>
    <w:p w:rsidR="00DD6DB7" w:rsidRDefault="007D0746">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rsidR="00DD6DB7" w:rsidRDefault="00DD6DB7">
      <w:pPr>
        <w:pStyle w:val="2"/>
        <w:spacing w:line="360" w:lineRule="auto"/>
        <w:jc w:val="center"/>
        <w:rPr>
          <w:rFonts w:ascii="宋体" w:hAnsi="宋体"/>
          <w:b w:val="0"/>
          <w:bCs w:val="0"/>
          <w:sz w:val="44"/>
          <w:szCs w:val="44"/>
        </w:rPr>
      </w:pPr>
      <w:bookmarkStart w:id="2344" w:name="_Toc430530545"/>
      <w:bookmarkStart w:id="2345" w:name="_Toc287620829"/>
      <w:bookmarkStart w:id="2346" w:name="_Toc287607882"/>
      <w:bookmarkStart w:id="2347" w:name="_Toc277082656"/>
      <w:bookmarkStart w:id="2348" w:name="_Toc224103510"/>
      <w:bookmarkStart w:id="2349" w:name="_Toc27141"/>
    </w:p>
    <w:p w:rsidR="00DD6DB7" w:rsidRDefault="007D0746">
      <w:pPr>
        <w:pStyle w:val="2"/>
        <w:spacing w:line="360" w:lineRule="auto"/>
        <w:jc w:val="center"/>
        <w:rPr>
          <w:rFonts w:ascii="宋体" w:hAnsi="宋体"/>
          <w:b w:val="0"/>
          <w:bCs w:val="0"/>
          <w:sz w:val="44"/>
          <w:szCs w:val="44"/>
        </w:rPr>
      </w:pPr>
      <w:bookmarkStart w:id="2350" w:name="_Toc27978"/>
      <w:r>
        <w:rPr>
          <w:rFonts w:ascii="宋体" w:hAnsi="宋体" w:hint="eastAsia"/>
          <w:b w:val="0"/>
          <w:bCs w:val="0"/>
          <w:sz w:val="44"/>
          <w:szCs w:val="44"/>
        </w:rPr>
        <w:t>五</w:t>
      </w:r>
      <w:r>
        <w:rPr>
          <w:rFonts w:ascii="宋体" w:hAnsi="宋体" w:hint="eastAsia"/>
          <w:b w:val="0"/>
          <w:bCs w:val="0"/>
          <w:sz w:val="44"/>
          <w:szCs w:val="44"/>
        </w:rPr>
        <w:t>、</w:t>
      </w:r>
      <w:r>
        <w:rPr>
          <w:rFonts w:ascii="宋体" w:hAnsi="宋体" w:hint="eastAsia"/>
          <w:b w:val="0"/>
          <w:bCs w:val="0"/>
          <w:sz w:val="44"/>
          <w:szCs w:val="44"/>
        </w:rPr>
        <w:t>商务</w:t>
      </w:r>
      <w:r>
        <w:rPr>
          <w:rFonts w:ascii="宋体" w:hAnsi="宋体" w:hint="eastAsia"/>
          <w:b w:val="0"/>
          <w:bCs w:val="0"/>
          <w:sz w:val="44"/>
          <w:szCs w:val="44"/>
        </w:rPr>
        <w:t>部分</w:t>
      </w:r>
      <w:bookmarkEnd w:id="2350"/>
    </w:p>
    <w:p w:rsidR="00DD6DB7" w:rsidRDefault="00DD6DB7">
      <w:pPr>
        <w:spacing w:line="360" w:lineRule="auto"/>
        <w:rPr>
          <w:rFonts w:ascii="宋体" w:hAnsi="宋体"/>
          <w:sz w:val="32"/>
          <w:szCs w:val="32"/>
        </w:rPr>
      </w:pPr>
    </w:p>
    <w:p w:rsidR="00DD6DB7" w:rsidRDefault="007D0746">
      <w:pPr>
        <w:spacing w:line="360" w:lineRule="auto"/>
        <w:rPr>
          <w:rFonts w:ascii="宋体" w:hAnsi="宋体"/>
          <w:sz w:val="32"/>
          <w:szCs w:val="32"/>
        </w:rPr>
      </w:pPr>
      <w:r>
        <w:rPr>
          <w:rFonts w:ascii="宋体" w:hAnsi="宋体"/>
          <w:sz w:val="32"/>
          <w:szCs w:val="32"/>
        </w:rPr>
        <w:br w:type="page"/>
      </w:r>
    </w:p>
    <w:p w:rsidR="00DD6DB7" w:rsidRDefault="007D0746">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D6DB7" w:rsidRDefault="007D074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DD6DB7" w:rsidRDefault="00DD6DB7">
      <w:pPr>
        <w:autoSpaceDE w:val="0"/>
        <w:autoSpaceDN w:val="0"/>
        <w:adjustRightInd w:val="0"/>
        <w:snapToGrid w:val="0"/>
        <w:spacing w:line="360" w:lineRule="auto"/>
        <w:jc w:val="left"/>
        <w:rPr>
          <w:rFonts w:ascii="宋体" w:hAnsi="宋体"/>
          <w:kern w:val="0"/>
          <w:sz w:val="16"/>
          <w:szCs w:val="16"/>
        </w:rPr>
      </w:pPr>
    </w:p>
    <w:p w:rsidR="00DD6DB7" w:rsidRDefault="007D0746">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商务</w:t>
      </w:r>
      <w:r>
        <w:rPr>
          <w:rFonts w:ascii="宋体" w:hAnsi="宋体" w:hint="eastAsia"/>
          <w:kern w:val="0"/>
          <w:sz w:val="36"/>
          <w:szCs w:val="36"/>
        </w:rPr>
        <w:t>部分</w:t>
      </w: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djustRightInd w:val="0"/>
        <w:snapToGrid w:val="0"/>
        <w:spacing w:line="264" w:lineRule="auto"/>
        <w:rPr>
          <w:rFonts w:ascii="宋体" w:hAnsi="宋体"/>
          <w:szCs w:val="21"/>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7D0746">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DD6DB7" w:rsidRDefault="007D0746">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DD6DB7" w:rsidRDefault="007D0746">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DD6DB7" w:rsidRDefault="007D0746">
      <w:pPr>
        <w:rPr>
          <w:rFonts w:ascii="宋体" w:hAnsi="宋体"/>
          <w:w w:val="99"/>
          <w:kern w:val="0"/>
          <w:sz w:val="28"/>
          <w:szCs w:val="28"/>
        </w:rPr>
      </w:pPr>
      <w:r>
        <w:rPr>
          <w:rFonts w:ascii="宋体" w:hAnsi="宋体"/>
          <w:w w:val="99"/>
          <w:kern w:val="0"/>
          <w:sz w:val="28"/>
          <w:szCs w:val="28"/>
        </w:rPr>
        <w:br w:type="page"/>
      </w:r>
    </w:p>
    <w:p w:rsidR="00DD6DB7" w:rsidRDefault="00DD6DB7">
      <w:pPr>
        <w:pStyle w:val="a0"/>
      </w:pPr>
    </w:p>
    <w:p w:rsidR="00DD6DB7" w:rsidRDefault="007D0746">
      <w:pPr>
        <w:autoSpaceDE w:val="0"/>
        <w:autoSpaceDN w:val="0"/>
        <w:adjustRightInd w:val="0"/>
        <w:snapToGrid w:val="0"/>
        <w:spacing w:line="360" w:lineRule="auto"/>
        <w:jc w:val="center"/>
        <w:rPr>
          <w:rFonts w:ascii="宋体" w:hAnsi="宋体"/>
          <w:kern w:val="0"/>
          <w:sz w:val="32"/>
          <w:szCs w:val="32"/>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rsidR="00DD6DB7" w:rsidRDefault="00DD6DB7">
      <w:pPr>
        <w:autoSpaceDE w:val="0"/>
        <w:autoSpaceDN w:val="0"/>
        <w:adjustRightInd w:val="0"/>
        <w:snapToGrid w:val="0"/>
        <w:spacing w:line="360" w:lineRule="auto"/>
        <w:jc w:val="left"/>
        <w:rPr>
          <w:rFonts w:ascii="宋体" w:hAnsi="宋体"/>
          <w:kern w:val="0"/>
          <w:sz w:val="32"/>
          <w:szCs w:val="32"/>
        </w:rPr>
      </w:pPr>
    </w:p>
    <w:p w:rsidR="00DD6DB7" w:rsidRDefault="007D0746">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投标人业绩</w:t>
      </w:r>
    </w:p>
    <w:p w:rsidR="00DD6DB7" w:rsidRDefault="007D0746">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售后服务响应承诺</w:t>
      </w:r>
    </w:p>
    <w:p w:rsidR="00DD6DB7" w:rsidRDefault="007D0746">
      <w:pPr>
        <w:rPr>
          <w:rFonts w:ascii="宋体" w:hAnsi="宋体"/>
          <w:szCs w:val="21"/>
        </w:rPr>
      </w:pPr>
      <w:r>
        <w:rPr>
          <w:rFonts w:ascii="宋体" w:hAnsi="宋体" w:hint="eastAsia"/>
          <w:szCs w:val="21"/>
        </w:rPr>
        <w:br w:type="page"/>
      </w:r>
    </w:p>
    <w:p w:rsidR="00DD6DB7" w:rsidRDefault="007D0746">
      <w:pPr>
        <w:spacing w:line="360" w:lineRule="auto"/>
        <w:ind w:firstLineChars="200" w:firstLine="602"/>
        <w:outlineLvl w:val="2"/>
        <w:rPr>
          <w:b/>
          <w:bCs/>
          <w:sz w:val="30"/>
          <w:szCs w:val="30"/>
        </w:rPr>
      </w:pPr>
      <w:bookmarkStart w:id="2351" w:name="_Toc31587"/>
      <w:r>
        <w:rPr>
          <w:b/>
          <w:bCs/>
          <w:sz w:val="30"/>
          <w:szCs w:val="30"/>
        </w:rPr>
        <w:lastRenderedPageBreak/>
        <w:t>（一）</w:t>
      </w:r>
      <w:r>
        <w:rPr>
          <w:rFonts w:hint="eastAsia"/>
          <w:b/>
          <w:bCs/>
          <w:sz w:val="30"/>
          <w:szCs w:val="30"/>
        </w:rPr>
        <w:t>投标人业绩</w:t>
      </w:r>
      <w:bookmarkEnd w:id="2351"/>
    </w:p>
    <w:p w:rsidR="00DD6DB7" w:rsidRDefault="007D0746">
      <w:pPr>
        <w:rPr>
          <w:rFonts w:ascii="宋体" w:hAnsi="宋体"/>
          <w:szCs w:val="21"/>
        </w:rPr>
      </w:pPr>
      <w:r>
        <w:rPr>
          <w:rFonts w:ascii="宋体" w:hAnsi="宋体" w:hint="eastAsia"/>
          <w:szCs w:val="21"/>
        </w:rPr>
        <w:br w:type="page"/>
      </w:r>
    </w:p>
    <w:p w:rsidR="00DD6DB7" w:rsidRDefault="007D0746">
      <w:pPr>
        <w:spacing w:line="360" w:lineRule="auto"/>
        <w:ind w:firstLineChars="200" w:firstLine="602"/>
        <w:outlineLvl w:val="2"/>
        <w:rPr>
          <w:b/>
          <w:bCs/>
          <w:sz w:val="30"/>
          <w:szCs w:val="30"/>
        </w:rPr>
      </w:pPr>
      <w:bookmarkStart w:id="2352" w:name="_Toc10586"/>
      <w:r>
        <w:rPr>
          <w:b/>
          <w:bCs/>
          <w:sz w:val="30"/>
          <w:szCs w:val="30"/>
        </w:rPr>
        <w:lastRenderedPageBreak/>
        <w:t>（二）</w:t>
      </w:r>
      <w:r>
        <w:rPr>
          <w:rFonts w:hint="eastAsia"/>
          <w:b/>
          <w:bCs/>
          <w:sz w:val="30"/>
          <w:szCs w:val="30"/>
        </w:rPr>
        <w:t>售后服务响应承诺</w:t>
      </w:r>
      <w:bookmarkEnd w:id="2352"/>
    </w:p>
    <w:p w:rsidR="00DD6DB7" w:rsidRDefault="00DD6DB7">
      <w:pPr>
        <w:pStyle w:val="a0"/>
      </w:pPr>
    </w:p>
    <w:p w:rsidR="00DD6DB7" w:rsidRDefault="00DD6DB7">
      <w:pPr>
        <w:pStyle w:val="a0"/>
      </w:pPr>
    </w:p>
    <w:p w:rsidR="00DD6DB7" w:rsidRDefault="00DD6DB7">
      <w:pPr>
        <w:spacing w:line="360" w:lineRule="auto"/>
        <w:jc w:val="center"/>
        <w:rPr>
          <w:rFonts w:ascii="宋体" w:hAnsi="宋体"/>
          <w:b/>
          <w:kern w:val="0"/>
          <w:sz w:val="32"/>
          <w:szCs w:val="32"/>
        </w:rPr>
      </w:pPr>
    </w:p>
    <w:p w:rsidR="00DD6DB7" w:rsidRDefault="00DD6DB7">
      <w:pPr>
        <w:spacing w:line="360" w:lineRule="auto"/>
        <w:jc w:val="center"/>
        <w:rPr>
          <w:rFonts w:ascii="宋体" w:hAnsi="宋体"/>
          <w:b/>
          <w:kern w:val="0"/>
          <w:sz w:val="32"/>
          <w:szCs w:val="32"/>
        </w:rPr>
      </w:pPr>
    </w:p>
    <w:p w:rsidR="00DD6DB7" w:rsidRDefault="007D0746">
      <w:pPr>
        <w:pStyle w:val="2"/>
        <w:spacing w:line="360" w:lineRule="auto"/>
        <w:jc w:val="center"/>
        <w:rPr>
          <w:rFonts w:ascii="宋体" w:hAnsi="宋体"/>
          <w:b w:val="0"/>
          <w:bCs w:val="0"/>
          <w:sz w:val="44"/>
          <w:szCs w:val="44"/>
        </w:rPr>
      </w:pPr>
      <w:r>
        <w:rPr>
          <w:rFonts w:ascii="宋体" w:hAnsi="宋体"/>
        </w:rPr>
        <w:br w:type="page"/>
      </w:r>
      <w:bookmarkStart w:id="2353" w:name="_Toc26590"/>
      <w:r>
        <w:rPr>
          <w:rFonts w:ascii="宋体" w:hAnsi="宋体" w:hint="eastAsia"/>
          <w:b w:val="0"/>
          <w:bCs w:val="0"/>
          <w:sz w:val="44"/>
          <w:szCs w:val="44"/>
        </w:rPr>
        <w:lastRenderedPageBreak/>
        <w:t>六</w:t>
      </w:r>
      <w:r>
        <w:rPr>
          <w:rFonts w:ascii="宋体" w:hAnsi="宋体" w:hint="eastAsia"/>
          <w:b w:val="0"/>
          <w:bCs w:val="0"/>
          <w:sz w:val="44"/>
          <w:szCs w:val="44"/>
        </w:rPr>
        <w:t>、</w:t>
      </w:r>
      <w:bookmarkEnd w:id="2344"/>
      <w:bookmarkEnd w:id="2345"/>
      <w:bookmarkEnd w:id="2346"/>
      <w:bookmarkEnd w:id="2347"/>
      <w:bookmarkEnd w:id="2348"/>
      <w:r>
        <w:rPr>
          <w:rFonts w:ascii="宋体" w:hAnsi="宋体" w:hint="eastAsia"/>
          <w:b w:val="0"/>
          <w:bCs w:val="0"/>
          <w:sz w:val="44"/>
          <w:szCs w:val="44"/>
        </w:rPr>
        <w:t>资格审查部分</w:t>
      </w:r>
      <w:bookmarkEnd w:id="2349"/>
      <w:bookmarkEnd w:id="2353"/>
    </w:p>
    <w:p w:rsidR="00DD6DB7" w:rsidRDefault="00DD6DB7">
      <w:pPr>
        <w:spacing w:line="360" w:lineRule="auto"/>
        <w:rPr>
          <w:rFonts w:ascii="宋体" w:hAnsi="宋体"/>
          <w:sz w:val="32"/>
          <w:szCs w:val="32"/>
        </w:rPr>
      </w:pPr>
    </w:p>
    <w:p w:rsidR="00DD6DB7" w:rsidRDefault="007D0746">
      <w:pPr>
        <w:spacing w:line="360" w:lineRule="auto"/>
        <w:rPr>
          <w:rFonts w:ascii="宋体" w:hAnsi="宋体"/>
          <w:sz w:val="32"/>
          <w:szCs w:val="32"/>
        </w:rPr>
      </w:pPr>
      <w:r>
        <w:rPr>
          <w:rFonts w:ascii="宋体" w:hAnsi="宋体"/>
          <w:sz w:val="32"/>
          <w:szCs w:val="32"/>
        </w:rPr>
        <w:br w:type="page"/>
      </w:r>
    </w:p>
    <w:p w:rsidR="00DD6DB7" w:rsidRDefault="007D0746">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D6DB7" w:rsidRDefault="00DD6DB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D6DB7" w:rsidRDefault="007D0746">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DD6DB7" w:rsidRDefault="00DD6DB7">
      <w:pPr>
        <w:autoSpaceDE w:val="0"/>
        <w:autoSpaceDN w:val="0"/>
        <w:adjustRightInd w:val="0"/>
        <w:snapToGrid w:val="0"/>
        <w:spacing w:line="360" w:lineRule="auto"/>
        <w:jc w:val="left"/>
        <w:rPr>
          <w:rFonts w:ascii="宋体" w:hAnsi="宋体"/>
          <w:kern w:val="0"/>
          <w:sz w:val="16"/>
          <w:szCs w:val="16"/>
        </w:rPr>
      </w:pPr>
    </w:p>
    <w:p w:rsidR="00DD6DB7" w:rsidRDefault="007D0746">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djustRightInd w:val="0"/>
        <w:snapToGrid w:val="0"/>
        <w:spacing w:line="264" w:lineRule="auto"/>
        <w:rPr>
          <w:rFonts w:ascii="宋体" w:hAnsi="宋体"/>
          <w:szCs w:val="21"/>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DD6DB7">
      <w:pPr>
        <w:autoSpaceDE w:val="0"/>
        <w:autoSpaceDN w:val="0"/>
        <w:adjustRightInd w:val="0"/>
        <w:snapToGrid w:val="0"/>
        <w:spacing w:line="360" w:lineRule="auto"/>
        <w:jc w:val="left"/>
        <w:rPr>
          <w:rFonts w:ascii="宋体" w:hAnsi="宋体" w:cs="MingLiU"/>
          <w:kern w:val="0"/>
          <w:sz w:val="20"/>
          <w:szCs w:val="20"/>
        </w:rPr>
      </w:pPr>
    </w:p>
    <w:p w:rsidR="00DD6DB7" w:rsidRDefault="007D0746">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rsidR="00DD6DB7" w:rsidRDefault="007D0746">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DD6DB7" w:rsidRDefault="007D0746">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DD6DB7" w:rsidRDefault="007D0746">
      <w:pPr>
        <w:rPr>
          <w:rFonts w:ascii="宋体" w:hAnsi="宋体"/>
          <w:w w:val="99"/>
          <w:kern w:val="0"/>
          <w:sz w:val="28"/>
          <w:szCs w:val="28"/>
        </w:rPr>
      </w:pPr>
      <w:r>
        <w:rPr>
          <w:rFonts w:ascii="宋体" w:hAnsi="宋体"/>
          <w:w w:val="99"/>
          <w:kern w:val="0"/>
          <w:sz w:val="28"/>
          <w:szCs w:val="28"/>
        </w:rPr>
        <w:br w:type="page"/>
      </w:r>
    </w:p>
    <w:p w:rsidR="00DD6DB7" w:rsidRDefault="00DD6DB7">
      <w:pPr>
        <w:pStyle w:val="a0"/>
      </w:pPr>
    </w:p>
    <w:p w:rsidR="00DD6DB7" w:rsidRDefault="007D0746">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rsidR="00DD6DB7" w:rsidRDefault="00DD6DB7">
      <w:pPr>
        <w:spacing w:line="360" w:lineRule="auto"/>
        <w:jc w:val="center"/>
        <w:rPr>
          <w:rFonts w:ascii="宋体" w:hAnsi="宋体"/>
          <w:b/>
          <w:kern w:val="0"/>
          <w:sz w:val="32"/>
          <w:szCs w:val="32"/>
        </w:rPr>
      </w:pPr>
    </w:p>
    <w:p w:rsidR="00DD6DB7" w:rsidRDefault="007D0746">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DD6DB7" w:rsidRDefault="007D0746">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DD6DB7" w:rsidRDefault="007D0746">
      <w:pPr>
        <w:spacing w:line="360" w:lineRule="auto"/>
        <w:ind w:firstLineChars="200" w:firstLine="420"/>
        <w:rPr>
          <w:rFonts w:ascii="宋体" w:hAnsi="宋体"/>
          <w:szCs w:val="21"/>
        </w:rPr>
      </w:pPr>
      <w:r>
        <w:rPr>
          <w:rFonts w:ascii="宋体" w:hAnsi="宋体"/>
          <w:szCs w:val="21"/>
        </w:rPr>
        <w:t>（三）投标人基本情况表</w:t>
      </w:r>
    </w:p>
    <w:p w:rsidR="00DD6DB7" w:rsidRDefault="007D0746">
      <w:pPr>
        <w:spacing w:line="360" w:lineRule="auto"/>
        <w:ind w:firstLineChars="200" w:firstLine="420"/>
        <w:rPr>
          <w:rFonts w:ascii="宋体" w:hAnsi="宋体"/>
          <w:szCs w:val="21"/>
        </w:rPr>
      </w:pPr>
      <w:r>
        <w:rPr>
          <w:rFonts w:ascii="宋体" w:hAnsi="宋体"/>
          <w:szCs w:val="21"/>
        </w:rPr>
        <w:t>（四）项目管理机构</w:t>
      </w:r>
    </w:p>
    <w:p w:rsidR="00DD6DB7" w:rsidRDefault="007D0746">
      <w:pPr>
        <w:spacing w:line="360" w:lineRule="auto"/>
        <w:ind w:firstLineChars="200" w:firstLine="420"/>
        <w:rPr>
          <w:rFonts w:ascii="宋体" w:hAnsi="宋体"/>
          <w:szCs w:val="21"/>
        </w:rPr>
      </w:pPr>
      <w:r>
        <w:rPr>
          <w:rFonts w:ascii="宋体" w:hAnsi="宋体"/>
          <w:szCs w:val="21"/>
        </w:rPr>
        <w:t>（五）近年财务状况表</w:t>
      </w:r>
    </w:p>
    <w:p w:rsidR="00DD6DB7" w:rsidRDefault="007D0746">
      <w:pPr>
        <w:spacing w:line="360" w:lineRule="auto"/>
        <w:ind w:firstLineChars="200" w:firstLine="420"/>
        <w:rPr>
          <w:rFonts w:ascii="宋体" w:hAnsi="宋体"/>
          <w:szCs w:val="21"/>
        </w:rPr>
      </w:pPr>
      <w:r>
        <w:rPr>
          <w:rFonts w:ascii="宋体" w:hAnsi="宋体"/>
          <w:szCs w:val="21"/>
        </w:rPr>
        <w:t>（六）类似项目情况表</w:t>
      </w:r>
    </w:p>
    <w:p w:rsidR="00DD6DB7" w:rsidRDefault="007D0746">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DD6DB7" w:rsidRDefault="007D0746">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DD6DB7" w:rsidRDefault="00DD6DB7">
      <w:pPr>
        <w:spacing w:line="360" w:lineRule="auto"/>
        <w:jc w:val="center"/>
        <w:rPr>
          <w:rFonts w:ascii="宋体" w:hAnsi="宋体"/>
          <w:b/>
          <w:kern w:val="0"/>
          <w:sz w:val="32"/>
          <w:szCs w:val="32"/>
        </w:rPr>
      </w:pPr>
    </w:p>
    <w:p w:rsidR="00DD6DB7" w:rsidRDefault="00DD6DB7">
      <w:pPr>
        <w:spacing w:line="360" w:lineRule="auto"/>
        <w:jc w:val="center"/>
        <w:rPr>
          <w:rFonts w:ascii="宋体" w:hAnsi="宋体"/>
          <w:b/>
          <w:kern w:val="0"/>
          <w:sz w:val="32"/>
          <w:szCs w:val="32"/>
        </w:rPr>
      </w:pPr>
    </w:p>
    <w:p w:rsidR="00DD6DB7" w:rsidRDefault="007D0746">
      <w:pPr>
        <w:pStyle w:val="3"/>
        <w:jc w:val="center"/>
        <w:rPr>
          <w:rFonts w:ascii="宋体" w:hAnsi="宋体"/>
          <w:snapToGrid w:val="0"/>
          <w:kern w:val="0"/>
          <w:sz w:val="30"/>
          <w:szCs w:val="30"/>
        </w:rPr>
      </w:pPr>
      <w:r>
        <w:rPr>
          <w:rFonts w:ascii="宋体" w:hAnsi="宋体"/>
        </w:rPr>
        <w:br w:type="page"/>
      </w:r>
      <w:bookmarkStart w:id="2354" w:name="_Toc8074"/>
      <w:bookmarkStart w:id="2355" w:name="_Toc5633"/>
      <w:bookmarkStart w:id="2356" w:name="_Toc430530546"/>
      <w:bookmarkStart w:id="2357" w:name="_Toc287620830"/>
      <w:bookmarkStart w:id="2358" w:name="_Toc287607883"/>
      <w:bookmarkStart w:id="2359" w:name="_Toc224103511"/>
      <w:bookmarkStart w:id="2360" w:name="_Toc277082657"/>
      <w:r>
        <w:rPr>
          <w:sz w:val="30"/>
          <w:szCs w:val="30"/>
        </w:rPr>
        <w:lastRenderedPageBreak/>
        <w:t>（一）</w:t>
      </w:r>
      <w:r>
        <w:rPr>
          <w:rFonts w:hint="eastAsia"/>
          <w:sz w:val="30"/>
          <w:szCs w:val="30"/>
        </w:rPr>
        <w:t>法定代表人身份证明或附有法定代表人身份证明的授权委托书</w:t>
      </w:r>
      <w:bookmarkEnd w:id="2354"/>
      <w:bookmarkEnd w:id="2355"/>
    </w:p>
    <w:p w:rsidR="00DD6DB7" w:rsidRDefault="007D0746">
      <w:pPr>
        <w:spacing w:line="480" w:lineRule="auto"/>
        <w:jc w:val="center"/>
        <w:rPr>
          <w:rFonts w:ascii="宋体" w:hAnsi="宋体"/>
          <w:sz w:val="28"/>
        </w:rPr>
      </w:pPr>
      <w:r>
        <w:rPr>
          <w:rFonts w:ascii="宋体" w:hAnsi="宋体" w:hint="eastAsia"/>
          <w:sz w:val="28"/>
        </w:rPr>
        <w:t>法定代表人身份证明</w:t>
      </w:r>
    </w:p>
    <w:p w:rsidR="00DD6DB7" w:rsidRDefault="00DD6DB7">
      <w:pPr>
        <w:spacing w:line="480" w:lineRule="auto"/>
        <w:jc w:val="center"/>
        <w:rPr>
          <w:rFonts w:ascii="宋体" w:hAnsi="宋体"/>
        </w:rPr>
      </w:pPr>
    </w:p>
    <w:p w:rsidR="00DD6DB7" w:rsidRDefault="007D0746">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DD6DB7" w:rsidRDefault="007D0746">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DD6DB7" w:rsidRDefault="007D0746">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DD6DB7" w:rsidRDefault="007D074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rsidR="00DD6DB7" w:rsidRDefault="007D0746">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DD6DB7" w:rsidRDefault="007D0746">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附：法定代表人身份证复印件（双面）</w:t>
      </w:r>
    </w:p>
    <w:p w:rsidR="00DD6DB7" w:rsidRDefault="00DD6DB7">
      <w:pPr>
        <w:autoSpaceDE w:val="0"/>
        <w:autoSpaceDN w:val="0"/>
        <w:adjustRightInd w:val="0"/>
        <w:snapToGrid w:val="0"/>
        <w:spacing w:line="360" w:lineRule="auto"/>
        <w:jc w:val="left"/>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DD6DB7">
      <w:pPr>
        <w:pStyle w:val="a0"/>
        <w:spacing w:after="0" w:line="360" w:lineRule="auto"/>
        <w:rPr>
          <w:rFonts w:ascii="宋体" w:hAnsi="宋体"/>
          <w:szCs w:val="21"/>
        </w:rPr>
      </w:pPr>
    </w:p>
    <w:p w:rsidR="00DD6DB7" w:rsidRDefault="007D0746">
      <w:pPr>
        <w:autoSpaceDE w:val="0"/>
        <w:autoSpaceDN w:val="0"/>
        <w:adjustRightInd w:val="0"/>
        <w:snapToGrid w:val="0"/>
        <w:spacing w:line="480" w:lineRule="auto"/>
        <w:ind w:firstLineChars="386" w:firstLine="811"/>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DD6DB7" w:rsidRDefault="00DD6DB7">
      <w:pPr>
        <w:autoSpaceDE w:val="0"/>
        <w:autoSpaceDN w:val="0"/>
        <w:adjustRightInd w:val="0"/>
        <w:snapToGrid w:val="0"/>
        <w:spacing w:line="480" w:lineRule="auto"/>
        <w:jc w:val="left"/>
        <w:rPr>
          <w:rFonts w:ascii="宋体" w:hAnsi="宋体"/>
          <w:kern w:val="0"/>
          <w:sz w:val="20"/>
          <w:szCs w:val="20"/>
        </w:rPr>
      </w:pPr>
    </w:p>
    <w:p w:rsidR="00DD6DB7" w:rsidRDefault="007D074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DD6DB7" w:rsidRDefault="00DD6DB7">
      <w:pPr>
        <w:autoSpaceDE w:val="0"/>
        <w:autoSpaceDN w:val="0"/>
        <w:adjustRightInd w:val="0"/>
        <w:snapToGrid w:val="0"/>
        <w:spacing w:line="360" w:lineRule="auto"/>
        <w:jc w:val="left"/>
        <w:rPr>
          <w:rFonts w:ascii="宋体" w:hAnsi="宋体"/>
          <w:kern w:val="0"/>
        </w:rPr>
      </w:pPr>
    </w:p>
    <w:p w:rsidR="00DD6DB7" w:rsidRDefault="00DD6DB7">
      <w:pPr>
        <w:autoSpaceDE w:val="0"/>
        <w:autoSpaceDN w:val="0"/>
        <w:adjustRightInd w:val="0"/>
        <w:snapToGrid w:val="0"/>
        <w:spacing w:line="360" w:lineRule="auto"/>
        <w:jc w:val="left"/>
        <w:rPr>
          <w:rFonts w:ascii="宋体" w:hAnsi="宋体"/>
          <w:kern w:val="0"/>
        </w:rPr>
      </w:pPr>
    </w:p>
    <w:p w:rsidR="00DD6DB7" w:rsidRDefault="007D0746">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t>注：法定代表人身份证明需按上述格式填写完整，不可缺少内容。在此基础上增加内容的不影响其有效性</w:t>
      </w:r>
      <w:bookmarkEnd w:id="2356"/>
      <w:bookmarkEnd w:id="2357"/>
      <w:bookmarkEnd w:id="2358"/>
      <w:bookmarkEnd w:id="2359"/>
      <w:bookmarkEnd w:id="2360"/>
      <w:r>
        <w:rPr>
          <w:rFonts w:ascii="宋体" w:hAnsi="宋体" w:hint="eastAsia"/>
          <w:kern w:val="0"/>
          <w:szCs w:val="21"/>
        </w:rPr>
        <w:t>。</w:t>
      </w:r>
    </w:p>
    <w:p w:rsidR="00DD6DB7" w:rsidRDefault="007D0746">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DD6DB7" w:rsidRDefault="007D074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w:t>
      </w:r>
      <w:r>
        <w:rPr>
          <w:rFonts w:ascii="宋体" w:hAnsi="宋体"/>
          <w:kern w:val="0"/>
          <w:szCs w:val="21"/>
        </w:rPr>
        <w:t xml:space="preserve"> </w:t>
      </w:r>
      <w:r>
        <w:rPr>
          <w:rFonts w:ascii="宋体" w:hAnsi="宋体"/>
          <w:kern w:val="0"/>
          <w:szCs w:val="21"/>
        </w:rPr>
        <w:t>其法律后果由我方承担。</w:t>
      </w:r>
    </w:p>
    <w:p w:rsidR="00DD6DB7" w:rsidRDefault="007D07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rsidR="00DD6DB7" w:rsidRDefault="007D07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DD6DB7" w:rsidRDefault="00DD6DB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DD6DB7" w:rsidRDefault="007D07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DD6DB7" w:rsidRDefault="007D0746">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DD6DB7" w:rsidRDefault="007D0746">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DD6DB7" w:rsidRDefault="007D074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DD6DB7" w:rsidRDefault="007D0746">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DD6DB7" w:rsidRDefault="007D0746">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DD6DB7" w:rsidRDefault="007D0746">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DD6DB7" w:rsidRDefault="007D0746">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附：法定代表人和委托代理人身份证复印件（双面）</w:t>
      </w:r>
    </w:p>
    <w:p w:rsidR="00DD6DB7" w:rsidRDefault="00DD6DB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D6DB7" w:rsidRDefault="00DD6DB7">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DD6DB7" w:rsidRDefault="007D074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DD6DB7" w:rsidRDefault="00DD6DB7">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DD6DB7" w:rsidRDefault="007D0746">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DD6DB7" w:rsidRDefault="007D0746">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、法定代表人身份证明及授权委托书原件装入投标文件一并递交。另外须准备一份授权委托书原件在开标现场出具。</w:t>
      </w:r>
    </w:p>
    <w:p w:rsidR="00DD6DB7" w:rsidRDefault="007D0746">
      <w:pPr>
        <w:spacing w:line="360" w:lineRule="auto"/>
        <w:ind w:firstLineChars="200" w:firstLine="420"/>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rsidR="00DD6DB7" w:rsidRDefault="007D0746">
      <w:pPr>
        <w:pStyle w:val="3"/>
        <w:jc w:val="center"/>
      </w:pPr>
      <w:bookmarkStart w:id="2361" w:name="_Toc31121"/>
      <w:bookmarkStart w:id="2362" w:name="_Toc430530547"/>
      <w:bookmarkStart w:id="2363" w:name="_Toc287620831"/>
      <w:bookmarkStart w:id="2364" w:name="_Toc224103512"/>
      <w:bookmarkStart w:id="2365" w:name="_Toc277082658"/>
      <w:bookmarkStart w:id="2366" w:name="_Toc287607884"/>
      <w:r>
        <w:lastRenderedPageBreak/>
        <w:t>（二）</w:t>
      </w:r>
      <w:r>
        <w:rPr>
          <w:rFonts w:hint="eastAsia"/>
        </w:rPr>
        <w:t>联合体协议书（如有）</w:t>
      </w:r>
      <w:bookmarkEnd w:id="2361"/>
    </w:p>
    <w:p w:rsidR="00DD6DB7" w:rsidRDefault="007D0746">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DD6DB7" w:rsidRDefault="007D0746">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w:t>
      </w:r>
      <w:r>
        <w:rPr>
          <w:rFonts w:ascii="宋体" w:hAnsi="宋体" w:hint="eastAsia"/>
          <w:snapToGrid w:val="0"/>
          <w:kern w:val="0"/>
          <w:szCs w:val="21"/>
          <w:u w:val="single"/>
        </w:rPr>
        <w:t>（项目名称）</w:t>
      </w:r>
      <w:r>
        <w:rPr>
          <w:rFonts w:ascii="宋体" w:hAnsi="宋体"/>
          <w:snapToGrid w:val="0"/>
          <w:kern w:val="0"/>
          <w:szCs w:val="21"/>
        </w:rPr>
        <w:t>联合体牵头人。由联合体牵头人单位递交投标保证金。</w:t>
      </w:r>
    </w:p>
    <w:p w:rsidR="00DD6DB7" w:rsidRDefault="007D0746">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w:t>
      </w:r>
      <w:r>
        <w:rPr>
          <w:rFonts w:ascii="宋体" w:hAnsi="宋体"/>
          <w:snapToGrid w:val="0"/>
          <w:kern w:val="0"/>
          <w:szCs w:val="21"/>
        </w:rPr>
        <w:t>联合体牵头人合法代表联合体各成员负责本招标项目投标文件编制和合同谈判活动，</w:t>
      </w:r>
      <w:r>
        <w:rPr>
          <w:rFonts w:ascii="宋体" w:hAnsi="宋体"/>
          <w:snapToGrid w:val="0"/>
          <w:kern w:val="0"/>
          <w:szCs w:val="21"/>
        </w:rPr>
        <w:t xml:space="preserve"> </w:t>
      </w:r>
      <w:r>
        <w:rPr>
          <w:rFonts w:ascii="宋体" w:hAnsi="宋体"/>
          <w:snapToGrid w:val="0"/>
          <w:kern w:val="0"/>
          <w:szCs w:val="21"/>
        </w:rPr>
        <w:t>并代表联合体提交和接收相关的资料、信息及指示，并处理与之有关的一切事务，负责合同</w:t>
      </w:r>
      <w:r>
        <w:rPr>
          <w:rFonts w:ascii="宋体" w:hAnsi="宋体"/>
          <w:snapToGrid w:val="0"/>
          <w:kern w:val="0"/>
          <w:szCs w:val="21"/>
        </w:rPr>
        <w:t xml:space="preserve"> </w:t>
      </w:r>
      <w:r>
        <w:rPr>
          <w:rFonts w:ascii="宋体" w:hAnsi="宋体"/>
          <w:snapToGrid w:val="0"/>
          <w:kern w:val="0"/>
          <w:szCs w:val="21"/>
        </w:rPr>
        <w:t>实施阶段的主办、组织和协调工作。</w:t>
      </w:r>
    </w:p>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w:t>
      </w:r>
      <w:r>
        <w:rPr>
          <w:rFonts w:ascii="宋体" w:hAnsi="宋体"/>
          <w:snapToGrid w:val="0"/>
          <w:kern w:val="0"/>
          <w:szCs w:val="21"/>
        </w:rPr>
        <w:t>联合体将严格按照招标文件的各项要求，递交投标文件，履行合同，并对外承担连带责任。</w:t>
      </w:r>
    </w:p>
    <w:p w:rsidR="00DD6DB7" w:rsidRDefault="007D0746">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w:t>
      </w:r>
      <w:r>
        <w:rPr>
          <w:rFonts w:ascii="宋体" w:hAnsi="宋体"/>
          <w:kern w:val="0"/>
          <w:szCs w:val="21"/>
        </w:rPr>
        <w:t>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DD6DB7" w:rsidRDefault="007D0746">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DD6DB7">
        <w:tc>
          <w:tcPr>
            <w:tcW w:w="4219" w:type="dxa"/>
          </w:tcPr>
          <w:p w:rsidR="00DD6DB7" w:rsidRDefault="007D0746">
            <w:pPr>
              <w:autoSpaceDE w:val="0"/>
              <w:autoSpaceDN w:val="0"/>
              <w:adjustRightInd w:val="0"/>
              <w:snapToGrid w:val="0"/>
              <w:spacing w:line="500" w:lineRule="exact"/>
              <w:jc w:val="center"/>
              <w:rPr>
                <w:rFonts w:ascii="宋体" w:hAnsi="宋体"/>
                <w:snapToGrid w:val="0"/>
                <w:kern w:val="0"/>
                <w:szCs w:val="21"/>
              </w:rPr>
            </w:pPr>
            <w:r>
              <w:rPr>
                <w:rFonts w:ascii="宋体" w:hAnsi="宋体" w:hint="eastAsia"/>
                <w:snapToGrid w:val="0"/>
                <w:kern w:val="0"/>
                <w:szCs w:val="21"/>
              </w:rPr>
              <w:t>联合体成员</w:t>
            </w:r>
            <w:r>
              <w:rPr>
                <w:rFonts w:ascii="宋体" w:hAnsi="宋体"/>
                <w:snapToGrid w:val="0"/>
                <w:kern w:val="0"/>
                <w:szCs w:val="21"/>
              </w:rPr>
              <w:t>名称</w:t>
            </w:r>
          </w:p>
        </w:tc>
        <w:tc>
          <w:tcPr>
            <w:tcW w:w="2410"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DD6DB7" w:rsidRDefault="007D0746">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DD6DB7">
        <w:tc>
          <w:tcPr>
            <w:tcW w:w="4219"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DD6DB7" w:rsidRDefault="00DD6DB7">
            <w:pPr>
              <w:autoSpaceDE w:val="0"/>
              <w:autoSpaceDN w:val="0"/>
              <w:adjustRightInd w:val="0"/>
              <w:snapToGrid w:val="0"/>
              <w:spacing w:line="500" w:lineRule="exact"/>
              <w:ind w:firstLine="420"/>
              <w:jc w:val="left"/>
              <w:rPr>
                <w:rFonts w:ascii="宋体" w:hAnsi="宋体"/>
                <w:snapToGrid w:val="0"/>
                <w:kern w:val="0"/>
                <w:szCs w:val="21"/>
              </w:rPr>
            </w:pPr>
          </w:p>
        </w:tc>
      </w:tr>
      <w:tr w:rsidR="00DD6DB7">
        <w:tc>
          <w:tcPr>
            <w:tcW w:w="4219"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DD6DB7" w:rsidRDefault="00DD6DB7">
            <w:pPr>
              <w:autoSpaceDE w:val="0"/>
              <w:autoSpaceDN w:val="0"/>
              <w:adjustRightInd w:val="0"/>
              <w:snapToGrid w:val="0"/>
              <w:spacing w:line="500" w:lineRule="exact"/>
              <w:ind w:firstLine="420"/>
              <w:jc w:val="left"/>
              <w:rPr>
                <w:rFonts w:ascii="宋体" w:hAnsi="宋体"/>
                <w:snapToGrid w:val="0"/>
                <w:kern w:val="0"/>
                <w:szCs w:val="21"/>
              </w:rPr>
            </w:pPr>
          </w:p>
        </w:tc>
      </w:tr>
      <w:tr w:rsidR="00DD6DB7">
        <w:tc>
          <w:tcPr>
            <w:tcW w:w="4219"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DD6DB7" w:rsidRDefault="00DD6DB7">
            <w:pPr>
              <w:autoSpaceDE w:val="0"/>
              <w:autoSpaceDN w:val="0"/>
              <w:adjustRightInd w:val="0"/>
              <w:snapToGrid w:val="0"/>
              <w:spacing w:line="500" w:lineRule="exact"/>
              <w:ind w:firstLine="420"/>
              <w:jc w:val="left"/>
              <w:rPr>
                <w:rFonts w:ascii="宋体" w:hAnsi="宋体"/>
                <w:snapToGrid w:val="0"/>
                <w:kern w:val="0"/>
                <w:szCs w:val="21"/>
              </w:rPr>
            </w:pPr>
          </w:p>
        </w:tc>
      </w:tr>
      <w:tr w:rsidR="00DD6DB7">
        <w:tc>
          <w:tcPr>
            <w:tcW w:w="4219" w:type="dxa"/>
          </w:tcPr>
          <w:p w:rsidR="00DD6DB7" w:rsidRDefault="007D074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DD6DB7" w:rsidRDefault="00DD6DB7">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DD6DB7" w:rsidRDefault="00DD6DB7">
            <w:pPr>
              <w:autoSpaceDE w:val="0"/>
              <w:autoSpaceDN w:val="0"/>
              <w:adjustRightInd w:val="0"/>
              <w:snapToGrid w:val="0"/>
              <w:spacing w:line="500" w:lineRule="exact"/>
              <w:ind w:firstLine="420"/>
              <w:jc w:val="left"/>
              <w:rPr>
                <w:rFonts w:ascii="宋体" w:hAnsi="宋体"/>
                <w:snapToGrid w:val="0"/>
                <w:kern w:val="0"/>
                <w:szCs w:val="21"/>
              </w:rPr>
            </w:pPr>
          </w:p>
        </w:tc>
      </w:tr>
    </w:tbl>
    <w:p w:rsidR="00DD6DB7" w:rsidRDefault="007D0746">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DD6DB7" w:rsidRDefault="007D0746">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DD6DB7" w:rsidRDefault="007D0746">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w:t>
      </w:r>
      <w:r>
        <w:rPr>
          <w:rFonts w:ascii="宋体" w:hAnsi="宋体"/>
          <w:snapToGrid w:val="0"/>
          <w:kern w:val="0"/>
          <w:szCs w:val="21"/>
        </w:rPr>
        <w:t>本协议书自签署之日起生效，合同履行完毕后自动失效。</w:t>
      </w:r>
    </w:p>
    <w:p w:rsidR="00DD6DB7" w:rsidRDefault="007D0746">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rsidR="00DD6DB7" w:rsidRDefault="00DD6DB7">
      <w:pPr>
        <w:autoSpaceDE w:val="0"/>
        <w:autoSpaceDN w:val="0"/>
        <w:adjustRightInd w:val="0"/>
        <w:snapToGrid w:val="0"/>
        <w:spacing w:line="500" w:lineRule="exact"/>
        <w:ind w:firstLineChars="186" w:firstLine="391"/>
        <w:jc w:val="left"/>
        <w:rPr>
          <w:rFonts w:ascii="宋体" w:hAnsi="宋体"/>
          <w:snapToGrid w:val="0"/>
          <w:kern w:val="0"/>
          <w:szCs w:val="21"/>
        </w:rPr>
      </w:pPr>
    </w:p>
    <w:p w:rsidR="00DD6DB7" w:rsidRDefault="007D0746">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rPr>
        <w:t>（盖单位法人章）</w:t>
      </w:r>
    </w:p>
    <w:p w:rsidR="00DD6DB7" w:rsidRDefault="007D0746">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snapToGrid w:val="0"/>
          <w:kern w:val="0"/>
          <w:position w:val="-2"/>
          <w:szCs w:val="21"/>
        </w:rPr>
        <w:t>）</w:t>
      </w:r>
    </w:p>
    <w:p w:rsidR="00DD6DB7" w:rsidRDefault="007D0746">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DD6DB7" w:rsidRDefault="007D0746">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rsidR="00DD6DB7" w:rsidRDefault="007D0746">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DD6DB7" w:rsidRDefault="007D0746">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rsidR="00DD6DB7" w:rsidRDefault="007D0746">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lastRenderedPageBreak/>
        <w:t>……</w:t>
      </w:r>
    </w:p>
    <w:p w:rsidR="00DD6DB7" w:rsidRDefault="007D0746">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DD6DB7" w:rsidRDefault="00DD6DB7">
      <w:pPr>
        <w:ind w:firstLineChars="200" w:firstLine="420"/>
        <w:rPr>
          <w:rFonts w:ascii="宋体" w:hAnsi="宋体" w:cs="宋体"/>
          <w:szCs w:val="21"/>
        </w:rPr>
      </w:pPr>
    </w:p>
    <w:p w:rsidR="00DD6DB7" w:rsidRDefault="007D0746">
      <w:pPr>
        <w:spacing w:line="500" w:lineRule="exact"/>
        <w:ind w:firstLineChars="200" w:firstLine="420"/>
        <w:rPr>
          <w:rFonts w:ascii="宋体" w:hAnsi="宋体"/>
          <w:snapToGrid w:val="0"/>
          <w:szCs w:val="21"/>
        </w:rPr>
      </w:pPr>
      <w:r>
        <w:rPr>
          <w:rFonts w:ascii="宋体" w:hAnsi="宋体" w:cs="宋体" w:hint="eastAsia"/>
          <w:szCs w:val="21"/>
        </w:rPr>
        <w:t>注：</w:t>
      </w:r>
      <w:r>
        <w:rPr>
          <w:rFonts w:ascii="宋体" w:hAnsi="宋体" w:hint="eastAsia"/>
          <w:snapToGrid w:val="0"/>
          <w:szCs w:val="21"/>
        </w:rPr>
        <w:t>1.</w:t>
      </w:r>
      <w:r>
        <w:rPr>
          <w:rFonts w:ascii="宋体" w:hAnsi="宋体" w:hint="eastAsia"/>
          <w:snapToGrid w:val="0"/>
          <w:szCs w:val="21"/>
        </w:rPr>
        <w:t>在联合体协议书第</w:t>
      </w:r>
      <w:r>
        <w:rPr>
          <w:rFonts w:ascii="宋体" w:hAnsi="宋体" w:hint="eastAsia"/>
          <w:snapToGrid w:val="0"/>
          <w:szCs w:val="21"/>
        </w:rPr>
        <w:t>5</w:t>
      </w:r>
      <w:r>
        <w:rPr>
          <w:rFonts w:ascii="宋体" w:hAnsi="宋体" w:hint="eastAsia"/>
          <w:snapToGrid w:val="0"/>
          <w:szCs w:val="21"/>
        </w:rPr>
        <w:t>条联合体各成员单位内部的职责分工中填写的联合体所有成员单位名称应与其营业执照、资质证书、安全生产许可证一致（依法变更名称的应提交相应证明材料），否则由评标委员会作否决投标处理。</w:t>
      </w:r>
    </w:p>
    <w:p w:rsidR="00DD6DB7" w:rsidRDefault="007D0746">
      <w:pPr>
        <w:spacing w:line="500" w:lineRule="exact"/>
        <w:ind w:firstLineChars="200" w:firstLine="420"/>
        <w:rPr>
          <w:rFonts w:ascii="宋体" w:hAnsi="宋体" w:cs="宋体"/>
          <w:szCs w:val="21"/>
        </w:rPr>
      </w:pPr>
      <w:r>
        <w:rPr>
          <w:rFonts w:ascii="宋体" w:hAnsi="宋体" w:hint="eastAsia"/>
          <w:snapToGrid w:val="0"/>
          <w:szCs w:val="21"/>
        </w:rPr>
        <w:t>2.</w:t>
      </w:r>
      <w:r>
        <w:rPr>
          <w:rFonts w:ascii="宋体" w:hAnsi="宋体" w:cs="宋体" w:hint="eastAsia"/>
          <w:szCs w:val="21"/>
        </w:rPr>
        <w:t>本协议书由委托代理人签名或盖章的，应附法定代表人签名或盖章的授权委托</w:t>
      </w:r>
      <w:bookmarkEnd w:id="2362"/>
      <w:r>
        <w:rPr>
          <w:rFonts w:ascii="宋体" w:hAnsi="宋体" w:cs="宋体" w:hint="eastAsia"/>
          <w:szCs w:val="21"/>
        </w:rPr>
        <w:t>书。</w:t>
      </w:r>
      <w:bookmarkStart w:id="2367" w:name="_Toc287607887"/>
      <w:bookmarkStart w:id="2368" w:name="_Toc277082659"/>
      <w:bookmarkEnd w:id="2363"/>
      <w:bookmarkEnd w:id="2364"/>
      <w:bookmarkEnd w:id="2365"/>
      <w:bookmarkEnd w:id="2366"/>
    </w:p>
    <w:p w:rsidR="00DD6DB7" w:rsidRDefault="00DD6DB7">
      <w:pPr>
        <w:spacing w:line="20" w:lineRule="exact"/>
        <w:jc w:val="center"/>
        <w:rPr>
          <w:rFonts w:ascii="宋体" w:hAnsi="宋体"/>
          <w:szCs w:val="21"/>
        </w:rPr>
      </w:pPr>
    </w:p>
    <w:p w:rsidR="00DD6DB7" w:rsidRDefault="007D0746">
      <w:pPr>
        <w:pStyle w:val="3"/>
        <w:spacing w:before="0" w:after="0" w:line="240" w:lineRule="auto"/>
        <w:jc w:val="center"/>
        <w:rPr>
          <w:rFonts w:ascii="宋体" w:hAnsi="宋体"/>
        </w:rPr>
      </w:pPr>
      <w:r>
        <w:rPr>
          <w:rFonts w:ascii="宋体" w:hAnsi="宋体"/>
          <w:szCs w:val="21"/>
        </w:rPr>
        <w:br w:type="page"/>
      </w:r>
      <w:bookmarkStart w:id="2369" w:name="_Toc6217"/>
      <w:r>
        <w:rPr>
          <w:rFonts w:ascii="宋体" w:hAnsi="宋体" w:hint="eastAsia"/>
          <w:b w:val="0"/>
          <w:bCs w:val="0"/>
        </w:rPr>
        <w:lastRenderedPageBreak/>
        <w:t>（三）投标人基本情况表</w:t>
      </w:r>
      <w:bookmarkEnd w:id="2369"/>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DD6DB7" w:rsidRDefault="00DD6DB7">
            <w:pPr>
              <w:autoSpaceDE w:val="0"/>
              <w:autoSpaceDN w:val="0"/>
              <w:adjustRightInd w:val="0"/>
              <w:snapToGrid w:val="0"/>
              <w:jc w:val="center"/>
              <w:rPr>
                <w:rFonts w:ascii="宋体" w:hAnsi="宋体"/>
                <w:kern w:val="0"/>
                <w:szCs w:val="21"/>
              </w:rPr>
            </w:pPr>
          </w:p>
        </w:tc>
        <w:tc>
          <w:tcPr>
            <w:tcW w:w="139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Merge w:val="restart"/>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9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Merge/>
            <w:vAlign w:val="center"/>
          </w:tcPr>
          <w:p w:rsidR="00DD6DB7" w:rsidRDefault="00DD6DB7">
            <w:pPr>
              <w:autoSpaceDE w:val="0"/>
              <w:autoSpaceDN w:val="0"/>
              <w:adjustRightInd w:val="0"/>
              <w:snapToGrid w:val="0"/>
              <w:jc w:val="center"/>
              <w:rPr>
                <w:rFonts w:ascii="宋体" w:hAnsi="宋体"/>
                <w:kern w:val="0"/>
                <w:szCs w:val="21"/>
              </w:rPr>
            </w:pPr>
          </w:p>
        </w:tc>
        <w:tc>
          <w:tcPr>
            <w:tcW w:w="967" w:type="dxa"/>
            <w:vAlign w:val="center"/>
          </w:tcPr>
          <w:p w:rsidR="00DD6DB7" w:rsidRDefault="007D0746">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w:t>
            </w:r>
            <w:r>
              <w:rPr>
                <w:rFonts w:ascii="宋体" w:hAnsi="宋体" w:cs="MingLiU" w:hint="eastAsia"/>
                <w:kern w:val="0"/>
                <w:szCs w:val="21"/>
              </w:rPr>
              <w:t xml:space="preserve">  </w:t>
            </w:r>
            <w:r>
              <w:rPr>
                <w:rFonts w:ascii="宋体" w:hAnsi="宋体" w:cs="MingLiU" w:hint="eastAsia"/>
                <w:kern w:val="0"/>
                <w:szCs w:val="21"/>
              </w:rPr>
              <w:t>真</w:t>
            </w:r>
          </w:p>
        </w:tc>
        <w:tc>
          <w:tcPr>
            <w:tcW w:w="2483"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9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姓</w:t>
            </w:r>
            <w:r>
              <w:rPr>
                <w:rFonts w:ascii="宋体" w:hAnsi="宋体" w:cs="MingLiU" w:hint="eastAsia"/>
                <w:kern w:val="0"/>
                <w:szCs w:val="21"/>
              </w:rPr>
              <w:t xml:space="preserve">  </w:t>
            </w:r>
            <w:r>
              <w:rPr>
                <w:rFonts w:ascii="宋体" w:hAnsi="宋体" w:cs="MingLiU" w:hint="eastAsia"/>
                <w:kern w:val="0"/>
                <w:szCs w:val="21"/>
              </w:rPr>
              <w:t>名</w:t>
            </w:r>
          </w:p>
        </w:tc>
        <w:tc>
          <w:tcPr>
            <w:tcW w:w="1024" w:type="dxa"/>
            <w:vAlign w:val="center"/>
          </w:tcPr>
          <w:p w:rsidR="00DD6DB7" w:rsidRDefault="00DD6DB7">
            <w:pPr>
              <w:autoSpaceDE w:val="0"/>
              <w:autoSpaceDN w:val="0"/>
              <w:adjustRightInd w:val="0"/>
              <w:snapToGrid w:val="0"/>
              <w:jc w:val="center"/>
              <w:rPr>
                <w:rFonts w:ascii="宋体" w:hAnsi="宋体"/>
                <w:kern w:val="0"/>
                <w:szCs w:val="21"/>
              </w:rPr>
            </w:pPr>
          </w:p>
        </w:tc>
        <w:tc>
          <w:tcPr>
            <w:tcW w:w="1356" w:type="dxa"/>
            <w:gridSpan w:val="2"/>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DD6DB7" w:rsidRDefault="00DD6DB7">
            <w:pPr>
              <w:autoSpaceDE w:val="0"/>
              <w:autoSpaceDN w:val="0"/>
              <w:adjustRightInd w:val="0"/>
              <w:snapToGrid w:val="0"/>
              <w:jc w:val="center"/>
              <w:rPr>
                <w:rFonts w:ascii="宋体" w:hAnsi="宋体"/>
                <w:kern w:val="0"/>
                <w:szCs w:val="21"/>
              </w:rPr>
            </w:pPr>
          </w:p>
        </w:tc>
        <w:tc>
          <w:tcPr>
            <w:tcW w:w="925"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电</w:t>
            </w:r>
            <w:r>
              <w:rPr>
                <w:rFonts w:ascii="宋体" w:hAnsi="宋体" w:cs="MingLiU" w:hint="eastAsia"/>
                <w:kern w:val="0"/>
                <w:szCs w:val="21"/>
              </w:rPr>
              <w:t xml:space="preserve">  </w:t>
            </w:r>
            <w:r>
              <w:rPr>
                <w:rFonts w:ascii="宋体" w:hAnsi="宋体" w:cs="MingLiU" w:hint="eastAsia"/>
                <w:kern w:val="0"/>
                <w:szCs w:val="21"/>
              </w:rPr>
              <w:t>话</w:t>
            </w:r>
          </w:p>
        </w:tc>
        <w:tc>
          <w:tcPr>
            <w:tcW w:w="1311"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姓</w:t>
            </w:r>
            <w:r>
              <w:rPr>
                <w:rFonts w:ascii="宋体" w:hAnsi="宋体" w:cs="MingLiU" w:hint="eastAsia"/>
                <w:kern w:val="0"/>
                <w:szCs w:val="21"/>
              </w:rPr>
              <w:t xml:space="preserve">  </w:t>
            </w:r>
            <w:r>
              <w:rPr>
                <w:rFonts w:ascii="宋体" w:hAnsi="宋体" w:cs="MingLiU" w:hint="eastAsia"/>
                <w:kern w:val="0"/>
                <w:szCs w:val="21"/>
              </w:rPr>
              <w:t>名</w:t>
            </w:r>
          </w:p>
        </w:tc>
        <w:tc>
          <w:tcPr>
            <w:tcW w:w="1024" w:type="dxa"/>
            <w:vAlign w:val="center"/>
          </w:tcPr>
          <w:p w:rsidR="00DD6DB7" w:rsidRDefault="00DD6DB7">
            <w:pPr>
              <w:autoSpaceDE w:val="0"/>
              <w:autoSpaceDN w:val="0"/>
              <w:adjustRightInd w:val="0"/>
              <w:snapToGrid w:val="0"/>
              <w:jc w:val="center"/>
              <w:rPr>
                <w:rFonts w:ascii="宋体" w:hAnsi="宋体"/>
                <w:kern w:val="0"/>
                <w:szCs w:val="21"/>
              </w:rPr>
            </w:pPr>
          </w:p>
        </w:tc>
        <w:tc>
          <w:tcPr>
            <w:tcW w:w="1356" w:type="dxa"/>
            <w:gridSpan w:val="2"/>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DD6DB7" w:rsidRDefault="00DD6DB7">
            <w:pPr>
              <w:autoSpaceDE w:val="0"/>
              <w:autoSpaceDN w:val="0"/>
              <w:adjustRightInd w:val="0"/>
              <w:snapToGrid w:val="0"/>
              <w:jc w:val="center"/>
              <w:rPr>
                <w:rFonts w:ascii="宋体" w:hAnsi="宋体"/>
                <w:kern w:val="0"/>
                <w:szCs w:val="21"/>
              </w:rPr>
            </w:pPr>
          </w:p>
        </w:tc>
        <w:tc>
          <w:tcPr>
            <w:tcW w:w="925"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电</w:t>
            </w:r>
            <w:r>
              <w:rPr>
                <w:rFonts w:ascii="宋体" w:hAnsi="宋体" w:cs="MingLiU" w:hint="eastAsia"/>
                <w:kern w:val="0"/>
                <w:szCs w:val="21"/>
              </w:rPr>
              <w:t xml:space="preserve">  </w:t>
            </w:r>
            <w:r>
              <w:rPr>
                <w:rFonts w:ascii="宋体" w:hAnsi="宋体" w:cs="MingLiU" w:hint="eastAsia"/>
                <w:kern w:val="0"/>
                <w:szCs w:val="21"/>
              </w:rPr>
              <w:t>话</w:t>
            </w:r>
          </w:p>
        </w:tc>
        <w:tc>
          <w:tcPr>
            <w:tcW w:w="1311"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5616" w:type="dxa"/>
            <w:gridSpan w:val="7"/>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904" w:type="dxa"/>
            <w:vMerge w:val="restart"/>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统一社会信用代码</w:t>
            </w:r>
          </w:p>
        </w:tc>
        <w:tc>
          <w:tcPr>
            <w:tcW w:w="1991"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904" w:type="dxa"/>
            <w:vMerge/>
            <w:vAlign w:val="center"/>
          </w:tcPr>
          <w:p w:rsidR="00DD6DB7" w:rsidRDefault="00DD6DB7">
            <w:pPr>
              <w:autoSpaceDE w:val="0"/>
              <w:autoSpaceDN w:val="0"/>
              <w:adjustRightInd w:val="0"/>
              <w:snapToGrid w:val="0"/>
              <w:jc w:val="center"/>
              <w:rPr>
                <w:rFonts w:ascii="宋体" w:hAnsi="宋体"/>
                <w:kern w:val="0"/>
                <w:szCs w:val="21"/>
              </w:rPr>
            </w:pPr>
          </w:p>
        </w:tc>
        <w:tc>
          <w:tcPr>
            <w:tcW w:w="2476" w:type="dxa"/>
            <w:gridSpan w:val="4"/>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904" w:type="dxa"/>
            <w:vMerge/>
            <w:vAlign w:val="center"/>
          </w:tcPr>
          <w:p w:rsidR="00DD6DB7" w:rsidRDefault="00DD6DB7">
            <w:pPr>
              <w:autoSpaceDE w:val="0"/>
              <w:autoSpaceDN w:val="0"/>
              <w:adjustRightInd w:val="0"/>
              <w:snapToGrid w:val="0"/>
              <w:jc w:val="center"/>
              <w:rPr>
                <w:rFonts w:ascii="宋体" w:hAnsi="宋体"/>
                <w:kern w:val="0"/>
                <w:szCs w:val="21"/>
              </w:rPr>
            </w:pPr>
          </w:p>
        </w:tc>
        <w:tc>
          <w:tcPr>
            <w:tcW w:w="2476" w:type="dxa"/>
            <w:gridSpan w:val="4"/>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904" w:type="dxa"/>
            <w:vMerge/>
            <w:vAlign w:val="center"/>
          </w:tcPr>
          <w:p w:rsidR="00DD6DB7" w:rsidRDefault="00DD6DB7">
            <w:pPr>
              <w:autoSpaceDE w:val="0"/>
              <w:autoSpaceDN w:val="0"/>
              <w:adjustRightInd w:val="0"/>
              <w:snapToGrid w:val="0"/>
              <w:jc w:val="center"/>
              <w:rPr>
                <w:rFonts w:ascii="宋体" w:hAnsi="宋体"/>
                <w:kern w:val="0"/>
                <w:szCs w:val="21"/>
              </w:rPr>
            </w:pPr>
          </w:p>
        </w:tc>
        <w:tc>
          <w:tcPr>
            <w:tcW w:w="2476" w:type="dxa"/>
            <w:gridSpan w:val="4"/>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904" w:type="dxa"/>
            <w:vMerge/>
            <w:vAlign w:val="center"/>
          </w:tcPr>
          <w:p w:rsidR="00DD6DB7" w:rsidRDefault="00DD6DB7">
            <w:pPr>
              <w:autoSpaceDE w:val="0"/>
              <w:autoSpaceDN w:val="0"/>
              <w:adjustRightInd w:val="0"/>
              <w:snapToGrid w:val="0"/>
              <w:jc w:val="center"/>
              <w:rPr>
                <w:rFonts w:ascii="宋体" w:hAnsi="宋体"/>
                <w:kern w:val="0"/>
                <w:szCs w:val="21"/>
              </w:rPr>
            </w:pPr>
          </w:p>
        </w:tc>
        <w:tc>
          <w:tcPr>
            <w:tcW w:w="2476" w:type="dxa"/>
            <w:gridSpan w:val="4"/>
            <w:vAlign w:val="center"/>
          </w:tcPr>
          <w:p w:rsidR="00DD6DB7" w:rsidRDefault="007D0746">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51"/>
        </w:trPr>
        <w:tc>
          <w:tcPr>
            <w:tcW w:w="1862"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DD6DB7" w:rsidRDefault="00DD6DB7">
            <w:pPr>
              <w:autoSpaceDE w:val="0"/>
              <w:autoSpaceDN w:val="0"/>
              <w:adjustRightInd w:val="0"/>
              <w:snapToGrid w:val="0"/>
              <w:jc w:val="center"/>
              <w:rPr>
                <w:rFonts w:ascii="宋体" w:hAnsi="宋体"/>
                <w:kern w:val="0"/>
                <w:szCs w:val="21"/>
              </w:rPr>
            </w:pPr>
          </w:p>
        </w:tc>
      </w:tr>
    </w:tbl>
    <w:p w:rsidR="00DD6DB7" w:rsidRDefault="00DD6DB7">
      <w:pPr>
        <w:spacing w:line="360" w:lineRule="auto"/>
        <w:jc w:val="center"/>
        <w:rPr>
          <w:rFonts w:ascii="宋体" w:hAnsi="宋体"/>
          <w:szCs w:val="21"/>
        </w:rPr>
      </w:pPr>
    </w:p>
    <w:p w:rsidR="00DD6DB7" w:rsidRDefault="007D0746">
      <w:pPr>
        <w:pStyle w:val="3"/>
        <w:spacing w:before="0" w:after="0" w:line="240" w:lineRule="auto"/>
        <w:jc w:val="center"/>
        <w:rPr>
          <w:rFonts w:ascii="宋体" w:hAnsi="宋体"/>
          <w:b w:val="0"/>
          <w:bCs w:val="0"/>
        </w:rPr>
      </w:pPr>
      <w:r>
        <w:rPr>
          <w:rFonts w:ascii="宋体" w:hAnsi="宋体"/>
          <w:szCs w:val="21"/>
        </w:rPr>
        <w:br w:type="page"/>
      </w:r>
      <w:bookmarkStart w:id="2370" w:name="_Toc26086"/>
      <w:bookmarkStart w:id="2371" w:name="_Toc534185840"/>
      <w:bookmarkStart w:id="2372" w:name="_Toc509218863"/>
      <w:r>
        <w:rPr>
          <w:rFonts w:ascii="宋体" w:hAnsi="宋体" w:hint="eastAsia"/>
          <w:b w:val="0"/>
          <w:bCs w:val="0"/>
        </w:rPr>
        <w:lastRenderedPageBreak/>
        <w:t>（四）项目管理机构</w:t>
      </w:r>
      <w:bookmarkEnd w:id="2370"/>
      <w:bookmarkEnd w:id="2371"/>
      <w:bookmarkEnd w:id="2372"/>
    </w:p>
    <w:p w:rsidR="00DD6DB7" w:rsidRDefault="00DD6DB7">
      <w:pPr>
        <w:spacing w:line="360" w:lineRule="auto"/>
        <w:rPr>
          <w:rFonts w:ascii="宋体" w:hAnsi="宋体"/>
        </w:rPr>
      </w:pPr>
    </w:p>
    <w:p w:rsidR="00DD6DB7" w:rsidRDefault="007D0746">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DD6DB7">
        <w:trPr>
          <w:trHeight w:hRule="exact" w:val="508"/>
        </w:trPr>
        <w:tc>
          <w:tcPr>
            <w:tcW w:w="856" w:type="dxa"/>
            <w:vMerge w:val="restart"/>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DD6DB7">
        <w:trPr>
          <w:trHeight w:hRule="exact" w:val="508"/>
        </w:trPr>
        <w:tc>
          <w:tcPr>
            <w:tcW w:w="856" w:type="dxa"/>
            <w:vMerge/>
          </w:tcPr>
          <w:p w:rsidR="00DD6DB7" w:rsidRDefault="00DD6DB7">
            <w:pPr>
              <w:autoSpaceDE w:val="0"/>
              <w:autoSpaceDN w:val="0"/>
              <w:adjustRightInd w:val="0"/>
              <w:snapToGrid w:val="0"/>
              <w:jc w:val="left"/>
              <w:rPr>
                <w:rFonts w:ascii="宋体" w:hAnsi="宋体"/>
                <w:kern w:val="0"/>
                <w:szCs w:val="21"/>
              </w:rPr>
            </w:pPr>
          </w:p>
        </w:tc>
        <w:tc>
          <w:tcPr>
            <w:tcW w:w="734" w:type="dxa"/>
            <w:vMerge/>
          </w:tcPr>
          <w:p w:rsidR="00DD6DB7" w:rsidRDefault="00DD6DB7">
            <w:pPr>
              <w:autoSpaceDE w:val="0"/>
              <w:autoSpaceDN w:val="0"/>
              <w:adjustRightInd w:val="0"/>
              <w:snapToGrid w:val="0"/>
              <w:jc w:val="left"/>
              <w:rPr>
                <w:rFonts w:ascii="宋体" w:hAnsi="宋体"/>
                <w:kern w:val="0"/>
                <w:szCs w:val="21"/>
              </w:rPr>
            </w:pPr>
          </w:p>
        </w:tc>
        <w:tc>
          <w:tcPr>
            <w:tcW w:w="776" w:type="dxa"/>
            <w:vMerge/>
          </w:tcPr>
          <w:p w:rsidR="00DD6DB7" w:rsidRDefault="00DD6DB7">
            <w:pPr>
              <w:autoSpaceDE w:val="0"/>
              <w:autoSpaceDN w:val="0"/>
              <w:adjustRightInd w:val="0"/>
              <w:snapToGrid w:val="0"/>
              <w:jc w:val="left"/>
              <w:rPr>
                <w:rFonts w:ascii="宋体" w:hAnsi="宋体"/>
                <w:kern w:val="0"/>
                <w:szCs w:val="21"/>
              </w:rPr>
            </w:pPr>
          </w:p>
        </w:tc>
        <w:tc>
          <w:tcPr>
            <w:tcW w:w="1167"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803"/>
        </w:trPr>
        <w:tc>
          <w:tcPr>
            <w:tcW w:w="8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r w:rsidR="00DD6DB7">
        <w:trPr>
          <w:trHeight w:hRule="exact" w:val="508"/>
        </w:trPr>
        <w:tc>
          <w:tcPr>
            <w:tcW w:w="856" w:type="dxa"/>
          </w:tcPr>
          <w:p w:rsidR="00DD6DB7" w:rsidRDefault="00DD6DB7">
            <w:pPr>
              <w:autoSpaceDE w:val="0"/>
              <w:autoSpaceDN w:val="0"/>
              <w:adjustRightInd w:val="0"/>
              <w:snapToGrid w:val="0"/>
              <w:jc w:val="left"/>
              <w:rPr>
                <w:rFonts w:ascii="宋体" w:hAnsi="宋体"/>
                <w:kern w:val="0"/>
                <w:szCs w:val="21"/>
              </w:rPr>
            </w:pPr>
          </w:p>
        </w:tc>
        <w:tc>
          <w:tcPr>
            <w:tcW w:w="734"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1167"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778" w:type="dxa"/>
          </w:tcPr>
          <w:p w:rsidR="00DD6DB7" w:rsidRDefault="00DD6DB7">
            <w:pPr>
              <w:autoSpaceDE w:val="0"/>
              <w:autoSpaceDN w:val="0"/>
              <w:adjustRightInd w:val="0"/>
              <w:snapToGrid w:val="0"/>
              <w:jc w:val="left"/>
              <w:rPr>
                <w:rFonts w:ascii="宋体" w:hAnsi="宋体"/>
                <w:kern w:val="0"/>
                <w:szCs w:val="21"/>
              </w:rPr>
            </w:pPr>
          </w:p>
        </w:tc>
        <w:tc>
          <w:tcPr>
            <w:tcW w:w="776" w:type="dxa"/>
          </w:tcPr>
          <w:p w:rsidR="00DD6DB7" w:rsidRDefault="00DD6DB7">
            <w:pPr>
              <w:autoSpaceDE w:val="0"/>
              <w:autoSpaceDN w:val="0"/>
              <w:adjustRightInd w:val="0"/>
              <w:snapToGrid w:val="0"/>
              <w:jc w:val="left"/>
              <w:rPr>
                <w:rFonts w:ascii="宋体" w:hAnsi="宋体"/>
                <w:kern w:val="0"/>
                <w:szCs w:val="21"/>
              </w:rPr>
            </w:pPr>
          </w:p>
        </w:tc>
        <w:tc>
          <w:tcPr>
            <w:tcW w:w="2723" w:type="dxa"/>
          </w:tcPr>
          <w:p w:rsidR="00DD6DB7" w:rsidRDefault="00DD6DB7">
            <w:pPr>
              <w:autoSpaceDE w:val="0"/>
              <w:autoSpaceDN w:val="0"/>
              <w:adjustRightInd w:val="0"/>
              <w:snapToGrid w:val="0"/>
              <w:jc w:val="left"/>
              <w:rPr>
                <w:rFonts w:ascii="宋体" w:hAnsi="宋体"/>
                <w:kern w:val="0"/>
                <w:szCs w:val="21"/>
              </w:rPr>
            </w:pPr>
          </w:p>
        </w:tc>
        <w:tc>
          <w:tcPr>
            <w:tcW w:w="896" w:type="dxa"/>
          </w:tcPr>
          <w:p w:rsidR="00DD6DB7" w:rsidRDefault="00DD6DB7">
            <w:pPr>
              <w:autoSpaceDE w:val="0"/>
              <w:autoSpaceDN w:val="0"/>
              <w:adjustRightInd w:val="0"/>
              <w:snapToGrid w:val="0"/>
              <w:jc w:val="left"/>
              <w:rPr>
                <w:rFonts w:ascii="宋体" w:hAnsi="宋体"/>
                <w:kern w:val="0"/>
                <w:szCs w:val="21"/>
              </w:rPr>
            </w:pPr>
          </w:p>
        </w:tc>
      </w:tr>
    </w:tbl>
    <w:p w:rsidR="00DD6DB7" w:rsidRDefault="00DD6DB7">
      <w:pPr>
        <w:spacing w:line="20" w:lineRule="exact"/>
        <w:jc w:val="center"/>
        <w:rPr>
          <w:rFonts w:ascii="宋体" w:hAnsi="宋体"/>
          <w:szCs w:val="21"/>
        </w:rPr>
      </w:pPr>
    </w:p>
    <w:p w:rsidR="00DD6DB7" w:rsidRDefault="007D0746">
      <w:pPr>
        <w:spacing w:line="360" w:lineRule="auto"/>
        <w:ind w:firstLineChars="200" w:firstLine="420"/>
        <w:jc w:val="center"/>
        <w:rPr>
          <w:rFonts w:ascii="宋体" w:hAnsi="宋体"/>
          <w:sz w:val="32"/>
          <w:szCs w:val="32"/>
        </w:rPr>
      </w:pPr>
      <w:r>
        <w:rPr>
          <w:rFonts w:ascii="宋体" w:hAnsi="宋体" w:hint="eastAsia"/>
          <w:szCs w:val="21"/>
        </w:rPr>
        <w:t>备注：本表仅填项目经理、项目技术负责人相关信息</w:t>
      </w:r>
      <w:r>
        <w:rPr>
          <w:rFonts w:ascii="宋体" w:hAnsi="宋体"/>
          <w:sz w:val="32"/>
          <w:szCs w:val="32"/>
        </w:rPr>
        <w:br w:type="page"/>
      </w:r>
      <w:r>
        <w:rPr>
          <w:rFonts w:ascii="宋体" w:hAnsi="宋体" w:hint="eastAsia"/>
          <w:sz w:val="32"/>
          <w:szCs w:val="32"/>
        </w:rPr>
        <w:lastRenderedPageBreak/>
        <w:t>项目经理及项目技术负责人简历表</w:t>
      </w:r>
      <w:bookmarkEnd w:id="2367"/>
      <w:bookmarkEnd w:id="2368"/>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DD6DB7">
        <w:trPr>
          <w:trHeight w:hRule="exact" w:val="712"/>
        </w:trPr>
        <w:tc>
          <w:tcPr>
            <w:tcW w:w="1306" w:type="dxa"/>
            <w:vAlign w:val="center"/>
          </w:tcPr>
          <w:p w:rsidR="00DD6DB7" w:rsidRDefault="007D0746">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1020"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DD6DB7" w:rsidRDefault="00DD6DB7">
            <w:pPr>
              <w:autoSpaceDE w:val="0"/>
              <w:autoSpaceDN w:val="0"/>
              <w:adjustRightInd w:val="0"/>
              <w:snapToGrid w:val="0"/>
              <w:jc w:val="center"/>
              <w:rPr>
                <w:rFonts w:ascii="宋体" w:hAnsi="宋体"/>
                <w:kern w:val="0"/>
                <w:szCs w:val="21"/>
              </w:rPr>
            </w:pPr>
          </w:p>
        </w:tc>
        <w:tc>
          <w:tcPr>
            <w:tcW w:w="2346" w:type="dxa"/>
            <w:gridSpan w:val="3"/>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306" w:type="dxa"/>
            <w:vAlign w:val="center"/>
          </w:tcPr>
          <w:p w:rsidR="00DD6DB7" w:rsidRDefault="007D0746">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1020"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DD6DB7" w:rsidRDefault="00DD6DB7">
            <w:pPr>
              <w:autoSpaceDE w:val="0"/>
              <w:autoSpaceDN w:val="0"/>
              <w:adjustRightInd w:val="0"/>
              <w:snapToGrid w:val="0"/>
              <w:jc w:val="center"/>
              <w:rPr>
                <w:rFonts w:ascii="宋体" w:hAnsi="宋体"/>
                <w:kern w:val="0"/>
                <w:szCs w:val="21"/>
              </w:rPr>
            </w:pPr>
          </w:p>
        </w:tc>
        <w:tc>
          <w:tcPr>
            <w:tcW w:w="2346" w:type="dxa"/>
            <w:gridSpan w:val="3"/>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30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DD6DB7" w:rsidRDefault="007D0746">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rsidR="00DD6DB7">
        <w:trPr>
          <w:trHeight w:hRule="exact" w:val="712"/>
        </w:trPr>
        <w:tc>
          <w:tcPr>
            <w:tcW w:w="9565" w:type="dxa"/>
            <w:gridSpan w:val="9"/>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DD6DB7">
        <w:trPr>
          <w:trHeight w:hRule="exact" w:val="712"/>
        </w:trPr>
        <w:tc>
          <w:tcPr>
            <w:tcW w:w="1703" w:type="dxa"/>
            <w:gridSpan w:val="2"/>
            <w:vAlign w:val="center"/>
          </w:tcPr>
          <w:p w:rsidR="00DD6DB7" w:rsidRDefault="007D0746">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712"/>
        </w:trPr>
        <w:tc>
          <w:tcPr>
            <w:tcW w:w="1703" w:type="dxa"/>
            <w:gridSpan w:val="2"/>
            <w:vAlign w:val="center"/>
          </w:tcPr>
          <w:p w:rsidR="00DD6DB7" w:rsidRDefault="00DD6DB7">
            <w:pPr>
              <w:autoSpaceDE w:val="0"/>
              <w:autoSpaceDN w:val="0"/>
              <w:adjustRightInd w:val="0"/>
              <w:snapToGrid w:val="0"/>
              <w:jc w:val="center"/>
              <w:rPr>
                <w:rFonts w:ascii="宋体" w:hAnsi="宋体"/>
                <w:kern w:val="0"/>
                <w:szCs w:val="21"/>
              </w:rPr>
            </w:pPr>
          </w:p>
        </w:tc>
        <w:tc>
          <w:tcPr>
            <w:tcW w:w="3768" w:type="dxa"/>
            <w:gridSpan w:val="4"/>
            <w:vAlign w:val="center"/>
          </w:tcPr>
          <w:p w:rsidR="00DD6DB7" w:rsidRDefault="00DD6DB7">
            <w:pPr>
              <w:autoSpaceDE w:val="0"/>
              <w:autoSpaceDN w:val="0"/>
              <w:adjustRightInd w:val="0"/>
              <w:snapToGrid w:val="0"/>
              <w:jc w:val="center"/>
              <w:rPr>
                <w:rFonts w:ascii="宋体" w:hAnsi="宋体"/>
                <w:kern w:val="0"/>
                <w:szCs w:val="21"/>
              </w:rPr>
            </w:pPr>
          </w:p>
        </w:tc>
        <w:tc>
          <w:tcPr>
            <w:tcW w:w="1388" w:type="dxa"/>
            <w:vAlign w:val="center"/>
          </w:tcPr>
          <w:p w:rsidR="00DD6DB7" w:rsidRDefault="00DD6DB7">
            <w:pPr>
              <w:autoSpaceDE w:val="0"/>
              <w:autoSpaceDN w:val="0"/>
              <w:adjustRightInd w:val="0"/>
              <w:snapToGrid w:val="0"/>
              <w:jc w:val="center"/>
              <w:rPr>
                <w:rFonts w:ascii="宋体" w:hAnsi="宋体"/>
                <w:kern w:val="0"/>
                <w:szCs w:val="21"/>
              </w:rPr>
            </w:pPr>
          </w:p>
        </w:tc>
        <w:tc>
          <w:tcPr>
            <w:tcW w:w="2706" w:type="dxa"/>
            <w:gridSpan w:val="2"/>
            <w:vAlign w:val="center"/>
          </w:tcPr>
          <w:p w:rsidR="00DD6DB7" w:rsidRDefault="00DD6DB7">
            <w:pPr>
              <w:autoSpaceDE w:val="0"/>
              <w:autoSpaceDN w:val="0"/>
              <w:adjustRightInd w:val="0"/>
              <w:snapToGrid w:val="0"/>
              <w:jc w:val="center"/>
              <w:rPr>
                <w:rFonts w:ascii="宋体" w:hAnsi="宋体"/>
                <w:kern w:val="0"/>
                <w:szCs w:val="21"/>
              </w:rPr>
            </w:pPr>
          </w:p>
        </w:tc>
      </w:tr>
    </w:tbl>
    <w:p w:rsidR="00DD6DB7" w:rsidRDefault="00DD6DB7">
      <w:pPr>
        <w:spacing w:line="360" w:lineRule="auto"/>
        <w:rPr>
          <w:rFonts w:ascii="宋体" w:hAnsi="宋体"/>
        </w:rPr>
      </w:pPr>
      <w:bookmarkStart w:id="2373" w:name="_Toc224103515"/>
    </w:p>
    <w:p w:rsidR="00DD6DB7" w:rsidRDefault="007D0746">
      <w:pPr>
        <w:pStyle w:val="3"/>
        <w:spacing w:before="0" w:line="240" w:lineRule="auto"/>
        <w:jc w:val="center"/>
        <w:rPr>
          <w:rFonts w:ascii="宋体" w:hAnsi="宋体"/>
          <w:b w:val="0"/>
        </w:rPr>
      </w:pPr>
      <w:bookmarkStart w:id="2374" w:name="_Toc12080"/>
      <w:bookmarkStart w:id="2375" w:name="_Toc277082660"/>
      <w:bookmarkStart w:id="2376" w:name="_Toc287607888"/>
      <w:bookmarkStart w:id="2377" w:name="_Toc287620834"/>
      <w:bookmarkStart w:id="2378" w:name="_Toc534185841"/>
      <w:bookmarkStart w:id="2379" w:name="_Toc430530550"/>
      <w:bookmarkStart w:id="2380" w:name="_Toc509218864"/>
      <w:r>
        <w:rPr>
          <w:rFonts w:ascii="宋体" w:hAnsi="宋体" w:hint="eastAsia"/>
          <w:b w:val="0"/>
        </w:rPr>
        <w:lastRenderedPageBreak/>
        <w:t>（五）近年财务状况表</w:t>
      </w:r>
      <w:bookmarkEnd w:id="2373"/>
      <w:bookmarkEnd w:id="2374"/>
      <w:bookmarkEnd w:id="2375"/>
      <w:bookmarkEnd w:id="2376"/>
      <w:bookmarkEnd w:id="2377"/>
      <w:bookmarkEnd w:id="2378"/>
      <w:bookmarkEnd w:id="2379"/>
      <w:bookmarkEnd w:id="2380"/>
    </w:p>
    <w:p w:rsidR="00DD6DB7" w:rsidRDefault="00DD6DB7">
      <w:pPr>
        <w:adjustRightInd w:val="0"/>
        <w:snapToGrid w:val="0"/>
        <w:spacing w:line="360" w:lineRule="auto"/>
        <w:rPr>
          <w:rFonts w:ascii="宋体" w:hAnsi="宋体"/>
        </w:rPr>
      </w:pPr>
    </w:p>
    <w:p w:rsidR="00DD6DB7" w:rsidRDefault="007D0746">
      <w:pPr>
        <w:pStyle w:val="3"/>
        <w:spacing w:before="0" w:line="240" w:lineRule="auto"/>
        <w:jc w:val="center"/>
        <w:rPr>
          <w:rFonts w:ascii="宋体" w:hAnsi="宋体"/>
          <w:b w:val="0"/>
        </w:rPr>
      </w:pPr>
      <w:bookmarkStart w:id="2381" w:name="_Toc277082661"/>
      <w:bookmarkStart w:id="2382" w:name="_Toc287607889"/>
      <w:bookmarkStart w:id="2383" w:name="_Toc224103516"/>
      <w:bookmarkStart w:id="2384" w:name="_Toc287620835"/>
      <w:bookmarkStart w:id="2385" w:name="_Toc430530551"/>
      <w:r>
        <w:rPr>
          <w:rFonts w:ascii="宋体" w:hAnsi="宋体"/>
        </w:rPr>
        <w:br w:type="page"/>
      </w:r>
      <w:bookmarkStart w:id="2386" w:name="_Toc28320"/>
      <w:bookmarkStart w:id="2387" w:name="_Toc509218865"/>
      <w:bookmarkStart w:id="2388" w:name="_Toc534185842"/>
      <w:r>
        <w:rPr>
          <w:rFonts w:ascii="宋体" w:hAnsi="宋体"/>
          <w:b w:val="0"/>
        </w:rPr>
        <w:lastRenderedPageBreak/>
        <w:t>（六）类似项目情况表</w:t>
      </w:r>
      <w:bookmarkEnd w:id="2381"/>
      <w:bookmarkEnd w:id="2382"/>
      <w:bookmarkEnd w:id="2383"/>
      <w:bookmarkEnd w:id="2384"/>
      <w:bookmarkEnd w:id="2385"/>
      <w:bookmarkEnd w:id="2386"/>
      <w:bookmarkEnd w:id="2387"/>
      <w:bookmarkEnd w:id="2388"/>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DD6DB7">
        <w:trPr>
          <w:trHeight w:hRule="exact" w:val="643"/>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58"/>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66"/>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59"/>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67"/>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61"/>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55"/>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79"/>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58"/>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67"/>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59"/>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670"/>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863"/>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2367"/>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r w:rsidR="00DD6DB7">
        <w:trPr>
          <w:trHeight w:hRule="exact" w:val="1048"/>
          <w:jc w:val="center"/>
        </w:trPr>
        <w:tc>
          <w:tcPr>
            <w:tcW w:w="1456" w:type="dxa"/>
            <w:vAlign w:val="center"/>
          </w:tcPr>
          <w:p w:rsidR="00DD6DB7" w:rsidRDefault="007D0746">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DD6DB7" w:rsidRDefault="00DD6DB7">
            <w:pPr>
              <w:autoSpaceDE w:val="0"/>
              <w:autoSpaceDN w:val="0"/>
              <w:adjustRightInd w:val="0"/>
              <w:snapToGrid w:val="0"/>
              <w:jc w:val="center"/>
              <w:rPr>
                <w:rFonts w:ascii="宋体" w:hAnsi="宋体"/>
                <w:kern w:val="0"/>
                <w:szCs w:val="21"/>
              </w:rPr>
            </w:pPr>
          </w:p>
        </w:tc>
      </w:tr>
    </w:tbl>
    <w:p w:rsidR="00DD6DB7" w:rsidRDefault="007D0746">
      <w:pPr>
        <w:rPr>
          <w:rFonts w:ascii="宋体" w:hAnsi="宋体"/>
        </w:rPr>
      </w:pPr>
      <w:bookmarkStart w:id="2389" w:name="_Toc277082663"/>
      <w:bookmarkStart w:id="2390" w:name="_Toc287620839"/>
      <w:bookmarkStart w:id="2391" w:name="_Toc430530552"/>
      <w:bookmarkStart w:id="2392" w:name="_Toc224103520"/>
      <w:bookmarkStart w:id="2393" w:name="_Toc287607893"/>
      <w:bookmarkStart w:id="2394" w:name="_Toc509218866"/>
      <w:bookmarkStart w:id="2395" w:name="_Toc534185843"/>
      <w:r>
        <w:rPr>
          <w:rFonts w:ascii="宋体" w:hAnsi="宋体"/>
        </w:rPr>
        <w:br w:type="page"/>
      </w:r>
    </w:p>
    <w:p w:rsidR="00DD6DB7" w:rsidRDefault="007D0746">
      <w:pPr>
        <w:pStyle w:val="3"/>
        <w:spacing w:before="0" w:after="0" w:line="360" w:lineRule="auto"/>
        <w:jc w:val="center"/>
        <w:rPr>
          <w:rFonts w:ascii="宋体" w:hAnsi="宋体"/>
          <w:b w:val="0"/>
        </w:rPr>
      </w:pPr>
      <w:bookmarkStart w:id="2396" w:name="_Toc2391"/>
      <w:r>
        <w:rPr>
          <w:rFonts w:ascii="宋体" w:hAnsi="宋体"/>
          <w:b w:val="0"/>
        </w:rPr>
        <w:lastRenderedPageBreak/>
        <w:t>（七）</w:t>
      </w:r>
      <w:bookmarkEnd w:id="2389"/>
      <w:bookmarkEnd w:id="2390"/>
      <w:bookmarkEnd w:id="2391"/>
      <w:bookmarkEnd w:id="2392"/>
      <w:bookmarkEnd w:id="2393"/>
      <w:r>
        <w:rPr>
          <w:rFonts w:ascii="宋体" w:hAnsi="宋体" w:hint="eastAsia"/>
          <w:b w:val="0"/>
        </w:rPr>
        <w:t>承诺</w:t>
      </w:r>
      <w:bookmarkEnd w:id="2396"/>
    </w:p>
    <w:p w:rsidR="00DD6DB7" w:rsidRDefault="007D0746">
      <w:pPr>
        <w:snapToGrid w:val="0"/>
        <w:spacing w:line="380" w:lineRule="exact"/>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（招标人名称）</w:t>
      </w:r>
      <w:r>
        <w:rPr>
          <w:rFonts w:ascii="宋体" w:hAnsi="宋体" w:hint="eastAsia"/>
          <w:szCs w:val="21"/>
        </w:rPr>
        <w:t>：</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w:t>
      </w:r>
      <w:r>
        <w:rPr>
          <w:rFonts w:ascii="宋体" w:hAnsi="宋体" w:hint="eastAsia"/>
          <w:szCs w:val="21"/>
          <w:u w:val="single"/>
        </w:rPr>
        <w:t>（投标人名称）</w:t>
      </w:r>
      <w:r>
        <w:rPr>
          <w:rFonts w:ascii="宋体" w:hAnsi="宋体" w:hint="eastAsia"/>
          <w:szCs w:val="21"/>
        </w:rPr>
        <w:t>参加了贵单位</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rPr>
        <w:t>的投标，自愿作出以下承诺：</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1</w:t>
      </w:r>
      <w:r>
        <w:rPr>
          <w:rFonts w:ascii="宋体" w:hAnsi="宋体" w:hint="eastAsia"/>
          <w:szCs w:val="21"/>
        </w:rPr>
        <w:t>、我公司投标截止日投标资格情况不存在下列情形之一：</w:t>
      </w:r>
    </w:p>
    <w:p w:rsidR="00DD6DB7" w:rsidRDefault="007D0746">
      <w:pPr>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）被列入《重庆市工程建设领域招标投标信用管理暂行办法》规定的黑名单且在记分有效期内；</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）被重庆市市级有关行业主管部门暂停在渝承揽新业务且在暂停期内。</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、我公司拟派的项目经理按注册建造师的相关规定到岗履职和未被禁止参与投标。</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2.1</w:t>
      </w:r>
      <w:r>
        <w:rPr>
          <w:rFonts w:ascii="宋体" w:hAnsi="宋体" w:hint="eastAsia"/>
          <w:szCs w:val="21"/>
        </w:rPr>
        <w:t>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2.2</w:t>
      </w:r>
      <w:r>
        <w:rPr>
          <w:rFonts w:ascii="宋体" w:hAnsi="宋体" w:hint="eastAsia"/>
          <w:szCs w:val="21"/>
        </w:rPr>
        <w:t>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2.3</w:t>
      </w:r>
      <w:r>
        <w:rPr>
          <w:rFonts w:ascii="宋体" w:hAnsi="宋体" w:hint="eastAsia"/>
          <w:szCs w:val="21"/>
        </w:rPr>
        <w:t>为保证我公司拟派的项目经理到本项目到岗履职，我公司还承诺：</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w:t>
      </w:r>
      <w:r>
        <w:rPr>
          <w:rFonts w:ascii="宋体" w:hAnsi="宋体" w:hint="eastAsia"/>
          <w:i/>
          <w:iCs/>
          <w:szCs w:val="21"/>
        </w:rPr>
        <w:t>[</w:t>
      </w:r>
      <w:r>
        <w:rPr>
          <w:rFonts w:ascii="宋体" w:hAnsi="宋体" w:hint="eastAsia"/>
          <w:i/>
          <w:iCs/>
          <w:szCs w:val="21"/>
        </w:rPr>
        <w:t>提示：</w:t>
      </w:r>
      <w:r>
        <w:rPr>
          <w:rFonts w:ascii="宋体" w:hAnsi="宋体" w:hint="eastAsia"/>
          <w:i/>
          <w:iCs/>
          <w:szCs w:val="21"/>
        </w:rPr>
        <w:t>7</w:t>
      </w:r>
      <w:r>
        <w:rPr>
          <w:rFonts w:ascii="宋体" w:hAnsi="宋体" w:hint="eastAsia"/>
          <w:i/>
          <w:iCs/>
          <w:szCs w:val="21"/>
        </w:rPr>
        <w:t>～</w:t>
      </w:r>
      <w:r>
        <w:rPr>
          <w:rFonts w:ascii="宋体" w:hAnsi="宋体" w:hint="eastAsia"/>
          <w:i/>
          <w:iCs/>
          <w:szCs w:val="21"/>
        </w:rPr>
        <w:t>30</w:t>
      </w:r>
      <w:r>
        <w:rPr>
          <w:rFonts w:ascii="宋体" w:hAnsi="宋体" w:hint="eastAsia"/>
          <w:i/>
          <w:iCs/>
          <w:szCs w:val="21"/>
        </w:rPr>
        <w:t>日</w:t>
      </w:r>
      <w:r>
        <w:rPr>
          <w:rFonts w:ascii="宋体" w:hAnsi="宋体" w:hint="eastAsia"/>
          <w:i/>
          <w:iCs/>
          <w:szCs w:val="21"/>
        </w:rPr>
        <w:t>]</w:t>
      </w:r>
      <w:r>
        <w:rPr>
          <w:rFonts w:ascii="宋体" w:hAnsi="宋体" w:hint="eastAsia"/>
          <w:szCs w:val="21"/>
        </w:rPr>
        <w:t>内，办理完成放弃在其他项目任职的手续（或办理完成放弃在其他项目中标或拟</w:t>
      </w:r>
      <w:r>
        <w:rPr>
          <w:rFonts w:ascii="宋体" w:hAnsi="宋体" w:hint="eastAsia"/>
          <w:szCs w:val="21"/>
        </w:rPr>
        <w:t>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w:t>
      </w:r>
      <w:r>
        <w:rPr>
          <w:rFonts w:ascii="宋体" w:hAnsi="宋体" w:hint="eastAsia"/>
          <w:szCs w:val="21"/>
        </w:rPr>
        <w:t>同意任职变更的文件；②负责项目监管的行业行政主管部门出具同意任职变更的证明材料。</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DD6DB7" w:rsidRDefault="007D0746">
      <w:pPr>
        <w:numPr>
          <w:ilvl w:val="0"/>
          <w:numId w:val="3"/>
        </w:numPr>
        <w:snapToGrid w:val="0"/>
        <w:spacing w:line="380" w:lineRule="exact"/>
        <w:ind w:firstLineChars="200" w:firstLine="420"/>
        <w:rPr>
          <w:rFonts w:ascii="宋体" w:hAnsi="宋体"/>
          <w:szCs w:val="21"/>
        </w:rPr>
      </w:pPr>
      <w:r>
        <w:rPr>
          <w:rFonts w:ascii="宋体" w:hAnsi="宋体" w:hint="eastAsia"/>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w:t>
      </w:r>
      <w:r>
        <w:rPr>
          <w:rFonts w:ascii="宋体" w:hAnsi="宋体" w:hint="eastAsia"/>
          <w:szCs w:val="21"/>
        </w:rPr>
        <w:t>单位造成损失的，我公司依法承担违约</w:t>
      </w:r>
      <w:r>
        <w:rPr>
          <w:rFonts w:ascii="宋体" w:hAnsi="宋体" w:hint="eastAsia"/>
          <w:szCs w:val="21"/>
        </w:rPr>
        <w:lastRenderedPageBreak/>
        <w:t>赔偿责任。</w:t>
      </w:r>
    </w:p>
    <w:p w:rsidR="00DD6DB7" w:rsidRDefault="007D0746">
      <w:pPr>
        <w:numPr>
          <w:ilvl w:val="0"/>
          <w:numId w:val="3"/>
        </w:numPr>
        <w:snapToGrid w:val="0"/>
        <w:spacing w:line="380" w:lineRule="exact"/>
        <w:ind w:firstLineChars="200" w:firstLine="420"/>
        <w:rPr>
          <w:rFonts w:ascii="宋体" w:hAnsi="宋体"/>
          <w:szCs w:val="21"/>
        </w:rPr>
      </w:pPr>
      <w:r>
        <w:rPr>
          <w:rFonts w:ascii="宋体" w:hAnsi="宋体" w:hint="eastAsia"/>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w:t>
      </w:r>
      <w:r>
        <w:rPr>
          <w:rFonts w:ascii="宋体" w:hAnsi="宋体" w:hint="eastAsia"/>
          <w:szCs w:val="21"/>
        </w:rPr>
        <w:t>受，否则按我公司违约处理。</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5</w:t>
      </w:r>
      <w:r>
        <w:rPr>
          <w:rFonts w:ascii="宋体" w:hAnsi="宋体" w:hint="eastAsia"/>
          <w:szCs w:val="21"/>
        </w:rPr>
        <w:t>、我公司在资格审查部分中提供的相关证明材料真实有效，不存在弄虚作假情形。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ascii="宋体" w:hAnsi="宋体" w:hint="eastAsia"/>
          <w:szCs w:val="21"/>
        </w:rPr>
        <w:t>。</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6</w:t>
      </w:r>
      <w:r>
        <w:rPr>
          <w:rFonts w:ascii="宋体" w:hAnsi="宋体" w:hint="eastAsia"/>
          <w:szCs w:val="21"/>
        </w:rPr>
        <w:t>、我公司不存在第二章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1.4.3 </w:t>
      </w:r>
      <w:r>
        <w:rPr>
          <w:rFonts w:ascii="宋体" w:hAnsi="宋体" w:hint="eastAsia"/>
          <w:szCs w:val="21"/>
        </w:rPr>
        <w:t>项规定的任何一种情形。</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7</w:t>
      </w:r>
      <w:r>
        <w:rPr>
          <w:rFonts w:ascii="宋体" w:hAnsi="宋体" w:hint="eastAsia"/>
          <w:szCs w:val="21"/>
        </w:rPr>
        <w:t>、我公司的投标文件符合第二章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1.3.1 </w:t>
      </w:r>
      <w:r>
        <w:rPr>
          <w:rFonts w:ascii="宋体" w:hAnsi="宋体" w:hint="eastAsia"/>
          <w:szCs w:val="21"/>
        </w:rPr>
        <w:t>项的规定。</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8</w:t>
      </w:r>
      <w:r>
        <w:rPr>
          <w:rFonts w:ascii="宋体" w:hAnsi="宋体" w:hint="eastAsia"/>
          <w:szCs w:val="21"/>
        </w:rPr>
        <w:t>、我公司的投标文件符合第四章</w:t>
      </w:r>
      <w:r>
        <w:rPr>
          <w:rFonts w:ascii="宋体" w:hAnsi="宋体" w:hint="eastAsia"/>
          <w:szCs w:val="21"/>
        </w:rPr>
        <w:t xml:space="preserve"> </w:t>
      </w:r>
      <w:r>
        <w:rPr>
          <w:rFonts w:ascii="宋体" w:hAnsi="宋体" w:hint="eastAsia"/>
          <w:szCs w:val="21"/>
        </w:rPr>
        <w:t>合同条款及格式规定，投标文件中</w:t>
      </w:r>
      <w:r>
        <w:rPr>
          <w:rFonts w:ascii="宋体" w:hAnsi="宋体" w:hint="eastAsia"/>
          <w:szCs w:val="21"/>
        </w:rPr>
        <w:t>没有贵单位不能接受的条件。</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9</w:t>
      </w:r>
      <w:r>
        <w:rPr>
          <w:rFonts w:ascii="宋体" w:hAnsi="宋体" w:hint="eastAsia"/>
          <w:szCs w:val="21"/>
        </w:rPr>
        <w:t>、我公司的投标文件符合第七章</w:t>
      </w:r>
      <w:r>
        <w:rPr>
          <w:rFonts w:ascii="宋体" w:hAnsi="宋体" w:hint="eastAsia"/>
          <w:szCs w:val="21"/>
        </w:rPr>
        <w:t xml:space="preserve"> </w:t>
      </w:r>
      <w:r>
        <w:rPr>
          <w:rFonts w:ascii="宋体" w:hAnsi="宋体" w:hint="eastAsia"/>
          <w:szCs w:val="21"/>
        </w:rPr>
        <w:t>技术标准和要求（如有）。</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10</w:t>
      </w:r>
      <w:r>
        <w:rPr>
          <w:rFonts w:ascii="宋体" w:hAnsi="宋体" w:hint="eastAsia"/>
          <w:szCs w:val="21"/>
        </w:rPr>
        <w:t>、我公司接受招标文件中关于“不平衡报价”的相关约定（如有）。</w:t>
      </w:r>
    </w:p>
    <w:p w:rsidR="00DD6DB7" w:rsidRDefault="007D0746">
      <w:pPr>
        <w:snapToGrid w:val="0"/>
        <w:spacing w:line="380" w:lineRule="exact"/>
        <w:ind w:firstLineChars="200" w:firstLine="420"/>
        <w:rPr>
          <w:rFonts w:ascii="宋体" w:hAnsi="宋体"/>
          <w:szCs w:val="21"/>
        </w:rPr>
      </w:pPr>
      <w:r>
        <w:rPr>
          <w:rFonts w:ascii="宋体" w:hAnsi="宋体" w:hint="eastAsia"/>
          <w:szCs w:val="21"/>
        </w:rPr>
        <w:t>11</w:t>
      </w:r>
      <w:r>
        <w:rPr>
          <w:rFonts w:ascii="宋体" w:hAnsi="宋体" w:hint="eastAsia"/>
          <w:szCs w:val="21"/>
        </w:rPr>
        <w:t>、我公司接受招标文件中关于“不允许负数报价”的相关要求（如有）。</w:t>
      </w:r>
    </w:p>
    <w:p w:rsidR="00DD6DB7" w:rsidRDefault="00DD6DB7">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2394"/>
    <w:bookmarkEnd w:id="2395"/>
    <w:p w:rsidR="00DD6DB7" w:rsidRDefault="007D0746">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DD6DB7" w:rsidRDefault="007D0746">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DD6DB7" w:rsidRDefault="00DD6DB7">
      <w:pPr>
        <w:tabs>
          <w:tab w:val="left" w:pos="6300"/>
        </w:tabs>
        <w:autoSpaceDE w:val="0"/>
        <w:autoSpaceDN w:val="0"/>
        <w:adjustRightInd w:val="0"/>
        <w:snapToGrid w:val="0"/>
        <w:spacing w:line="360" w:lineRule="auto"/>
        <w:ind w:firstLineChars="200" w:firstLine="420"/>
        <w:jc w:val="left"/>
        <w:rPr>
          <w:rFonts w:ascii="宋体" w:hAnsi="宋体"/>
          <w:kern w:val="0"/>
          <w:szCs w:val="21"/>
        </w:rPr>
      </w:pPr>
    </w:p>
    <w:p w:rsidR="00DD6DB7" w:rsidRDefault="007D0746">
      <w:pPr>
        <w:tabs>
          <w:tab w:val="left" w:pos="6300"/>
        </w:tabs>
        <w:autoSpaceDE w:val="0"/>
        <w:autoSpaceDN w:val="0"/>
        <w:adjustRightInd w:val="0"/>
        <w:snapToGrid w:val="0"/>
        <w:ind w:firstLineChars="200" w:firstLine="420"/>
        <w:jc w:val="right"/>
        <w:rPr>
          <w:rFonts w:ascii="宋体" w:hAnsi="宋体"/>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hint="eastAsia"/>
          <w:kern w:val="0"/>
          <w:szCs w:val="21"/>
          <w:u w:val="single"/>
        </w:rPr>
        <w:t>日</w:t>
      </w:r>
    </w:p>
    <w:p w:rsidR="00DD6DB7" w:rsidRDefault="007D0746">
      <w:r>
        <w:br w:type="page"/>
      </w:r>
    </w:p>
    <w:p w:rsidR="00DD6DB7" w:rsidRDefault="007D0746">
      <w:pPr>
        <w:pStyle w:val="3"/>
        <w:spacing w:before="0" w:line="360" w:lineRule="auto"/>
        <w:jc w:val="center"/>
        <w:rPr>
          <w:rFonts w:ascii="宋体" w:hAnsi="宋体"/>
          <w:b w:val="0"/>
        </w:rPr>
      </w:pPr>
      <w:bookmarkStart w:id="2397" w:name="_Toc27983"/>
      <w:r>
        <w:rPr>
          <w:rFonts w:ascii="宋体" w:hAnsi="宋体" w:hint="eastAsia"/>
          <w:b w:val="0"/>
        </w:rPr>
        <w:lastRenderedPageBreak/>
        <w:t>（八）其他资料</w:t>
      </w:r>
      <w:bookmarkEnd w:id="2397"/>
    </w:p>
    <w:p w:rsidR="00DD6DB7" w:rsidRDefault="007D0746">
      <w:pPr>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投标保证金</w:t>
      </w:r>
    </w:p>
    <w:p w:rsidR="00DD6DB7" w:rsidRDefault="007D0746">
      <w:pPr>
        <w:spacing w:line="360" w:lineRule="auto"/>
        <w:ind w:firstLineChars="200" w:firstLine="420"/>
        <w:rPr>
          <w:rFonts w:ascii="宋体" w:hAnsi="宋体"/>
          <w:i/>
          <w:szCs w:val="21"/>
        </w:rPr>
      </w:pPr>
      <w:r>
        <w:rPr>
          <w:rFonts w:ascii="宋体" w:hAnsi="宋体" w:hint="eastAsia"/>
          <w:i/>
          <w:szCs w:val="21"/>
        </w:rPr>
        <w:t>[</w:t>
      </w:r>
      <w:r>
        <w:rPr>
          <w:rFonts w:ascii="宋体" w:hAnsi="宋体" w:hint="eastAsia"/>
          <w:i/>
          <w:szCs w:val="21"/>
        </w:rPr>
        <w:t>提示：以转账支票或电汇形式交纳投标保证金的提供以下资料</w:t>
      </w:r>
      <w:r>
        <w:rPr>
          <w:rFonts w:ascii="宋体" w:hAnsi="宋体" w:hint="eastAsia"/>
          <w:i/>
          <w:szCs w:val="21"/>
        </w:rPr>
        <w:t>]</w:t>
      </w:r>
    </w:p>
    <w:p w:rsidR="00DD6DB7" w:rsidRDefault="007D0746">
      <w:pPr>
        <w:spacing w:line="360" w:lineRule="auto"/>
        <w:ind w:firstLineChars="200" w:firstLine="420"/>
        <w:rPr>
          <w:rFonts w:ascii="宋体" w:hAnsi="宋体"/>
          <w:szCs w:val="21"/>
        </w:rPr>
      </w:pPr>
      <w:r>
        <w:rPr>
          <w:rFonts w:ascii="宋体" w:hAnsi="宋体" w:hint="eastAsia"/>
          <w:szCs w:val="21"/>
        </w:rPr>
        <w:t>企业基本账户开户证明文件复印件。</w:t>
      </w:r>
    </w:p>
    <w:p w:rsidR="00DD6DB7" w:rsidRDefault="007D0746">
      <w:pPr>
        <w:rPr>
          <w:rFonts w:ascii="宋体" w:hAnsi="宋体"/>
          <w:szCs w:val="21"/>
        </w:rPr>
      </w:pPr>
      <w:r>
        <w:rPr>
          <w:rFonts w:ascii="宋体" w:hAnsi="宋体" w:hint="eastAsia"/>
          <w:szCs w:val="21"/>
        </w:rPr>
        <w:br w:type="page"/>
      </w:r>
    </w:p>
    <w:p w:rsidR="00DD6DB7" w:rsidRDefault="007D0746">
      <w:pPr>
        <w:spacing w:line="360" w:lineRule="auto"/>
        <w:ind w:firstLineChars="200" w:firstLine="420"/>
        <w:rPr>
          <w:rFonts w:ascii="宋体" w:hAnsi="宋体"/>
          <w:szCs w:val="21"/>
        </w:rPr>
      </w:pPr>
      <w:r>
        <w:rPr>
          <w:rFonts w:ascii="宋体" w:hAnsi="宋体" w:hint="eastAsia"/>
          <w:szCs w:val="21"/>
        </w:rPr>
        <w:lastRenderedPageBreak/>
        <w:t>2</w:t>
      </w:r>
      <w:r>
        <w:rPr>
          <w:rFonts w:ascii="宋体" w:hAnsi="宋体" w:hint="eastAsia"/>
          <w:szCs w:val="21"/>
        </w:rPr>
        <w:t xml:space="preserve">. </w:t>
      </w:r>
    </w:p>
    <w:p w:rsidR="00DD6DB7" w:rsidRDefault="007D0746">
      <w:pPr>
        <w:spacing w:line="360" w:lineRule="auto"/>
        <w:ind w:firstLineChars="200" w:firstLine="420"/>
        <w:rPr>
          <w:rFonts w:ascii="宋体" w:hAnsi="宋体"/>
          <w:szCs w:val="21"/>
        </w:rPr>
      </w:pPr>
      <w:r>
        <w:rPr>
          <w:rFonts w:ascii="宋体" w:hAnsi="宋体"/>
          <w:szCs w:val="21"/>
        </w:rPr>
        <w:t>……</w:t>
      </w:r>
    </w:p>
    <w:p w:rsidR="00DD6DB7" w:rsidRDefault="00DD6DB7"/>
    <w:bookmarkEnd w:id="660"/>
    <w:bookmarkEnd w:id="661"/>
    <w:bookmarkEnd w:id="662"/>
    <w:p w:rsidR="00DD6DB7" w:rsidRDefault="00DD6DB7">
      <w:pPr>
        <w:rPr>
          <w:rFonts w:ascii="宋体" w:hAnsi="宋体"/>
          <w:b/>
        </w:rPr>
        <w:sectPr w:rsidR="00DD6DB7">
          <w:pgSz w:w="11906" w:h="16838"/>
          <w:pgMar w:top="1304" w:right="1134" w:bottom="1304" w:left="1304" w:header="851" w:footer="992" w:gutter="0"/>
          <w:cols w:space="720"/>
          <w:docGrid w:type="lines" w:linePitch="312"/>
        </w:sectPr>
      </w:pPr>
    </w:p>
    <w:p w:rsidR="00DD6DB7" w:rsidRDefault="007D0746">
      <w:pPr>
        <w:rPr>
          <w:rFonts w:ascii="宋体" w:hAnsi="宋体"/>
          <w:b/>
        </w:rPr>
      </w:pPr>
      <w:r>
        <w:rPr>
          <w:noProof/>
        </w:rPr>
        <w:lastRenderedPageBreak/>
        <mc:AlternateContent>
          <mc:Choice Requires="wps">
            <w:drawing>
              <wp:anchor distT="0" distB="0" distL="114300" distR="114300" simplePos="0" relativeHeight="251663360"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rsidR="00DD6DB7" w:rsidRDefault="007D0746">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wps:txbx>
                      <wps:bodyPr wrap="none" lIns="0" tIns="0" rIns="0" bIns="0" upright="1">
                        <a:spAutoFit/>
                      </wps:bodyPr>
                    </wps:wsp>
                  </a:graphicData>
                </a:graphic>
              </wp:anchor>
            </w:drawing>
          </mc:Choice>
          <mc:Fallback xmlns:wpsCustomData="http://www.wps.cn/officeDocument/2013/wpsCustomData">
            <w:pict>
              <v:rect id="矩形 111" o:spid="_x0000_s1026" o:spt="1" style="position:absolute;left:0pt;margin-left:142.2pt;margin-top:106.4pt;height:62.4pt;width:168.05pt;mso-position-horizontal-relative:char;mso-position-vertical-relative:line;mso-wrap-style:none;z-index:251663360;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jc w:val="center"/>
                        <w:rPr>
                          <w:rFonts w:hint="eastAsia"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DD6DB7" w:rsidRDefault="007D0746">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psCustomData="http://www.wps.cn/officeDocument/2013/wpsCustomData">
            <w:pict>
              <v:rect id="矩形 114" o:spid="_x0000_s1026" o:spt="1" style="position:absolute;left:0pt;margin-left:305.85pt;margin-top:736.45pt;height:15.6pt;width:33.05pt;mso-position-horizontal-relative:char;mso-position-vertical-relative:line;mso-wrap-style:none;rotation:-2883584f;z-index:25166745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line id="直线 132" o:spid="_x0000_s1026" o:spt="20" style="position:absolute;left:0pt;flip:x y;margin-left:288.9pt;margin-top:533.35pt;height:246.3pt;width:0.25pt;mso-position-horizontal-relative:char;mso-position-vertical-relative:line;z-index:251665408;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shape id="直接连接符 112" o:spid="_x0000_s1026" o:spt="32" type="#_x0000_t32" style="position:absolute;left:0pt;flip:y;margin-left:290.2pt;margin-top:533.6pt;height:0.35pt;width:242.3pt;mso-position-horizontal-relative:char;mso-position-vertical-relative:line;z-index:251660288;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xmlns:wpsCustomData="http://www.wps.cn/officeDocument/2013/wpsCustomData">
            <w:pict>
              <v:line id="直线 134" o:spid="_x0000_s1026" o:spt="20" style="position:absolute;left:0pt;flip:y;margin-left:290.6pt;margin-top:534.1pt;height:242.95pt;width:240.75pt;mso-position-horizontal-relative:char;mso-position-vertical-relative:line;z-index:251664384;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rsidR="00DD6DB7" w:rsidRDefault="00DD6DB7"/>
                        </w:txbxContent>
                      </wps:txbx>
                      <wps:bodyPr wrap="square" upright="1"/>
                    </wps:wsp>
                  </a:graphicData>
                </a:graphic>
              </wp:anchor>
            </w:drawing>
          </mc:Choice>
          <mc:Fallback xmlns:wpsCustomData="http://www.wps.cn/officeDocument/2013/wpsCustomData">
            <w:pict>
              <v:shape id="椭圆 115" o:spid="_x0000_s1026" o:spt="3" type="#_x0000_t3" style="position:absolute;left:0pt;margin-left:335.15pt;margin-top:579.5pt;height:146.2pt;width:146.25pt;mso-position-horizontal-relative:char;mso-position-vertical-relative:line;z-index:251661312;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E04HaAAAADQEAAA8AAAAA&#10;AAAAAQAgAAAAIgAAAGRycy9kb3ducmV2LnhtbFBLAQIUABQAAAAIAIdO4kCRFjR1EgIAACYEAAAO&#10;AAAAAAAAAAEAIAAAACkBAABkcnMvZTJvRG9jLnhtbFBLBQYAAAAABgAGAFkBAACtBQAAAAA=&#10;">
                <v:fill on="f" focussize="0,0"/>
                <v:stroke color="#000000" joinstyle="miter" dashstyle="dashDot"/>
                <v:imagedata o:title=""/>
                <o:lock v:ext="edit" aspectratio="f"/>
                <v:textbox>
                  <w:txbxContent>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DD6DB7" w:rsidRDefault="007D0746">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psCustomData="http://www.wps.cn/officeDocument/2013/wpsCustomData">
            <w:pict>
              <v:rect id="矩形 114" o:spid="_x0000_s1026" o:spt="1" style="position:absolute;left:0pt;margin-left:483.5pt;margin-top:558.35pt;height:15.6pt;width:33.05pt;mso-position-horizontal-relative:char;mso-position-vertical-relative:line;mso-wrap-style:none;rotation:-2883584f;z-index:251666432;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rsidR="00DD6DB7" w:rsidRDefault="007D0746">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xmlns:wpsCustomData="http://www.wps.cn/officeDocument/2013/wpsCustomData">
            <w:pict>
              <v:rect id="矩形 113" o:spid="_x0000_s1026" o:spt="1" style="position:absolute;left:0pt;margin-left:363.4pt;margin-top:638.7pt;height:31.2pt;width:91.05pt;mso-position-horizontal-relative:char;mso-position-vertical-relative:line;mso-wrap-style:none;z-index:251662336;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p>
    <w:sectPr w:rsidR="00DD6DB7">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46" w:rsidRDefault="007D0746">
      <w:r>
        <w:separator/>
      </w:r>
    </w:p>
  </w:endnote>
  <w:endnote w:type="continuationSeparator" w:id="0">
    <w:p w:rsidR="007D0746" w:rsidRDefault="007D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B7" w:rsidRDefault="007D0746">
    <w:pPr>
      <w:pStyle w:val="ae"/>
      <w:framePr w:wrap="around" w:vAnchor="text" w:hAnchor="margin" w:xAlign="center" w:y="1"/>
      <w:rPr>
        <w:rStyle w:val="af8"/>
      </w:rPr>
    </w:pPr>
    <w:r>
      <w:fldChar w:fldCharType="begin"/>
    </w:r>
    <w:r>
      <w:rPr>
        <w:rStyle w:val="af8"/>
      </w:rPr>
      <w:instrText xml:space="preserve">PAGE  </w:instrText>
    </w:r>
    <w:r>
      <w:fldChar w:fldCharType="end"/>
    </w:r>
  </w:p>
  <w:p w:rsidR="00DD6DB7" w:rsidRDefault="00DD6DB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B7" w:rsidRDefault="007D0746">
    <w:pPr>
      <w:pStyle w:val="ae"/>
      <w:framePr w:wrap="around" w:vAnchor="text" w:hAnchor="margin" w:xAlign="center" w:y="1"/>
      <w:rPr>
        <w:rStyle w:val="af8"/>
      </w:rPr>
    </w:pPr>
    <w:r>
      <w:fldChar w:fldCharType="begin"/>
    </w:r>
    <w:r>
      <w:rPr>
        <w:rStyle w:val="af8"/>
      </w:rPr>
      <w:instrText xml:space="preserve">PAGE  </w:instrText>
    </w:r>
    <w:r>
      <w:fldChar w:fldCharType="separate"/>
    </w:r>
    <w:r w:rsidR="006D2E48">
      <w:rPr>
        <w:rStyle w:val="af8"/>
        <w:noProof/>
      </w:rPr>
      <w:t>- 1 -</w:t>
    </w:r>
    <w:r>
      <w:fldChar w:fldCharType="end"/>
    </w:r>
  </w:p>
  <w:p w:rsidR="00DD6DB7" w:rsidRDefault="00DD6DB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B7" w:rsidRDefault="007D0746">
    <w:pPr>
      <w:pStyle w:val="ae"/>
      <w:jc w:val="center"/>
    </w:pPr>
    <w:r>
      <w:t xml:space="preserve">- </w:t>
    </w:r>
    <w:r>
      <w:fldChar w:fldCharType="begin"/>
    </w:r>
    <w:r>
      <w:instrText xml:space="preserve"> PAGE </w:instrText>
    </w:r>
    <w:r>
      <w:fldChar w:fldCharType="separate"/>
    </w:r>
    <w:r>
      <w:t>1</w:t>
    </w:r>
    <w:r>
      <w:fldChar w:fldCharType="end"/>
    </w:r>
    <w:r>
      <w:t xml:space="preserve"> -</w:t>
    </w:r>
  </w:p>
  <w:p w:rsidR="00DD6DB7" w:rsidRDefault="00DD6DB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B7" w:rsidRDefault="007D0746">
    <w:pPr>
      <w:pStyle w:val="ae"/>
      <w:framePr w:wrap="around" w:vAnchor="text" w:hAnchor="margin" w:xAlign="center" w:y="1"/>
      <w:rPr>
        <w:rStyle w:val="af8"/>
      </w:rPr>
    </w:pPr>
    <w:r>
      <w:fldChar w:fldCharType="begin"/>
    </w:r>
    <w:r>
      <w:rPr>
        <w:rStyle w:val="af8"/>
      </w:rPr>
      <w:instrText xml:space="preserve">PAGE  </w:instrText>
    </w:r>
    <w:r>
      <w:fldChar w:fldCharType="separate"/>
    </w:r>
    <w:r w:rsidR="006D2E48">
      <w:rPr>
        <w:rStyle w:val="af8"/>
        <w:noProof/>
      </w:rPr>
      <w:t>- 3 -</w:t>
    </w:r>
    <w:r>
      <w:fldChar w:fldCharType="end"/>
    </w:r>
  </w:p>
  <w:p w:rsidR="00DD6DB7" w:rsidRDefault="00DD6DB7">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B7" w:rsidRDefault="007D0746">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DD6DB7" w:rsidRDefault="00DD6DB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B7" w:rsidRDefault="007D0746">
    <w:pPr>
      <w:pStyle w:val="ae"/>
      <w:jc w:val="center"/>
    </w:pPr>
    <w:r>
      <w:t xml:space="preserve">- </w:t>
    </w:r>
    <w:r>
      <w:fldChar w:fldCharType="begin"/>
    </w:r>
    <w:r>
      <w:instrText xml:space="preserve"> PAGE </w:instrText>
    </w:r>
    <w:r>
      <w:fldChar w:fldCharType="separate"/>
    </w:r>
    <w:r w:rsidR="006D2E48">
      <w:rPr>
        <w:noProof/>
      </w:rP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46" w:rsidRDefault="007D0746">
      <w:r>
        <w:separator/>
      </w:r>
    </w:p>
  </w:footnote>
  <w:footnote w:type="continuationSeparator" w:id="0">
    <w:p w:rsidR="007D0746" w:rsidRDefault="007D0746">
      <w:r>
        <w:continuationSeparator/>
      </w:r>
    </w:p>
  </w:footnote>
  <w:footnote w:id="1">
    <w:p w:rsidR="00DD6DB7" w:rsidRDefault="007D0746">
      <w:pPr>
        <w:pStyle w:val="af1"/>
        <w:ind w:firstLineChars="200" w:firstLine="360"/>
        <w:rPr>
          <w:rFonts w:ascii="Times New Roman" w:hAnsi="Times New Roman" w:cs="Times New Roman"/>
          <w:lang w:eastAsia="zh-CN"/>
        </w:rPr>
      </w:pPr>
      <w:r>
        <w:rPr>
          <w:rStyle w:val="afd"/>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w:t>
      </w:r>
      <w:r>
        <w:rPr>
          <w:rFonts w:ascii="Times New Roman" w:hAnsi="Times New Roman" w:cs="Times New Roman"/>
          <w:lang w:eastAsia="zh-CN"/>
        </w:rPr>
        <w:t>“</w:t>
      </w:r>
      <w:r>
        <w:rPr>
          <w:rFonts w:ascii="Times New Roman" w:hAnsi="Times New Roman" w:cs="Times New Roman"/>
          <w:lang w:eastAsia="zh-CN"/>
        </w:rPr>
        <w:t>项</w:t>
      </w:r>
      <w:r>
        <w:rPr>
          <w:rFonts w:ascii="Times New Roman" w:hAnsi="Times New Roman" w:cs="Times New Roman"/>
          <w:lang w:eastAsia="zh-CN"/>
        </w:rPr>
        <w:t>”</w:t>
      </w:r>
      <w:r>
        <w:rPr>
          <w:rFonts w:ascii="Times New Roman" w:hAnsi="Times New Roman" w:cs="Times New Roman"/>
          <w:lang w:eastAsia="zh-CN"/>
        </w:rPr>
        <w:t>或</w:t>
      </w:r>
      <w:r>
        <w:rPr>
          <w:rFonts w:ascii="Times New Roman" w:hAnsi="Times New Roman" w:cs="Times New Roman"/>
          <w:lang w:eastAsia="zh-CN"/>
        </w:rPr>
        <w:t>“</w:t>
      </w:r>
      <w:r>
        <w:rPr>
          <w:rFonts w:ascii="Times New Roman" w:hAnsi="Times New Roman" w:cs="Times New Roman"/>
          <w:lang w:eastAsia="zh-CN"/>
        </w:rPr>
        <w:t>总额</w:t>
      </w:r>
      <w:r>
        <w:rPr>
          <w:rFonts w:ascii="Times New Roman" w:hAnsi="Times New Roman" w:cs="Times New Roman"/>
          <w:lang w:eastAsia="zh-CN"/>
        </w:rPr>
        <w:t>”</w:t>
      </w:r>
      <w:r>
        <w:rPr>
          <w:rFonts w:ascii="Times New Roman" w:hAnsi="Times New Roman" w:cs="Times New Roman"/>
          <w:lang w:eastAsia="zh-CN"/>
        </w:rPr>
        <w:t>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w:t>
      </w:r>
      <w:r>
        <w:rPr>
          <w:rFonts w:ascii="Times New Roman" w:hAnsi="Times New Roman" w:cs="Times New Roman"/>
          <w:lang w:eastAsia="zh-CN"/>
        </w:rPr>
        <w:t>12.3.1</w:t>
      </w:r>
      <w:r>
        <w:rPr>
          <w:rFonts w:ascii="Times New Roman" w:hAnsi="Times New Roman" w:cs="Times New Roman"/>
          <w:lang w:eastAsia="zh-CN"/>
        </w:rPr>
        <w:t>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B7" w:rsidRDefault="00DD6DB7">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5F471D00"/>
    <w:multiLevelType w:val="singleLevel"/>
    <w:tmpl w:val="5F471D00"/>
    <w:lvl w:ilvl="0">
      <w:start w:val="3"/>
      <w:numFmt w:val="decimal"/>
      <w:suff w:val="nothing"/>
      <w:lvlText w:val="%1、"/>
      <w:lvlJc w:val="left"/>
    </w:lvl>
  </w:abstractNum>
  <w:abstractNum w:abstractNumId="2" w15:restartNumberingAfterBreak="0">
    <w:nsid w:val="61027DAC"/>
    <w:multiLevelType w:val="singleLevel"/>
    <w:tmpl w:val="61027DAC"/>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ODBlZDQ3M2UxMjk0MGRjMjIxNmIyZDJhZjc1Nj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878F0"/>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221"/>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076C"/>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5D6"/>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45E"/>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2E48"/>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0746"/>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5E09"/>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9B7"/>
    <w:rsid w:val="00AA2A40"/>
    <w:rsid w:val="00AA36ED"/>
    <w:rsid w:val="00AA37B5"/>
    <w:rsid w:val="00AA4860"/>
    <w:rsid w:val="00AA4899"/>
    <w:rsid w:val="00AA48B5"/>
    <w:rsid w:val="00AA5262"/>
    <w:rsid w:val="00AA5AB7"/>
    <w:rsid w:val="00AA5BE3"/>
    <w:rsid w:val="00AA5E1A"/>
    <w:rsid w:val="00AA70CC"/>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3E6C"/>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6C4C"/>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D6DB7"/>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A91"/>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4D8"/>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417"/>
    <w:rsid w:val="00FF67D2"/>
    <w:rsid w:val="00FF7622"/>
    <w:rsid w:val="013F4369"/>
    <w:rsid w:val="02197498"/>
    <w:rsid w:val="029B6737"/>
    <w:rsid w:val="029E16D8"/>
    <w:rsid w:val="02D3433D"/>
    <w:rsid w:val="02E7478A"/>
    <w:rsid w:val="03000A08"/>
    <w:rsid w:val="03454DED"/>
    <w:rsid w:val="03C545D6"/>
    <w:rsid w:val="046D5737"/>
    <w:rsid w:val="04717E20"/>
    <w:rsid w:val="05036069"/>
    <w:rsid w:val="05AB059E"/>
    <w:rsid w:val="05DC71B6"/>
    <w:rsid w:val="06665122"/>
    <w:rsid w:val="06C43DE0"/>
    <w:rsid w:val="06C64491"/>
    <w:rsid w:val="074A1FE5"/>
    <w:rsid w:val="077305E3"/>
    <w:rsid w:val="07D00C4B"/>
    <w:rsid w:val="080A52B6"/>
    <w:rsid w:val="0A4B36D1"/>
    <w:rsid w:val="0A93506B"/>
    <w:rsid w:val="0B113775"/>
    <w:rsid w:val="0B9E48FD"/>
    <w:rsid w:val="0BB622A7"/>
    <w:rsid w:val="0C3E42BE"/>
    <w:rsid w:val="0D4806BF"/>
    <w:rsid w:val="0E024D74"/>
    <w:rsid w:val="0E0B0A7A"/>
    <w:rsid w:val="0E484301"/>
    <w:rsid w:val="0E5F1249"/>
    <w:rsid w:val="102B5AE8"/>
    <w:rsid w:val="10611A0A"/>
    <w:rsid w:val="10AC5059"/>
    <w:rsid w:val="113464A3"/>
    <w:rsid w:val="116D0F4A"/>
    <w:rsid w:val="127A292F"/>
    <w:rsid w:val="1282121E"/>
    <w:rsid w:val="13012641"/>
    <w:rsid w:val="13FD7A4B"/>
    <w:rsid w:val="146E3E3D"/>
    <w:rsid w:val="14DC6FEA"/>
    <w:rsid w:val="152F2422"/>
    <w:rsid w:val="15F36B10"/>
    <w:rsid w:val="15F67B8F"/>
    <w:rsid w:val="15F873A5"/>
    <w:rsid w:val="16CD33F4"/>
    <w:rsid w:val="16E1457B"/>
    <w:rsid w:val="16F26FDC"/>
    <w:rsid w:val="17721137"/>
    <w:rsid w:val="17E75995"/>
    <w:rsid w:val="17F43647"/>
    <w:rsid w:val="191B1D29"/>
    <w:rsid w:val="19450E59"/>
    <w:rsid w:val="19483FD9"/>
    <w:rsid w:val="19813FB0"/>
    <w:rsid w:val="1A3D4C07"/>
    <w:rsid w:val="1A755DC7"/>
    <w:rsid w:val="1B5A4D98"/>
    <w:rsid w:val="1B610368"/>
    <w:rsid w:val="1BA96B88"/>
    <w:rsid w:val="1C6A496F"/>
    <w:rsid w:val="1DD063A3"/>
    <w:rsid w:val="1F125176"/>
    <w:rsid w:val="1F374DC3"/>
    <w:rsid w:val="1FFE6BEE"/>
    <w:rsid w:val="204F166B"/>
    <w:rsid w:val="20BA340F"/>
    <w:rsid w:val="210E1A59"/>
    <w:rsid w:val="216F7993"/>
    <w:rsid w:val="21825E03"/>
    <w:rsid w:val="21BB220E"/>
    <w:rsid w:val="221D5633"/>
    <w:rsid w:val="22CD71A9"/>
    <w:rsid w:val="24A10DF8"/>
    <w:rsid w:val="26C171CB"/>
    <w:rsid w:val="2805374C"/>
    <w:rsid w:val="28054429"/>
    <w:rsid w:val="285A1251"/>
    <w:rsid w:val="286E52FC"/>
    <w:rsid w:val="2ABB7DF2"/>
    <w:rsid w:val="2ADE448E"/>
    <w:rsid w:val="2B247BCA"/>
    <w:rsid w:val="2BD902EC"/>
    <w:rsid w:val="2D0C6C82"/>
    <w:rsid w:val="2E135BB8"/>
    <w:rsid w:val="2E386092"/>
    <w:rsid w:val="2EE737A0"/>
    <w:rsid w:val="2EF21CAB"/>
    <w:rsid w:val="2F3841ED"/>
    <w:rsid w:val="2F58187C"/>
    <w:rsid w:val="30B1408E"/>
    <w:rsid w:val="30CE71F9"/>
    <w:rsid w:val="30EF67E5"/>
    <w:rsid w:val="310311E3"/>
    <w:rsid w:val="318B5333"/>
    <w:rsid w:val="31F4722E"/>
    <w:rsid w:val="320B7848"/>
    <w:rsid w:val="328D7DE2"/>
    <w:rsid w:val="32BA571C"/>
    <w:rsid w:val="32EE6C13"/>
    <w:rsid w:val="33306373"/>
    <w:rsid w:val="33C53375"/>
    <w:rsid w:val="344D3544"/>
    <w:rsid w:val="34562CDE"/>
    <w:rsid w:val="35DB1C68"/>
    <w:rsid w:val="35EC697A"/>
    <w:rsid w:val="36F4767F"/>
    <w:rsid w:val="378418A7"/>
    <w:rsid w:val="383C102E"/>
    <w:rsid w:val="384D1FDF"/>
    <w:rsid w:val="386709AA"/>
    <w:rsid w:val="387D642F"/>
    <w:rsid w:val="38D86C09"/>
    <w:rsid w:val="3919772A"/>
    <w:rsid w:val="39422191"/>
    <w:rsid w:val="3984443A"/>
    <w:rsid w:val="3A310809"/>
    <w:rsid w:val="3A7645E5"/>
    <w:rsid w:val="3AA01AB2"/>
    <w:rsid w:val="3AC705C2"/>
    <w:rsid w:val="3B3339E2"/>
    <w:rsid w:val="3B3F0EBD"/>
    <w:rsid w:val="3B4130B9"/>
    <w:rsid w:val="3BBF0327"/>
    <w:rsid w:val="3BD34196"/>
    <w:rsid w:val="3D4027C3"/>
    <w:rsid w:val="3DB46376"/>
    <w:rsid w:val="3DFB39FD"/>
    <w:rsid w:val="3E287CA5"/>
    <w:rsid w:val="3E971150"/>
    <w:rsid w:val="3ED16F9F"/>
    <w:rsid w:val="3ED95EA9"/>
    <w:rsid w:val="3EFE309E"/>
    <w:rsid w:val="3F512870"/>
    <w:rsid w:val="3F6236D0"/>
    <w:rsid w:val="3F94702A"/>
    <w:rsid w:val="3FCC7931"/>
    <w:rsid w:val="3FE06D3B"/>
    <w:rsid w:val="3FE2521F"/>
    <w:rsid w:val="40D309FB"/>
    <w:rsid w:val="41D71CA1"/>
    <w:rsid w:val="4233454F"/>
    <w:rsid w:val="42A77BCB"/>
    <w:rsid w:val="43527DA5"/>
    <w:rsid w:val="446454B9"/>
    <w:rsid w:val="45093CD4"/>
    <w:rsid w:val="454D7023"/>
    <w:rsid w:val="463D1655"/>
    <w:rsid w:val="46F07AD6"/>
    <w:rsid w:val="47D9236D"/>
    <w:rsid w:val="48826C2D"/>
    <w:rsid w:val="489573EB"/>
    <w:rsid w:val="49CF100D"/>
    <w:rsid w:val="4AF83480"/>
    <w:rsid w:val="4B85051F"/>
    <w:rsid w:val="4C806421"/>
    <w:rsid w:val="4CA0475B"/>
    <w:rsid w:val="4CA9593B"/>
    <w:rsid w:val="4CDF4A30"/>
    <w:rsid w:val="4D0E1A0D"/>
    <w:rsid w:val="4D450A84"/>
    <w:rsid w:val="4DFB11F6"/>
    <w:rsid w:val="4E774DAA"/>
    <w:rsid w:val="4EF13B48"/>
    <w:rsid w:val="4FB76013"/>
    <w:rsid w:val="4FDD0D75"/>
    <w:rsid w:val="50EB36A6"/>
    <w:rsid w:val="52D80BEE"/>
    <w:rsid w:val="538928D5"/>
    <w:rsid w:val="546B6E19"/>
    <w:rsid w:val="548254F0"/>
    <w:rsid w:val="5485514F"/>
    <w:rsid w:val="548D558B"/>
    <w:rsid w:val="549A6C2B"/>
    <w:rsid w:val="54C36344"/>
    <w:rsid w:val="55082A65"/>
    <w:rsid w:val="55C53EA6"/>
    <w:rsid w:val="565B7FD3"/>
    <w:rsid w:val="57D4668D"/>
    <w:rsid w:val="59016536"/>
    <w:rsid w:val="590C29FE"/>
    <w:rsid w:val="59382F53"/>
    <w:rsid w:val="59A537CB"/>
    <w:rsid w:val="59F26FCA"/>
    <w:rsid w:val="5A2B7E5E"/>
    <w:rsid w:val="5AA07F40"/>
    <w:rsid w:val="5B071AB3"/>
    <w:rsid w:val="5B650D9F"/>
    <w:rsid w:val="5B7C4A30"/>
    <w:rsid w:val="5B8A26BD"/>
    <w:rsid w:val="5BDE0537"/>
    <w:rsid w:val="5BED4D57"/>
    <w:rsid w:val="5D0E6CE6"/>
    <w:rsid w:val="5D4D387D"/>
    <w:rsid w:val="5D6851F5"/>
    <w:rsid w:val="5E531B97"/>
    <w:rsid w:val="5F144DEA"/>
    <w:rsid w:val="5F7E3018"/>
    <w:rsid w:val="60445EFC"/>
    <w:rsid w:val="60F1388E"/>
    <w:rsid w:val="611A4C01"/>
    <w:rsid w:val="61A77079"/>
    <w:rsid w:val="62D6732E"/>
    <w:rsid w:val="638279B4"/>
    <w:rsid w:val="639C64A0"/>
    <w:rsid w:val="642372D3"/>
    <w:rsid w:val="651708B8"/>
    <w:rsid w:val="65454382"/>
    <w:rsid w:val="655D7FBE"/>
    <w:rsid w:val="65FF1E91"/>
    <w:rsid w:val="672F73EC"/>
    <w:rsid w:val="68AA7D13"/>
    <w:rsid w:val="68BB4E93"/>
    <w:rsid w:val="6ABD617F"/>
    <w:rsid w:val="6AC25622"/>
    <w:rsid w:val="6AEC3960"/>
    <w:rsid w:val="6B57195A"/>
    <w:rsid w:val="6B803880"/>
    <w:rsid w:val="6B8320C0"/>
    <w:rsid w:val="6BD154CC"/>
    <w:rsid w:val="6CC92D08"/>
    <w:rsid w:val="6E071562"/>
    <w:rsid w:val="6F083740"/>
    <w:rsid w:val="70904B27"/>
    <w:rsid w:val="70C31D6B"/>
    <w:rsid w:val="70F74CDB"/>
    <w:rsid w:val="71904B0C"/>
    <w:rsid w:val="71C73801"/>
    <w:rsid w:val="7233601F"/>
    <w:rsid w:val="74533F62"/>
    <w:rsid w:val="74891E24"/>
    <w:rsid w:val="76623327"/>
    <w:rsid w:val="76C667BC"/>
    <w:rsid w:val="775A1136"/>
    <w:rsid w:val="77646FC0"/>
    <w:rsid w:val="776F0CF3"/>
    <w:rsid w:val="77B64F72"/>
    <w:rsid w:val="78DB67FF"/>
    <w:rsid w:val="79FE79DA"/>
    <w:rsid w:val="7A735C17"/>
    <w:rsid w:val="7A887546"/>
    <w:rsid w:val="7AA71D7C"/>
    <w:rsid w:val="7AAD5FEE"/>
    <w:rsid w:val="7BF9402F"/>
    <w:rsid w:val="7CF255D2"/>
    <w:rsid w:val="7CF312BE"/>
    <w:rsid w:val="7D9120E2"/>
    <w:rsid w:val="7E695E0F"/>
    <w:rsid w:val="7E910D8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5:docId w15:val="{641B2FCB-133A-42B5-AFD1-4582E30B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e">
    <w:name w:val="表格标题"/>
    <w:basedOn w:val="aff"/>
    <w:qFormat/>
  </w:style>
  <w:style w:type="paragraph" w:customStyle="1" w:styleId="aff">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3">
    <w:name w:val="引用2"/>
    <w:basedOn w:val="a"/>
    <w:next w:val="a"/>
    <w:link w:val="Char"/>
    <w:qFormat/>
    <w:rPr>
      <w:i/>
      <w:iCs/>
      <w:color w:val="000000"/>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29"/>
    <w:qFormat/>
    <w:rPr>
      <w:i/>
      <w:iCs/>
      <w:color w:val="000000"/>
      <w:szCs w:val="20"/>
    </w:rPr>
  </w:style>
  <w:style w:type="paragraph" w:customStyle="1" w:styleId="aff0">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正  文"/>
    <w:basedOn w:val="a"/>
    <w:qFormat/>
    <w:pPr>
      <w:spacing w:line="360" w:lineRule="auto"/>
      <w:ind w:firstLineChars="200" w:firstLine="200"/>
    </w:pPr>
    <w:rPr>
      <w:rFonts w:ascii="宋体" w:hAnsi="Calibri"/>
      <w:sz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Style124">
    <w:name w:val="_Style 124"/>
    <w:basedOn w:val="a"/>
    <w:next w:val="a"/>
    <w:link w:val="Char4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aff4">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5"/>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uiPriority w:val="34"/>
    <w:qFormat/>
    <w:pPr>
      <w:ind w:firstLineChars="200" w:firstLine="420"/>
    </w:pPr>
    <w:rPr>
      <w:rFonts w:ascii="Calibri" w:hAnsi="Calibri"/>
    </w:rPr>
  </w:style>
  <w:style w:type="paragraph" w:customStyle="1" w:styleId="112">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5">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6">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2">
    <w:name w:val="Char1"/>
    <w:basedOn w:val="a"/>
    <w:qFormat/>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1c">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7">
    <w:name w:val="样式"/>
    <w:qFormat/>
    <w:pPr>
      <w:widowControl w:val="0"/>
      <w:autoSpaceDE w:val="0"/>
      <w:autoSpaceDN w:val="0"/>
      <w:adjustRightInd w:val="0"/>
    </w:pPr>
    <w:rPr>
      <w:rFonts w:ascii="宋体" w:hAnsi="宋体" w:cs="宋体"/>
      <w:sz w:val="24"/>
      <w:szCs w:val="24"/>
    </w:rPr>
  </w:style>
  <w:style w:type="character" w:customStyle="1" w:styleId="Char22">
    <w:name w:val="正文文本 Char2"/>
    <w:uiPriority w:val="99"/>
    <w:qFormat/>
    <w:rPr>
      <w:kern w:val="2"/>
      <w:sz w:val="21"/>
      <w:szCs w:val="24"/>
    </w:rPr>
  </w:style>
  <w:style w:type="character" w:customStyle="1" w:styleId="Char13">
    <w:name w:val="尾注文本 Char1"/>
    <w:qFormat/>
    <w:rPr>
      <w:rFonts w:ascii="Arial" w:hAnsi="Arial" w:cs="Arial"/>
      <w:szCs w:val="24"/>
      <w:lang w:eastAsia="en-US"/>
    </w:rPr>
  </w:style>
  <w:style w:type="character" w:customStyle="1" w:styleId="Char5">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4">
    <w:name w:val="副标题 Char1"/>
    <w:qFormat/>
    <w:rPr>
      <w:szCs w:val="24"/>
      <w:u w:val="single"/>
      <w:lang w:eastAsia="en-US"/>
    </w:rPr>
  </w:style>
  <w:style w:type="character" w:customStyle="1" w:styleId="Char15">
    <w:name w:val="标题 Char1"/>
    <w:uiPriority w:val="10"/>
    <w:qFormat/>
    <w:rPr>
      <w:szCs w:val="24"/>
      <w:u w:val="single"/>
      <w:lang w:eastAsia="en-US"/>
    </w:rPr>
  </w:style>
  <w:style w:type="character" w:customStyle="1" w:styleId="CharChar24">
    <w:name w:val="Char Char24"/>
    <w:qFormat/>
    <w:rPr>
      <w:b/>
      <w:bCs/>
      <w:kern w:val="44"/>
      <w:sz w:val="44"/>
      <w:szCs w:val="44"/>
    </w:rPr>
  </w:style>
  <w:style w:type="character" w:customStyle="1" w:styleId="Char6">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2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6">
    <w:name w:val="正文文本 Char1"/>
    <w:qFormat/>
    <w:rPr>
      <w:kern w:val="2"/>
      <w:sz w:val="21"/>
      <w:szCs w:val="22"/>
    </w:rPr>
  </w:style>
  <w:style w:type="character" w:customStyle="1" w:styleId="Char23">
    <w:name w:val="引用 Char2"/>
    <w:uiPriority w:val="99"/>
    <w:qFormat/>
    <w:rPr>
      <w:i/>
      <w:iCs/>
      <w:color w:val="000000"/>
      <w:kern w:val="2"/>
      <w:sz w:val="21"/>
      <w:szCs w:val="24"/>
    </w:rPr>
  </w:style>
  <w:style w:type="character" w:customStyle="1" w:styleId="Char36">
    <w:name w:val="正文文本 Char3"/>
    <w:uiPriority w:val="99"/>
    <w:semiHidden/>
    <w:qFormat/>
    <w:rPr>
      <w:rFonts w:ascii="Calibri" w:eastAsia="宋体" w:hAnsi="Calibri" w:cs="Times New Roman"/>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7">
    <w:name w:val="批注框文本 Char1"/>
    <w:qFormat/>
    <w:rPr>
      <w:kern w:val="2"/>
      <w:sz w:val="18"/>
      <w:szCs w:val="18"/>
    </w:rPr>
  </w:style>
  <w:style w:type="character" w:customStyle="1" w:styleId="Char18">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9">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7">
    <w:name w:val="尾注文本 Char"/>
    <w:qFormat/>
    <w:rPr>
      <w:kern w:val="2"/>
      <w:sz w:val="21"/>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24">
    <w:name w:val="尾注文本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8">
    <w:name w:val="正文文本 Char"/>
    <w:qFormat/>
    <w:rPr>
      <w:sz w:val="26"/>
      <w:szCs w:val="24"/>
    </w:rPr>
  </w:style>
  <w:style w:type="character" w:customStyle="1" w:styleId="Char25">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7">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9">
    <w:name w:val="日期 Char"/>
    <w:qFormat/>
    <w:rPr>
      <w:rFonts w:eastAsia="宋体"/>
      <w:szCs w:val="24"/>
    </w:rPr>
  </w:style>
  <w:style w:type="character" w:customStyle="1" w:styleId="Chara">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e">
    <w:name w:val="不明显参考1"/>
    <w:qFormat/>
    <w:rPr>
      <w:smallCaps/>
      <w:color w:val="C0504D"/>
      <w:u w:val="single"/>
    </w:rPr>
  </w:style>
  <w:style w:type="character" w:customStyle="1" w:styleId="unnamed1">
    <w:name w:val="unnamed1"/>
    <w:basedOn w:val="a2"/>
    <w:qFormat/>
  </w:style>
  <w:style w:type="character" w:customStyle="1" w:styleId="Char39">
    <w:name w:val="批注主题 Char3"/>
    <w:uiPriority w:val="99"/>
    <w:semiHidden/>
    <w:qFormat/>
    <w:rPr>
      <w:rFonts w:ascii="Calibri" w:eastAsia="宋体" w:hAnsi="Calibri" w:cs="Times New Roman"/>
      <w:b/>
      <w:bCs/>
      <w:szCs w:val="24"/>
    </w:rPr>
  </w:style>
  <w:style w:type="character" w:customStyle="1" w:styleId="3Char2">
    <w:name w:val="标题 3 Char2"/>
    <w:link w:val="3"/>
    <w:qFormat/>
    <w:rPr>
      <w:rFonts w:eastAsia="宋体"/>
      <w:b/>
      <w:bCs/>
      <w:kern w:val="2"/>
      <w:sz w:val="32"/>
      <w:szCs w:val="32"/>
      <w:lang w:val="en-US" w:eastAsia="zh-CN" w:bidi="ar-SA"/>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6Char2">
    <w:name w:val="标题 6 Char2"/>
    <w:link w:val="6"/>
    <w:qFormat/>
    <w:rPr>
      <w:rFonts w:eastAsia="仿宋_GB2312" w:hAnsi="Arial"/>
      <w:sz w:val="30"/>
      <w:lang w:val="en-US" w:eastAsia="zh-CN" w:bidi="ar-SA"/>
    </w:rPr>
  </w:style>
  <w:style w:type="character" w:customStyle="1" w:styleId="Char2">
    <w:name w:val="页脚 Char2"/>
    <w:link w:val="ae"/>
    <w:qFormat/>
    <w:rPr>
      <w:rFonts w:eastAsia="宋体"/>
      <w:kern w:val="2"/>
      <w:sz w:val="18"/>
      <w:szCs w:val="18"/>
      <w:lang w:val="en-US" w:eastAsia="zh-CN" w:bidi="ar-SA"/>
    </w:rPr>
  </w:style>
  <w:style w:type="character" w:customStyle="1" w:styleId="Char44">
    <w:name w:val="引用 Char4"/>
    <w:link w:val="Style124"/>
    <w:qFormat/>
    <w:rPr>
      <w:i/>
      <w:iCs/>
      <w:color w:val="000000"/>
      <w:kern w:val="2"/>
      <w:sz w:val="21"/>
      <w:szCs w:val="22"/>
      <w:lang w:bidi="ar-SA"/>
    </w:rPr>
  </w:style>
  <w:style w:type="character" w:customStyle="1" w:styleId="9Char2">
    <w:name w:val="标题 9 Char2"/>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7">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Char40">
    <w:name w:val="文档结构图 Char4"/>
    <w:link w:val="a6"/>
    <w:qFormat/>
    <w:rPr>
      <w:rFonts w:eastAsia="宋体"/>
      <w:kern w:val="2"/>
      <w:sz w:val="21"/>
      <w:szCs w:val="24"/>
      <w:lang w:val="en-US" w:eastAsia="zh-CN" w:bidi="ar-SA"/>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Char42">
    <w:name w:val="批注框文本 Char4"/>
    <w:link w:val="ad"/>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8">
    <w:name w:val="标题 Char2"/>
    <w:uiPriority w:val="10"/>
    <w:qFormat/>
    <w:rPr>
      <w:rFonts w:ascii="Cambria" w:eastAsia="宋体" w:hAnsi="Cambria" w:cs="Times New Roman"/>
      <w:b/>
      <w:bCs/>
      <w:sz w:val="32"/>
      <w:szCs w:val="32"/>
    </w:rPr>
  </w:style>
  <w:style w:type="character" w:customStyle="1" w:styleId="Char35">
    <w:name w:val="标题 Char3"/>
    <w:link w:val="af3"/>
    <w:qFormat/>
    <w:rPr>
      <w:rFonts w:eastAsia="宋体"/>
      <w:szCs w:val="24"/>
      <w:u w:val="single"/>
      <w:lang w:val="en-US" w:eastAsia="en-US" w:bidi="ar-SA"/>
    </w:rPr>
  </w:style>
  <w:style w:type="character" w:customStyle="1" w:styleId="Char1a">
    <w:name w:val="批注主题 Char1"/>
    <w:qFormat/>
    <w:rPr>
      <w:b/>
      <w:bCs/>
      <w:kern w:val="2"/>
      <w:sz w:val="21"/>
      <w:szCs w:val="22"/>
    </w:rPr>
  </w:style>
  <w:style w:type="character" w:customStyle="1" w:styleId="Charb">
    <w:name w:val="副标题 Char"/>
    <w:qFormat/>
    <w:rPr>
      <w:rFonts w:ascii="Cambria" w:eastAsia="宋体" w:hAnsi="Cambria" w:cs="Times New Roman"/>
      <w:b/>
      <w:bCs/>
      <w:kern w:val="28"/>
      <w:sz w:val="32"/>
      <w:szCs w:val="32"/>
    </w:rPr>
  </w:style>
  <w:style w:type="character" w:customStyle="1" w:styleId="Char4">
    <w:name w:val="正文文本 Char4"/>
    <w:link w:val="a0"/>
    <w:qFormat/>
    <w:rPr>
      <w:rFonts w:eastAsia="宋体"/>
      <w:kern w:val="2"/>
      <w:sz w:val="21"/>
      <w:szCs w:val="24"/>
      <w:lang w:val="en-US" w:eastAsia="zh-CN" w:bidi="ar-SA"/>
    </w:rPr>
  </w:style>
  <w:style w:type="character" w:customStyle="1" w:styleId="Char1b">
    <w:name w:val="纯文本 Char1"/>
    <w:qFormat/>
    <w:rPr>
      <w:rFonts w:ascii="宋体" w:hAnsi="Courier New" w:cs="Courier New"/>
      <w:kern w:val="2"/>
      <w:sz w:val="21"/>
      <w:szCs w:val="21"/>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c">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4">
    <w:name w:val="正文文本缩进 2 Char"/>
    <w:qFormat/>
    <w:rPr>
      <w:kern w:val="2"/>
      <w:sz w:val="21"/>
      <w:szCs w:val="24"/>
    </w:rPr>
  </w:style>
  <w:style w:type="character" w:customStyle="1" w:styleId="style21">
    <w:name w:val="style21"/>
    <w:qFormat/>
    <w:rPr>
      <w:b/>
      <w:bCs/>
      <w:sz w:val="28"/>
      <w:szCs w:val="2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b">
    <w:name w:val="文档结构图 Char3"/>
    <w:uiPriority w:val="99"/>
    <w:semiHidden/>
    <w:qFormat/>
    <w:rPr>
      <w:rFonts w:ascii="宋体" w:eastAsia="宋体" w:hAnsi="Calibri" w:cs="Times New Roman"/>
      <w:sz w:val="18"/>
      <w:szCs w:val="18"/>
    </w:rPr>
  </w:style>
  <w:style w:type="character" w:customStyle="1" w:styleId="1f">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9">
    <w:name w:val="明显引用 Char2"/>
    <w:uiPriority w:val="99"/>
    <w:qFormat/>
    <w:rPr>
      <w:b/>
      <w:bCs/>
      <w:i/>
      <w:iCs/>
      <w:color w:val="4F81BD"/>
      <w:kern w:val="2"/>
      <w:sz w:val="21"/>
      <w:szCs w:val="24"/>
    </w:rPr>
  </w:style>
  <w:style w:type="character" w:customStyle="1" w:styleId="1f0">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2"/>
    <w:qFormat/>
  </w:style>
  <w:style w:type="character" w:customStyle="1" w:styleId="1f1">
    <w:name w:val="未处理的提及1"/>
    <w:uiPriority w:val="99"/>
    <w:unhideWhenUsed/>
    <w:qFormat/>
    <w:rPr>
      <w:color w:val="808080"/>
      <w:shd w:val="clear" w:color="auto" w:fill="E6E6E6"/>
    </w:rPr>
  </w:style>
  <w:style w:type="character" w:customStyle="1" w:styleId="Char20">
    <w:name w:val="页眉 Char2"/>
    <w:link w:val="af"/>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d">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c">
    <w:name w:val="页眉 Char"/>
    <w:qFormat/>
    <w:rPr>
      <w:sz w:val="18"/>
      <w:szCs w:val="18"/>
    </w:rPr>
  </w:style>
  <w:style w:type="character" w:customStyle="1" w:styleId="Chard">
    <w:name w:val="明显引用 Char"/>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a">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2"/>
    <w:qFormat/>
  </w:style>
  <w:style w:type="character" w:customStyle="1" w:styleId="3Char4">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b">
    <w:name w:val="文档结构图 Char2"/>
    <w:uiPriority w:val="99"/>
    <w:qFormat/>
    <w:rPr>
      <w:kern w:val="2"/>
      <w:sz w:val="21"/>
      <w:szCs w:val="24"/>
      <w:shd w:val="clear" w:color="auto" w:fill="000080"/>
    </w:rPr>
  </w:style>
  <w:style w:type="character" w:customStyle="1" w:styleId="Char1e">
    <w:name w:val="页脚 Char1"/>
    <w:uiPriority w:val="99"/>
    <w:semiHidden/>
    <w:qFormat/>
    <w:rPr>
      <w:kern w:val="2"/>
      <w:sz w:val="18"/>
      <w:szCs w:val="18"/>
    </w:rPr>
  </w:style>
  <w:style w:type="character" w:customStyle="1" w:styleId="Char2c">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2Char">
    <w:name w:val="正文文本 2 Char"/>
    <w:link w:val="22"/>
    <w:qFormat/>
    <w:rPr>
      <w:i/>
      <w:iCs/>
      <w:kern w:val="2"/>
      <w:sz w:val="26"/>
      <w:szCs w:val="24"/>
    </w:rPr>
  </w:style>
  <w:style w:type="character" w:customStyle="1" w:styleId="Chare">
    <w:name w:val="批注框文本 Char"/>
    <w:qFormat/>
    <w:rPr>
      <w:sz w:val="18"/>
      <w:szCs w:val="18"/>
    </w:rPr>
  </w:style>
  <w:style w:type="character" w:customStyle="1" w:styleId="Charf">
    <w:name w:val="文档结构图 Char"/>
    <w:qFormat/>
    <w:rPr>
      <w:rFonts w:ascii="宋体"/>
      <w:kern w:val="2"/>
      <w:sz w:val="18"/>
      <w:szCs w:val="18"/>
    </w:rPr>
  </w:style>
  <w:style w:type="character" w:customStyle="1" w:styleId="8Char2">
    <w:name w:val="标题 8 Char2"/>
    <w:link w:val="8"/>
    <w:qFormat/>
    <w:rPr>
      <w:rFonts w:eastAsia="仿宋_GB2312" w:hAnsi="Arial"/>
      <w:sz w:val="30"/>
      <w:lang w:val="en-US" w:eastAsia="zh-CN" w:bidi="ar-SA"/>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Char3">
    <w:name w:val="正文文本缩进 2 Char3"/>
    <w:link w:val="20"/>
    <w:qFormat/>
    <w:rPr>
      <w:rFonts w:eastAsia="宋体"/>
      <w:sz w:val="28"/>
      <w:szCs w:val="24"/>
      <w:lang w:val="en-US" w:eastAsia="zh-CN" w:bidi="ar-SA"/>
    </w:rPr>
  </w:style>
  <w:style w:type="character" w:customStyle="1" w:styleId="7Char2">
    <w:name w:val="标题 7 Char2"/>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f">
    <w:name w:val="文档结构图 Char1"/>
    <w:qFormat/>
    <w:rPr>
      <w:rFonts w:ascii="宋体"/>
      <w:kern w:val="2"/>
      <w:sz w:val="18"/>
      <w:szCs w:val="18"/>
    </w:rPr>
  </w:style>
  <w:style w:type="character" w:customStyle="1" w:styleId="Charf0">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2">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d">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1">
    <w:name w:val="纯文本 Char"/>
    <w:qFormat/>
    <w:rPr>
      <w:rFonts w:ascii="宋体" w:hAnsi="Courier New"/>
      <w:sz w:val="28"/>
      <w:szCs w:val="28"/>
    </w:rPr>
  </w:style>
  <w:style w:type="character" w:customStyle="1" w:styleId="Char2e">
    <w:name w:val="纯文本 Char2"/>
    <w:uiPriority w:val="99"/>
    <w:semiHidden/>
    <w:qFormat/>
    <w:rPr>
      <w:rFonts w:ascii="宋体" w:eastAsia="宋体" w:hAnsi="Courier New" w:cs="Courier New"/>
      <w:szCs w:val="21"/>
    </w:rPr>
  </w:style>
  <w:style w:type="character" w:customStyle="1" w:styleId="Char1f0">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2">
    <w:name w:val="标题 5 Char2"/>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intel3">
    <w:name w:val="intel3"/>
    <w:basedOn w:val="a2"/>
    <w:qFormat/>
  </w:style>
  <w:style w:type="character" w:customStyle="1" w:styleId="Char2f">
    <w:name w:val="副标题 Char2"/>
    <w:uiPriority w:val="11"/>
    <w:qFormat/>
    <w:rPr>
      <w:rFonts w:ascii="Cambria" w:eastAsia="宋体" w:hAnsi="Cambria" w:cs="Times New Roman"/>
      <w:b/>
      <w:bCs/>
      <w:kern w:val="28"/>
      <w:sz w:val="32"/>
      <w:szCs w:val="32"/>
    </w:rPr>
  </w:style>
  <w:style w:type="character" w:customStyle="1" w:styleId="Char45">
    <w:name w:val="明显引用 Char4"/>
    <w:link w:val="Style64"/>
    <w:qFormat/>
    <w:rPr>
      <w:b/>
      <w:bCs/>
      <w:i/>
      <w:iCs/>
      <w:color w:val="4F81BD"/>
      <w:kern w:val="2"/>
      <w:sz w:val="21"/>
      <w:szCs w:val="22"/>
      <w:lang w:bidi="ar-SA"/>
    </w:rPr>
  </w:style>
  <w:style w:type="character" w:customStyle="1" w:styleId="Char10">
    <w:name w:val="明显引用 Char1"/>
    <w:link w:val="19"/>
    <w:uiPriority w:val="30"/>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3"/>
    <w:qFormat/>
    <w:rPr>
      <w:rFonts w:ascii="Times New Roman" w:eastAsia="宋体" w:hAnsi="Times New Roman" w:cs="Times New Roman"/>
      <w:i/>
      <w:iCs/>
      <w:color w:val="000000"/>
      <w:kern w:val="2"/>
      <w:sz w:val="21"/>
      <w:szCs w:val="24"/>
    </w:rPr>
  </w:style>
  <w:style w:type="character" w:customStyle="1" w:styleId="Char33">
    <w:name w:val="副标题 Char3"/>
    <w:link w:val="af0"/>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c">
    <w:name w:val="日期 Char3"/>
    <w:uiPriority w:val="99"/>
    <w:semiHidden/>
    <w:qFormat/>
    <w:rPr>
      <w:rFonts w:ascii="Calibri" w:eastAsia="宋体" w:hAnsi="Calibri" w:cs="Times New Roman"/>
      <w:szCs w:val="24"/>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f2">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3">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customStyle="1" w:styleId="25">
    <w:name w:val="列表段落2"/>
    <w:basedOn w:val="a"/>
    <w:uiPriority w:val="99"/>
    <w:qFormat/>
    <w:pPr>
      <w:ind w:firstLineChars="200" w:firstLine="420"/>
    </w:pPr>
    <w:rPr>
      <w:sz w:val="28"/>
      <w:szCs w:val="28"/>
    </w:rPr>
  </w:style>
  <w:style w:type="paragraph" w:customStyle="1" w:styleId="26">
    <w:name w:val="修订2"/>
    <w:hidden/>
    <w:uiPriority w:val="99"/>
    <w:semiHidden/>
    <w:qFormat/>
    <w:rPr>
      <w:kern w:val="2"/>
      <w:sz w:val="21"/>
      <w:szCs w:val="24"/>
    </w:rPr>
  </w:style>
  <w:style w:type="character" w:customStyle="1" w:styleId="UnresolvedMention">
    <w:name w:val="Unresolved Mention"/>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25496</Words>
  <Characters>145331</Characters>
  <Application>Microsoft Office Word</Application>
  <DocSecurity>0</DocSecurity>
  <Lines>1211</Lines>
  <Paragraphs>340</Paragraphs>
  <ScaleCrop>false</ScaleCrop>
  <Company>微软中国</Company>
  <LinksUpToDate>false</LinksUpToDate>
  <CharactersWithSpaces>170487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HP</cp:lastModifiedBy>
  <cp:revision>6</cp:revision>
  <cp:lastPrinted>2020-08-27T03:13:00Z</cp:lastPrinted>
  <dcterms:created xsi:type="dcterms:W3CDTF">2021-12-17T11:12:00Z</dcterms:created>
  <dcterms:modified xsi:type="dcterms:W3CDTF">2024-11-06T06:54:00Z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79B6500CA8A146DF9DBBA58B57CF1930</vt:lpwstr>
  </property>
</Properties>
</file>